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2515"/>
        <w:gridCol w:w="5760"/>
        <w:gridCol w:w="5673"/>
      </w:tblGrid>
      <w:tr w:rsidR="00DB5C30" w14:paraId="4840BA0E" w14:textId="77777777" w:rsidTr="00DB5C30">
        <w:trPr>
          <w:tblHeader/>
        </w:trPr>
        <w:tc>
          <w:tcPr>
            <w:tcW w:w="2515" w:type="dxa"/>
            <w:shd w:val="clear" w:color="auto" w:fill="8EAADB" w:themeFill="accent1" w:themeFillTint="99"/>
          </w:tcPr>
          <w:p w14:paraId="5181E3E5" w14:textId="28E6D18A" w:rsidR="00DB5C30" w:rsidRPr="00DB5C30" w:rsidRDefault="00DB5C30">
            <w:pPr>
              <w:rPr>
                <w:b/>
                <w:bCs/>
              </w:rPr>
            </w:pPr>
            <w:r>
              <w:rPr>
                <w:b/>
                <w:bCs/>
              </w:rPr>
              <w:t>Criterion (page no.)</w:t>
            </w:r>
          </w:p>
        </w:tc>
        <w:tc>
          <w:tcPr>
            <w:tcW w:w="5760" w:type="dxa"/>
            <w:shd w:val="clear" w:color="auto" w:fill="8EAADB" w:themeFill="accent1" w:themeFillTint="99"/>
          </w:tcPr>
          <w:p w14:paraId="7F109A9C" w14:textId="41E9B06F" w:rsidR="00DB5C30" w:rsidRPr="00DB5C30" w:rsidRDefault="00DB5C30">
            <w:pPr>
              <w:rPr>
                <w:b/>
                <w:bCs/>
              </w:rPr>
            </w:pPr>
            <w:r>
              <w:rPr>
                <w:b/>
                <w:bCs/>
              </w:rPr>
              <w:t>Amendment</w:t>
            </w:r>
            <w:r w:rsidR="00CD27AB">
              <w:rPr>
                <w:b/>
                <w:bCs/>
              </w:rPr>
              <w:t xml:space="preserve"> / Comment</w:t>
            </w:r>
          </w:p>
        </w:tc>
        <w:tc>
          <w:tcPr>
            <w:tcW w:w="5673" w:type="dxa"/>
            <w:shd w:val="clear" w:color="auto" w:fill="8EAADB" w:themeFill="accent1" w:themeFillTint="99"/>
          </w:tcPr>
          <w:p w14:paraId="3B084B62" w14:textId="42DB6FBB" w:rsidR="00DB5C30" w:rsidRPr="00DB5C30" w:rsidRDefault="00DB5C30">
            <w:pPr>
              <w:rPr>
                <w:b/>
                <w:bCs/>
              </w:rPr>
            </w:pPr>
            <w:r>
              <w:rPr>
                <w:b/>
                <w:bCs/>
              </w:rPr>
              <w:t>Rationale</w:t>
            </w:r>
          </w:p>
        </w:tc>
      </w:tr>
      <w:tr w:rsidR="00DB5C30" w14:paraId="13DEC30E" w14:textId="77777777" w:rsidTr="00DB5C30">
        <w:tc>
          <w:tcPr>
            <w:tcW w:w="2515" w:type="dxa"/>
          </w:tcPr>
          <w:p w14:paraId="12981F4C" w14:textId="77777777" w:rsidR="00DB5C30" w:rsidRDefault="00DB5C30"/>
          <w:p w14:paraId="2274853D" w14:textId="77777777" w:rsidR="00DB5C30" w:rsidRDefault="00DB5C30">
            <w:r>
              <w:t>N/A</w:t>
            </w:r>
          </w:p>
          <w:p w14:paraId="762E818D" w14:textId="7D72A853" w:rsidR="00DB5C30" w:rsidRDefault="00DB5C30">
            <w:r>
              <w:t>(throughout)</w:t>
            </w:r>
          </w:p>
        </w:tc>
        <w:tc>
          <w:tcPr>
            <w:tcW w:w="5760" w:type="dxa"/>
          </w:tcPr>
          <w:p w14:paraId="364E1515" w14:textId="77777777" w:rsidR="00DB5C30" w:rsidRDefault="00DB5C30"/>
          <w:p w14:paraId="712CEF96" w14:textId="40C1A022" w:rsidR="00DB5C30" w:rsidRDefault="00DB5C30">
            <w:r>
              <w:t xml:space="preserve">Wherever the document is referred to as “guidance” </w:t>
            </w:r>
            <w:r w:rsidR="007D1B51">
              <w:t>this has been</w:t>
            </w:r>
            <w:r>
              <w:t xml:space="preserve"> amended to read “criteria”.</w:t>
            </w:r>
          </w:p>
        </w:tc>
        <w:tc>
          <w:tcPr>
            <w:tcW w:w="5673" w:type="dxa"/>
          </w:tcPr>
          <w:p w14:paraId="695AF289" w14:textId="77777777" w:rsidR="00DB5C30" w:rsidRDefault="00DB5C30"/>
          <w:p w14:paraId="482F9CAE" w14:textId="6B211056" w:rsidR="00DB5C30" w:rsidRDefault="00DB5C30">
            <w:r>
              <w:t xml:space="preserve">This is not a guidance </w:t>
            </w:r>
            <w:proofErr w:type="gramStart"/>
            <w:r>
              <w:t>document,</w:t>
            </w:r>
            <w:proofErr w:type="gramEnd"/>
            <w:r>
              <w:t xml:space="preserve"> this is a compliance document.</w:t>
            </w:r>
          </w:p>
          <w:p w14:paraId="63F046F3" w14:textId="77777777" w:rsidR="00DB5C30" w:rsidRDefault="00DB5C30"/>
        </w:tc>
      </w:tr>
      <w:tr w:rsidR="00396C08" w14:paraId="6672F0D7" w14:textId="77777777" w:rsidTr="00DB5C30">
        <w:tc>
          <w:tcPr>
            <w:tcW w:w="2515" w:type="dxa"/>
          </w:tcPr>
          <w:p w14:paraId="0AE2E048" w14:textId="77777777" w:rsidR="00396C08" w:rsidRDefault="00396C08"/>
          <w:p w14:paraId="1BE57435" w14:textId="028E14F7" w:rsidR="00396C08" w:rsidRDefault="00396C08">
            <w:r>
              <w:t>N/A</w:t>
            </w:r>
          </w:p>
          <w:p w14:paraId="31719CFA" w14:textId="6150D608" w:rsidR="00396C08" w:rsidRDefault="00396C08">
            <w:r>
              <w:t>(p8)</w:t>
            </w:r>
          </w:p>
          <w:p w14:paraId="2CC9F422" w14:textId="77777777" w:rsidR="00396C08" w:rsidRDefault="00396C08"/>
        </w:tc>
        <w:tc>
          <w:tcPr>
            <w:tcW w:w="5760" w:type="dxa"/>
          </w:tcPr>
          <w:p w14:paraId="4A221DC7" w14:textId="77777777" w:rsidR="00396C08" w:rsidRDefault="00396C08"/>
          <w:p w14:paraId="5AA78EFF" w14:textId="3E63C050" w:rsidR="00396C08" w:rsidRDefault="00396C08">
            <w:r>
              <w:t>Grade 2 – Player dressing rooms do not require urinals. Change to ‘0’</w:t>
            </w:r>
          </w:p>
        </w:tc>
        <w:tc>
          <w:tcPr>
            <w:tcW w:w="5673" w:type="dxa"/>
          </w:tcPr>
          <w:p w14:paraId="053E7FC1" w14:textId="77777777" w:rsidR="00396C08" w:rsidRDefault="00396C08" w:rsidP="00DB5C30"/>
          <w:p w14:paraId="6DBE5797" w14:textId="6B07A799" w:rsidR="00396C08" w:rsidRDefault="004C452D" w:rsidP="00DB5C30">
            <w:r>
              <w:t>Correction on an e</w:t>
            </w:r>
            <w:r w:rsidR="00396C08">
              <w:t>rror.</w:t>
            </w:r>
          </w:p>
          <w:p w14:paraId="6925B3E3" w14:textId="4759F28A" w:rsidR="00396C08" w:rsidRDefault="00396C08" w:rsidP="004C452D"/>
        </w:tc>
      </w:tr>
      <w:tr w:rsidR="00CD27AB" w14:paraId="6A8D623C" w14:textId="77777777" w:rsidTr="00770AE8">
        <w:tc>
          <w:tcPr>
            <w:tcW w:w="2515" w:type="dxa"/>
            <w:shd w:val="clear" w:color="auto" w:fill="auto"/>
          </w:tcPr>
          <w:p w14:paraId="5C25E02C" w14:textId="77777777" w:rsidR="00CD27AB" w:rsidRDefault="00CD27AB"/>
          <w:p w14:paraId="4807B052" w14:textId="2C4740C7" w:rsidR="00CD27AB" w:rsidRDefault="00CD27AB">
            <w:r>
              <w:t>1.2 Capacity</w:t>
            </w:r>
          </w:p>
          <w:p w14:paraId="6A4388F0" w14:textId="533924DD" w:rsidR="00CD27AB" w:rsidRDefault="00CD27AB">
            <w:r>
              <w:t>(p12)</w:t>
            </w:r>
          </w:p>
          <w:p w14:paraId="370E6806" w14:textId="77777777" w:rsidR="00CD27AB" w:rsidRDefault="00CD27AB"/>
        </w:tc>
        <w:tc>
          <w:tcPr>
            <w:tcW w:w="5760" w:type="dxa"/>
            <w:shd w:val="clear" w:color="auto" w:fill="auto"/>
          </w:tcPr>
          <w:p w14:paraId="343094D4" w14:textId="77777777" w:rsidR="00CD27AB" w:rsidRDefault="00CD27AB"/>
          <w:p w14:paraId="6A1E2D81" w14:textId="6D30D128" w:rsidR="004230AB" w:rsidRPr="004230AB" w:rsidRDefault="004230AB">
            <w:pPr>
              <w:rPr>
                <w:rFonts w:cstheme="minorHAnsi"/>
              </w:rPr>
            </w:pPr>
            <w:r w:rsidRPr="004230AB">
              <w:rPr>
                <w:rFonts w:cstheme="minorHAnsi"/>
                <w:kern w:val="0"/>
              </w:rPr>
              <w:t xml:space="preserve">“The stadium must have a minimum capacity of spectators in line with the chart below, inclusive of any seated </w:t>
            </w:r>
            <w:proofErr w:type="gramStart"/>
            <w:r w:rsidRPr="004230AB">
              <w:rPr>
                <w:rFonts w:cstheme="minorHAnsi"/>
                <w:kern w:val="0"/>
              </w:rPr>
              <w:t>spectators</w:t>
            </w:r>
            <w:r w:rsidRPr="004230AB">
              <w:rPr>
                <w:rFonts w:cstheme="minorHAnsi"/>
                <w:strike/>
                <w:color w:val="00B0F0"/>
                <w:kern w:val="0"/>
              </w:rPr>
              <w:t>,</w:t>
            </w:r>
            <w:r>
              <w:rPr>
                <w:rFonts w:cstheme="minorHAnsi"/>
                <w:color w:val="00B0F0"/>
                <w:kern w:val="0"/>
                <w:u w:val="single"/>
              </w:rPr>
              <w:t>.</w:t>
            </w:r>
            <w:proofErr w:type="gramEnd"/>
            <w:r w:rsidRPr="004230AB">
              <w:rPr>
                <w:rFonts w:cstheme="minorHAnsi"/>
                <w:kern w:val="0"/>
              </w:rPr>
              <w:t xml:space="preserve"> </w:t>
            </w:r>
            <w:r>
              <w:rPr>
                <w:rFonts w:cstheme="minorHAnsi"/>
                <w:color w:val="00B0F0"/>
                <w:kern w:val="0"/>
                <w:u w:val="single"/>
              </w:rPr>
              <w:t>At Grades 1</w:t>
            </w:r>
            <w:r w:rsidR="009F6A1C">
              <w:rPr>
                <w:rFonts w:cstheme="minorHAnsi"/>
                <w:color w:val="00B0F0"/>
                <w:kern w:val="0"/>
                <w:u w:val="single"/>
              </w:rPr>
              <w:t>, 2</w:t>
            </w:r>
            <w:r>
              <w:rPr>
                <w:rFonts w:cstheme="minorHAnsi"/>
                <w:color w:val="00B0F0"/>
                <w:kern w:val="0"/>
                <w:u w:val="single"/>
              </w:rPr>
              <w:t xml:space="preserve"> and </w:t>
            </w:r>
            <w:r w:rsidR="009F6A1C">
              <w:rPr>
                <w:rFonts w:cstheme="minorHAnsi"/>
                <w:color w:val="00B0F0"/>
                <w:kern w:val="0"/>
                <w:u w:val="single"/>
              </w:rPr>
              <w:t>3</w:t>
            </w:r>
            <w:r>
              <w:rPr>
                <w:rFonts w:cstheme="minorHAnsi"/>
                <w:color w:val="00B0F0"/>
                <w:kern w:val="0"/>
                <w:u w:val="single"/>
              </w:rPr>
              <w:t xml:space="preserve">, this must be demonstrable and </w:t>
            </w:r>
            <w:r w:rsidRPr="004230AB">
              <w:rPr>
                <w:rFonts w:cstheme="minorHAnsi"/>
                <w:strike/>
                <w:color w:val="00B0F0"/>
                <w:kern w:val="0"/>
              </w:rPr>
              <w:t>as</w:t>
            </w:r>
            <w:r w:rsidRPr="004230AB">
              <w:rPr>
                <w:rFonts w:cstheme="minorHAnsi"/>
                <w:kern w:val="0"/>
              </w:rPr>
              <w:t xml:space="preserve"> certified by the local authority or calculated by a competent person, in accordance with the current edition of the ‘Guide to Safety at Sports Grounds’ (Green Guide) at the time of inspection.</w:t>
            </w:r>
            <w:r>
              <w:rPr>
                <w:rFonts w:cstheme="minorHAnsi"/>
                <w:color w:val="00B0F0"/>
                <w:kern w:val="0"/>
                <w:u w:val="single"/>
              </w:rPr>
              <w:t xml:space="preserve"> At Grade 4, a Club must confirm that the capacity calculation has been calculated</w:t>
            </w:r>
            <w:r w:rsidRPr="004230AB">
              <w:rPr>
                <w:rFonts w:cstheme="minorHAnsi"/>
                <w:color w:val="00B0F0"/>
                <w:kern w:val="0"/>
                <w:u w:val="single"/>
              </w:rPr>
              <w:t xml:space="preserve"> by the local authority or by a competent person, in accordance with the current edition of the ‘Guide to Safety at Sports Grounds’ (Green Guide) but this does not have to be demonst</w:t>
            </w:r>
            <w:r>
              <w:rPr>
                <w:rFonts w:cstheme="minorHAnsi"/>
                <w:color w:val="00B0F0"/>
                <w:kern w:val="0"/>
                <w:u w:val="single"/>
              </w:rPr>
              <w:t>r</w:t>
            </w:r>
            <w:r w:rsidRPr="004230AB">
              <w:rPr>
                <w:rFonts w:cstheme="minorHAnsi"/>
                <w:color w:val="00B0F0"/>
                <w:kern w:val="0"/>
                <w:u w:val="single"/>
              </w:rPr>
              <w:t>able.</w:t>
            </w:r>
            <w:r w:rsidRPr="004230AB">
              <w:rPr>
                <w:rFonts w:cstheme="minorHAnsi"/>
                <w:kern w:val="0"/>
              </w:rPr>
              <w:t>”</w:t>
            </w:r>
          </w:p>
          <w:p w14:paraId="3EB987B8" w14:textId="618DBF19" w:rsidR="004230AB" w:rsidRPr="004230AB" w:rsidRDefault="004230AB"/>
        </w:tc>
        <w:tc>
          <w:tcPr>
            <w:tcW w:w="5673" w:type="dxa"/>
            <w:shd w:val="clear" w:color="auto" w:fill="auto"/>
          </w:tcPr>
          <w:p w14:paraId="1A42DAB4" w14:textId="77777777" w:rsidR="00CD27AB" w:rsidRDefault="00CD27AB" w:rsidP="00DB5C30"/>
          <w:p w14:paraId="50334EB5" w14:textId="77777777" w:rsidR="004230AB" w:rsidRDefault="00BD6343" w:rsidP="00DB5C30">
            <w:r>
              <w:t>This is to clarify that at Grades 1-3 the capacity must be demonstrated via a calculation document, written by a Competent Person (in accordance with the Green Guide).</w:t>
            </w:r>
          </w:p>
          <w:p w14:paraId="72C80886" w14:textId="77777777" w:rsidR="00BD6343" w:rsidRDefault="00BD6343" w:rsidP="00DB5C30"/>
          <w:p w14:paraId="6E987A01" w14:textId="5A5DAECA" w:rsidR="00BD6343" w:rsidRDefault="00BD6343" w:rsidP="00DB5C30">
            <w:r>
              <w:t xml:space="preserve">At Grade 4, a Club must make a declaration that their capacity has been </w:t>
            </w:r>
            <w:r w:rsidR="00972EA4">
              <w:t>developed by a Competent Person, but do not have to provide documentation (although it is welcomed if they do).</w:t>
            </w:r>
          </w:p>
        </w:tc>
      </w:tr>
      <w:tr w:rsidR="004230AB" w14:paraId="3C5910A2" w14:textId="77777777" w:rsidTr="00DB5C30">
        <w:tc>
          <w:tcPr>
            <w:tcW w:w="2515" w:type="dxa"/>
          </w:tcPr>
          <w:p w14:paraId="0B6F7B81" w14:textId="77777777" w:rsidR="004230AB" w:rsidRDefault="004230AB"/>
          <w:p w14:paraId="4576E870" w14:textId="56612069" w:rsidR="004230AB" w:rsidRDefault="0020241E">
            <w:r>
              <w:t>1.3 Boundary of the Ground</w:t>
            </w:r>
          </w:p>
          <w:p w14:paraId="190DBC4D" w14:textId="3D6EC6AC" w:rsidR="0020241E" w:rsidRDefault="0020241E">
            <w:r>
              <w:t>(p13)</w:t>
            </w:r>
          </w:p>
          <w:p w14:paraId="0AA67822" w14:textId="77777777" w:rsidR="004230AB" w:rsidRDefault="004230AB"/>
        </w:tc>
        <w:tc>
          <w:tcPr>
            <w:tcW w:w="5760" w:type="dxa"/>
          </w:tcPr>
          <w:p w14:paraId="6FD2914C" w14:textId="77777777" w:rsidR="004230AB" w:rsidRDefault="004230AB"/>
          <w:p w14:paraId="1D01F5D5" w14:textId="1D72C8BC" w:rsidR="0020241E" w:rsidRPr="00143F2F" w:rsidRDefault="00471479">
            <w:r>
              <w:t xml:space="preserve">Any reference to the ground boundary </w:t>
            </w:r>
            <w:r w:rsidR="003948B4">
              <w:t>which previously needed to be a</w:t>
            </w:r>
            <w:r>
              <w:t xml:space="preserve"> mini</w:t>
            </w:r>
            <w:r w:rsidRPr="00143F2F">
              <w:t xml:space="preserve">mum of 1.83m </w:t>
            </w:r>
            <w:r w:rsidR="003948B4">
              <w:t xml:space="preserve">has been </w:t>
            </w:r>
            <w:r w:rsidRPr="00143F2F">
              <w:t>amended to a minimum of 1.70m.</w:t>
            </w:r>
          </w:p>
          <w:p w14:paraId="5591A8A2" w14:textId="77777777" w:rsidR="00471479" w:rsidRPr="00143F2F" w:rsidRDefault="00471479">
            <w:pPr>
              <w:rPr>
                <w:rFonts w:cstheme="minorHAnsi"/>
              </w:rPr>
            </w:pPr>
          </w:p>
          <w:p w14:paraId="1167127D" w14:textId="292CC903" w:rsidR="00143F2F" w:rsidRPr="00143F2F" w:rsidRDefault="00143F2F">
            <w:pPr>
              <w:rPr>
                <w:rFonts w:cstheme="minorHAnsi"/>
              </w:rPr>
            </w:pPr>
            <w:r w:rsidRPr="00143F2F">
              <w:rPr>
                <w:rFonts w:cstheme="minorHAnsi"/>
              </w:rPr>
              <w:t xml:space="preserve">In addition to this, the </w:t>
            </w:r>
            <w:r w:rsidR="004B0E0D">
              <w:rPr>
                <w:rFonts w:cstheme="minorHAnsi"/>
              </w:rPr>
              <w:t>para below</w:t>
            </w:r>
            <w:r w:rsidRPr="00143F2F">
              <w:rPr>
                <w:rFonts w:cstheme="minorHAnsi"/>
              </w:rPr>
              <w:t xml:space="preserve"> </w:t>
            </w:r>
            <w:r w:rsidR="003948B4">
              <w:rPr>
                <w:rFonts w:cstheme="minorHAnsi"/>
              </w:rPr>
              <w:t>was</w:t>
            </w:r>
            <w:r w:rsidRPr="00143F2F">
              <w:rPr>
                <w:rFonts w:cstheme="minorHAnsi"/>
              </w:rPr>
              <w:t xml:space="preserve"> unclear</w:t>
            </w:r>
            <w:r w:rsidR="004B0E0D">
              <w:rPr>
                <w:rFonts w:cstheme="minorHAnsi"/>
              </w:rPr>
              <w:t xml:space="preserve"> and so the following amendment </w:t>
            </w:r>
            <w:r w:rsidR="003948B4">
              <w:rPr>
                <w:rFonts w:cstheme="minorHAnsi"/>
              </w:rPr>
              <w:t>was</w:t>
            </w:r>
            <w:r w:rsidR="004B0E0D">
              <w:rPr>
                <w:rFonts w:cstheme="minorHAnsi"/>
              </w:rPr>
              <w:t xml:space="preserve"> required</w:t>
            </w:r>
            <w:r>
              <w:rPr>
                <w:rFonts w:cstheme="minorHAnsi"/>
              </w:rPr>
              <w:t>:</w:t>
            </w:r>
          </w:p>
          <w:p w14:paraId="1B451C8C" w14:textId="77777777" w:rsidR="00143F2F" w:rsidRPr="00143F2F" w:rsidRDefault="00143F2F">
            <w:pPr>
              <w:rPr>
                <w:rFonts w:cstheme="minorHAnsi"/>
              </w:rPr>
            </w:pPr>
          </w:p>
          <w:p w14:paraId="0E5AF6DA" w14:textId="68A89C2B" w:rsidR="00471479" w:rsidRPr="00471479" w:rsidRDefault="00471479">
            <w:pPr>
              <w:rPr>
                <w:rFonts w:cstheme="minorHAnsi"/>
                <w:sz w:val="28"/>
                <w:szCs w:val="28"/>
              </w:rPr>
            </w:pPr>
            <w:r>
              <w:rPr>
                <w:rFonts w:cstheme="minorHAnsi"/>
                <w:kern w:val="0"/>
              </w:rPr>
              <w:t>“</w:t>
            </w:r>
            <w:r w:rsidRPr="00471479">
              <w:rPr>
                <w:rFonts w:cstheme="minorHAnsi"/>
                <w:kern w:val="0"/>
              </w:rPr>
              <w:t xml:space="preserve">Where any side of the ground is bounded by private land/property, the fixed boundary of that private land / </w:t>
            </w:r>
            <w:r w:rsidRPr="00471479">
              <w:rPr>
                <w:rFonts w:cstheme="minorHAnsi"/>
                <w:kern w:val="0"/>
              </w:rPr>
              <w:lastRenderedPageBreak/>
              <w:t>propert</w:t>
            </w:r>
            <w:r w:rsidRPr="00876E0B">
              <w:rPr>
                <w:rFonts w:cstheme="minorHAnsi"/>
                <w:kern w:val="0"/>
              </w:rPr>
              <w:t>y may be acceptable as</w:t>
            </w:r>
            <w:r w:rsidRPr="00471479">
              <w:rPr>
                <w:rFonts w:cstheme="minorHAnsi"/>
                <w:kern w:val="0"/>
              </w:rPr>
              <w:t xml:space="preserve"> the boundary of the ground</w:t>
            </w:r>
            <w:r w:rsidR="00876E0B">
              <w:rPr>
                <w:rFonts w:cstheme="minorHAnsi"/>
                <w:color w:val="00B0F0"/>
                <w:kern w:val="0"/>
                <w:u w:val="single"/>
              </w:rPr>
              <w:t xml:space="preserve">, provided this is approved by </w:t>
            </w:r>
            <w:proofErr w:type="gramStart"/>
            <w:r w:rsidR="00876E0B">
              <w:rPr>
                <w:rFonts w:cstheme="minorHAnsi"/>
                <w:color w:val="00B0F0"/>
                <w:kern w:val="0"/>
                <w:u w:val="single"/>
              </w:rPr>
              <w:t>The</w:t>
            </w:r>
            <w:proofErr w:type="gramEnd"/>
            <w:r w:rsidR="00876E0B">
              <w:rPr>
                <w:rFonts w:cstheme="minorHAnsi"/>
                <w:color w:val="00B0F0"/>
                <w:kern w:val="0"/>
                <w:u w:val="single"/>
              </w:rPr>
              <w:t xml:space="preserve"> FA</w:t>
            </w:r>
            <w:r w:rsidRPr="00471479">
              <w:rPr>
                <w:rFonts w:cstheme="minorHAnsi"/>
                <w:kern w:val="0"/>
              </w:rPr>
              <w:t>.</w:t>
            </w:r>
            <w:r>
              <w:rPr>
                <w:rFonts w:cstheme="minorHAnsi"/>
                <w:kern w:val="0"/>
              </w:rPr>
              <w:t>”</w:t>
            </w:r>
          </w:p>
          <w:p w14:paraId="2F5B548B" w14:textId="0DFF1DD7" w:rsidR="00471479" w:rsidRDefault="00471479"/>
        </w:tc>
        <w:tc>
          <w:tcPr>
            <w:tcW w:w="5673" w:type="dxa"/>
          </w:tcPr>
          <w:p w14:paraId="66A9B3AC" w14:textId="77777777" w:rsidR="004230AB" w:rsidRDefault="004230AB" w:rsidP="00DB5C30"/>
          <w:p w14:paraId="3B8ADE62" w14:textId="08224FE2" w:rsidR="00143F2F" w:rsidRDefault="00143F2F" w:rsidP="00DB5C30">
            <w:r>
              <w:t>This follows the decision taken earlier in the 2023/24 season to lower the height of boundaries</w:t>
            </w:r>
            <w:r w:rsidR="0004132F">
              <w:t xml:space="preserve"> due to imperial vs metric legacy issues</w:t>
            </w:r>
            <w:r>
              <w:t xml:space="preserve">. </w:t>
            </w:r>
          </w:p>
          <w:p w14:paraId="40F402A7" w14:textId="77777777" w:rsidR="00143F2F" w:rsidRDefault="00143F2F" w:rsidP="00DB5C30"/>
          <w:p w14:paraId="5DC72812" w14:textId="2F90FF61" w:rsidR="00143F2F" w:rsidRDefault="00876E0B" w:rsidP="00DB5C30">
            <w:r>
              <w:t xml:space="preserve">The FA </w:t>
            </w:r>
            <w:r w:rsidR="0004132F">
              <w:t>can</w:t>
            </w:r>
            <w:r>
              <w:t xml:space="preserve"> approve any boundary </w:t>
            </w:r>
            <w:r w:rsidR="00B857E3">
              <w:t>without a fence, which borders private land</w:t>
            </w:r>
            <w:r w:rsidR="00143F2F">
              <w:t>.</w:t>
            </w:r>
          </w:p>
        </w:tc>
      </w:tr>
      <w:tr w:rsidR="00143F2F" w14:paraId="487ABA74" w14:textId="77777777" w:rsidTr="000142B5">
        <w:tc>
          <w:tcPr>
            <w:tcW w:w="2515" w:type="dxa"/>
            <w:shd w:val="clear" w:color="auto" w:fill="auto"/>
          </w:tcPr>
          <w:p w14:paraId="3B41EBFF" w14:textId="77777777" w:rsidR="00143F2F" w:rsidRDefault="00143F2F"/>
          <w:p w14:paraId="13FF5304" w14:textId="68F7CA5E" w:rsidR="00143F2F" w:rsidRDefault="009672AC">
            <w:r>
              <w:t>1.4 Clubhouse</w:t>
            </w:r>
          </w:p>
          <w:p w14:paraId="05C8D5B4" w14:textId="44623081" w:rsidR="009672AC" w:rsidRDefault="009672AC">
            <w:r>
              <w:t>(p15)</w:t>
            </w:r>
          </w:p>
          <w:p w14:paraId="2BC744C4" w14:textId="77777777" w:rsidR="00143F2F" w:rsidRDefault="00143F2F"/>
        </w:tc>
        <w:tc>
          <w:tcPr>
            <w:tcW w:w="5760" w:type="dxa"/>
            <w:shd w:val="clear" w:color="auto" w:fill="auto"/>
          </w:tcPr>
          <w:p w14:paraId="3A56DB05" w14:textId="77777777" w:rsidR="00143F2F" w:rsidRPr="009672AC" w:rsidRDefault="00143F2F">
            <w:pPr>
              <w:rPr>
                <w:rFonts w:cstheme="minorHAnsi"/>
                <w:sz w:val="24"/>
                <w:szCs w:val="24"/>
              </w:rPr>
            </w:pPr>
          </w:p>
          <w:p w14:paraId="7176A561" w14:textId="4CFF4B68" w:rsidR="009C13DB" w:rsidRDefault="009672AC">
            <w:pPr>
              <w:rPr>
                <w:rFonts w:cstheme="minorHAnsi"/>
                <w:kern w:val="0"/>
              </w:rPr>
            </w:pPr>
            <w:r w:rsidRPr="00452B24">
              <w:rPr>
                <w:rFonts w:cstheme="minorHAnsi"/>
                <w:kern w:val="0"/>
              </w:rPr>
              <w:t>“</w:t>
            </w:r>
            <w:r w:rsidR="00452B24" w:rsidRPr="00452B24">
              <w:rPr>
                <w:rFonts w:cstheme="minorHAnsi"/>
                <w:kern w:val="0"/>
              </w:rPr>
              <w:t xml:space="preserve">There must be a clubhouse facility either on or adjacent to the ground, which </w:t>
            </w:r>
            <w:r w:rsidRPr="00452B24">
              <w:rPr>
                <w:rFonts w:cstheme="minorHAnsi"/>
                <w:kern w:val="0"/>
              </w:rPr>
              <w:t>m</w:t>
            </w:r>
            <w:r w:rsidRPr="009672AC">
              <w:rPr>
                <w:rFonts w:cstheme="minorHAnsi"/>
                <w:kern w:val="0"/>
              </w:rPr>
              <w:t>ust be open on matchdays to provide</w:t>
            </w:r>
            <w:r>
              <w:rPr>
                <w:rFonts w:cstheme="minorHAnsi"/>
                <w:kern w:val="0"/>
              </w:rPr>
              <w:t xml:space="preserve"> </w:t>
            </w:r>
            <w:r w:rsidRPr="009672AC">
              <w:rPr>
                <w:rFonts w:cstheme="minorHAnsi"/>
                <w:kern w:val="0"/>
              </w:rPr>
              <w:t xml:space="preserve">refreshments </w:t>
            </w:r>
            <w:r w:rsidRPr="001063E1">
              <w:rPr>
                <w:rFonts w:cstheme="minorHAnsi"/>
                <w:color w:val="00B0F0"/>
                <w:kern w:val="0"/>
                <w:u w:val="single"/>
              </w:rPr>
              <w:t xml:space="preserve">(unless </w:t>
            </w:r>
            <w:r w:rsidR="00B643C7">
              <w:rPr>
                <w:rFonts w:cstheme="minorHAnsi"/>
                <w:color w:val="00B0F0"/>
                <w:kern w:val="0"/>
                <w:u w:val="single"/>
              </w:rPr>
              <w:t>refreshments</w:t>
            </w:r>
            <w:r w:rsidRPr="001063E1">
              <w:rPr>
                <w:rFonts w:cstheme="minorHAnsi"/>
                <w:color w:val="00B0F0"/>
                <w:kern w:val="0"/>
                <w:u w:val="single"/>
              </w:rPr>
              <w:t xml:space="preserve"> are provided elsewhere in the ground) </w:t>
            </w:r>
            <w:r w:rsidRPr="009672AC">
              <w:rPr>
                <w:rFonts w:cstheme="minorHAnsi"/>
                <w:kern w:val="0"/>
              </w:rPr>
              <w:t>and toilet facilities for spectators.</w:t>
            </w:r>
          </w:p>
          <w:p w14:paraId="4F3A032A" w14:textId="77777777" w:rsidR="009C13DB" w:rsidRDefault="009C13DB">
            <w:pPr>
              <w:rPr>
                <w:rFonts w:cstheme="minorHAnsi"/>
                <w:kern w:val="0"/>
              </w:rPr>
            </w:pPr>
          </w:p>
          <w:p w14:paraId="68A2A526" w14:textId="62D463D4" w:rsidR="009672AC" w:rsidRDefault="00EF0A5E">
            <w:pPr>
              <w:rPr>
                <w:rFonts w:cstheme="minorHAnsi"/>
                <w:kern w:val="0"/>
              </w:rPr>
            </w:pPr>
            <w:r>
              <w:rPr>
                <w:rFonts w:cstheme="minorHAnsi"/>
                <w:color w:val="00B0F0"/>
                <w:kern w:val="0"/>
                <w:u w:val="single"/>
              </w:rPr>
              <w:t xml:space="preserve">Where a </w:t>
            </w:r>
            <w:r w:rsidR="006A59FF">
              <w:rPr>
                <w:rFonts w:cstheme="minorHAnsi"/>
                <w:color w:val="00B0F0"/>
                <w:kern w:val="0"/>
                <w:u w:val="single"/>
              </w:rPr>
              <w:t xml:space="preserve">ground has </w:t>
            </w:r>
            <w:r>
              <w:rPr>
                <w:rFonts w:cstheme="minorHAnsi"/>
                <w:color w:val="00B0F0"/>
                <w:kern w:val="0"/>
                <w:u w:val="single"/>
              </w:rPr>
              <w:t xml:space="preserve">concourses </w:t>
            </w:r>
            <w:r w:rsidR="001063E1">
              <w:rPr>
                <w:rFonts w:cstheme="minorHAnsi"/>
                <w:color w:val="00B0F0"/>
                <w:kern w:val="0"/>
                <w:u w:val="single"/>
              </w:rPr>
              <w:t>with the same provision as above</w:t>
            </w:r>
            <w:r w:rsidR="000142B5">
              <w:rPr>
                <w:rFonts w:cstheme="minorHAnsi"/>
                <w:color w:val="00B0F0"/>
                <w:kern w:val="0"/>
                <w:u w:val="single"/>
              </w:rPr>
              <w:t>, these</w:t>
            </w:r>
            <w:r w:rsidR="001063E1">
              <w:rPr>
                <w:rFonts w:cstheme="minorHAnsi"/>
                <w:color w:val="00B0F0"/>
                <w:kern w:val="0"/>
                <w:u w:val="single"/>
              </w:rPr>
              <w:t xml:space="preserve"> </w:t>
            </w:r>
            <w:r>
              <w:rPr>
                <w:rFonts w:cstheme="minorHAnsi"/>
                <w:color w:val="00B0F0"/>
                <w:kern w:val="0"/>
                <w:u w:val="single"/>
              </w:rPr>
              <w:t xml:space="preserve">can replace </w:t>
            </w:r>
            <w:r w:rsidR="000142B5">
              <w:rPr>
                <w:rFonts w:cstheme="minorHAnsi"/>
                <w:color w:val="00B0F0"/>
                <w:kern w:val="0"/>
                <w:u w:val="single"/>
              </w:rPr>
              <w:t xml:space="preserve">the need for </w:t>
            </w:r>
            <w:r w:rsidR="001063E1">
              <w:rPr>
                <w:rFonts w:cstheme="minorHAnsi"/>
                <w:color w:val="00B0F0"/>
                <w:kern w:val="0"/>
                <w:u w:val="single"/>
              </w:rPr>
              <w:t>a clubhouse</w:t>
            </w:r>
            <w:r w:rsidR="009672AC" w:rsidRPr="009672AC">
              <w:rPr>
                <w:rFonts w:cstheme="minorHAnsi"/>
                <w:kern w:val="0"/>
              </w:rPr>
              <w:t>”</w:t>
            </w:r>
          </w:p>
          <w:p w14:paraId="16A5D7D7" w14:textId="208FD555" w:rsidR="009672AC" w:rsidRDefault="009672AC"/>
        </w:tc>
        <w:tc>
          <w:tcPr>
            <w:tcW w:w="5673" w:type="dxa"/>
            <w:shd w:val="clear" w:color="auto" w:fill="auto"/>
          </w:tcPr>
          <w:p w14:paraId="4FA95C93" w14:textId="77777777" w:rsidR="00143F2F" w:rsidRDefault="00143F2F" w:rsidP="00DB5C30"/>
          <w:p w14:paraId="2F514C45" w14:textId="56B72767" w:rsidR="009672AC" w:rsidRDefault="009672AC" w:rsidP="009672AC">
            <w:r>
              <w:t>This follows the decision taken earlier in the 2023/24 season to remove the mandatory requirement for catering facilities in the clubhouse, if a suitable provision was located elsewhere in the ground</w:t>
            </w:r>
            <w:r w:rsidR="002E681B">
              <w:t xml:space="preserve"> (we acknowledge that some Clubs have very good ‘fan zones’ which are not in the club house</w:t>
            </w:r>
            <w:r w:rsidR="0012469A">
              <w:t>)</w:t>
            </w:r>
            <w:r>
              <w:t xml:space="preserve">. </w:t>
            </w:r>
          </w:p>
          <w:p w14:paraId="3EB9C3C5" w14:textId="77777777" w:rsidR="005478DD" w:rsidRDefault="005478DD" w:rsidP="009672AC"/>
          <w:p w14:paraId="2335BEEF" w14:textId="548859DB" w:rsidR="005478DD" w:rsidRDefault="0012469A" w:rsidP="009672AC">
            <w:r>
              <w:t xml:space="preserve">The document now explicitly </w:t>
            </w:r>
            <w:r w:rsidR="0021794E">
              <w:t>permits a concourse offering instead of a club house.</w:t>
            </w:r>
          </w:p>
          <w:p w14:paraId="73561544" w14:textId="77777777" w:rsidR="009672AC" w:rsidRDefault="009672AC" w:rsidP="00DB5C30"/>
        </w:tc>
      </w:tr>
      <w:tr w:rsidR="009672AC" w:rsidRPr="007A4F2D" w14:paraId="4E0E8128" w14:textId="77777777" w:rsidTr="00DB5C30">
        <w:tc>
          <w:tcPr>
            <w:tcW w:w="2515" w:type="dxa"/>
          </w:tcPr>
          <w:p w14:paraId="7D726ED9" w14:textId="77777777" w:rsidR="009672AC" w:rsidRPr="007A4F2D" w:rsidRDefault="009672AC">
            <w:pPr>
              <w:rPr>
                <w:rFonts w:cstheme="minorHAnsi"/>
              </w:rPr>
            </w:pPr>
          </w:p>
          <w:p w14:paraId="49275139" w14:textId="67D297C2" w:rsidR="009672AC" w:rsidRPr="007A4F2D" w:rsidRDefault="009672AC">
            <w:pPr>
              <w:rPr>
                <w:rFonts w:cstheme="minorHAnsi"/>
              </w:rPr>
            </w:pPr>
            <w:r w:rsidRPr="007A4F2D">
              <w:rPr>
                <w:rFonts w:cstheme="minorHAnsi"/>
              </w:rPr>
              <w:t>1.6 Pitch Perimeter Barrier</w:t>
            </w:r>
          </w:p>
          <w:p w14:paraId="5A5CB681" w14:textId="415A3991" w:rsidR="009672AC" w:rsidRPr="007A4F2D" w:rsidRDefault="009672AC">
            <w:pPr>
              <w:rPr>
                <w:rFonts w:cstheme="minorHAnsi"/>
              </w:rPr>
            </w:pPr>
            <w:r w:rsidRPr="007A4F2D">
              <w:rPr>
                <w:rFonts w:cstheme="minorHAnsi"/>
              </w:rPr>
              <w:t>(p19)</w:t>
            </w:r>
          </w:p>
          <w:p w14:paraId="1F1FAE12" w14:textId="77777777" w:rsidR="009672AC" w:rsidRPr="007A4F2D" w:rsidRDefault="009672AC">
            <w:pPr>
              <w:rPr>
                <w:rFonts w:cstheme="minorHAnsi"/>
              </w:rPr>
            </w:pPr>
          </w:p>
        </w:tc>
        <w:tc>
          <w:tcPr>
            <w:tcW w:w="5760" w:type="dxa"/>
          </w:tcPr>
          <w:p w14:paraId="0C29A35E" w14:textId="77777777" w:rsidR="009672AC" w:rsidRPr="007A4F2D" w:rsidRDefault="009672AC">
            <w:pPr>
              <w:rPr>
                <w:rFonts w:cstheme="minorHAnsi"/>
              </w:rPr>
            </w:pPr>
          </w:p>
          <w:p w14:paraId="1FEE5BD8" w14:textId="7C7CE7DC" w:rsidR="009672AC" w:rsidRPr="007A4F2D" w:rsidRDefault="007A4F2D">
            <w:pPr>
              <w:rPr>
                <w:rFonts w:cstheme="minorHAnsi"/>
                <w:kern w:val="0"/>
              </w:rPr>
            </w:pPr>
            <w:r w:rsidRPr="007A4F2D">
              <w:rPr>
                <w:rFonts w:cstheme="minorHAnsi"/>
                <w:kern w:val="0"/>
              </w:rPr>
              <w:t xml:space="preserve">“There must be </w:t>
            </w:r>
            <w:proofErr w:type="gramStart"/>
            <w:r w:rsidRPr="007A4F2D">
              <w:rPr>
                <w:rFonts w:cstheme="minorHAnsi"/>
                <w:strike/>
                <w:color w:val="00B0F0"/>
                <w:kern w:val="0"/>
              </w:rPr>
              <w:t>no</w:t>
            </w:r>
            <w:proofErr w:type="gramEnd"/>
            <w:r w:rsidRPr="007A4F2D">
              <w:rPr>
                <w:rFonts w:cstheme="minorHAnsi"/>
                <w:color w:val="00B0F0"/>
                <w:kern w:val="0"/>
              </w:rPr>
              <w:t xml:space="preserve"> </w:t>
            </w:r>
            <w:r>
              <w:rPr>
                <w:rFonts w:cstheme="minorHAnsi"/>
                <w:color w:val="00B0F0"/>
                <w:kern w:val="0"/>
                <w:u w:val="single"/>
              </w:rPr>
              <w:t xml:space="preserve">a minimal </w:t>
            </w:r>
            <w:r w:rsidRPr="007A4F2D">
              <w:rPr>
                <w:rFonts w:cstheme="minorHAnsi"/>
                <w:kern w:val="0"/>
              </w:rPr>
              <w:t xml:space="preserve">gap between the edge of the hardstanding and the </w:t>
            </w:r>
            <w:r>
              <w:rPr>
                <w:rFonts w:cstheme="minorHAnsi"/>
                <w:color w:val="00B0F0"/>
                <w:kern w:val="0"/>
                <w:u w:val="single"/>
              </w:rPr>
              <w:t xml:space="preserve">bar at the top of the </w:t>
            </w:r>
            <w:r w:rsidRPr="007A4F2D">
              <w:rPr>
                <w:rFonts w:cstheme="minorHAnsi"/>
                <w:kern w:val="0"/>
              </w:rPr>
              <w:t>pitch perimeter barrier.</w:t>
            </w:r>
            <w:r>
              <w:rPr>
                <w:rFonts w:cstheme="minorHAnsi"/>
                <w:color w:val="00B0F0"/>
                <w:kern w:val="0"/>
                <w:u w:val="single"/>
              </w:rPr>
              <w:t xml:space="preserve"> In all cases this must not exceed </w:t>
            </w:r>
            <w:r w:rsidRPr="005D3FFD">
              <w:rPr>
                <w:rFonts w:cstheme="minorHAnsi"/>
                <w:color w:val="00B0F0"/>
                <w:kern w:val="0"/>
                <w:u w:val="single"/>
              </w:rPr>
              <w:t>30 c</w:t>
            </w:r>
            <w:r>
              <w:rPr>
                <w:rFonts w:cstheme="minorHAnsi"/>
                <w:color w:val="00B0F0"/>
                <w:kern w:val="0"/>
                <w:u w:val="single"/>
              </w:rPr>
              <w:t>entimetres.</w:t>
            </w:r>
            <w:r w:rsidRPr="007A4F2D">
              <w:rPr>
                <w:rFonts w:cstheme="minorHAnsi"/>
                <w:kern w:val="0"/>
              </w:rPr>
              <w:t>”</w:t>
            </w:r>
          </w:p>
          <w:p w14:paraId="1FA384F6" w14:textId="77777777" w:rsidR="007A4F2D" w:rsidRPr="007A4F2D" w:rsidRDefault="007A4F2D">
            <w:pPr>
              <w:rPr>
                <w:rFonts w:cstheme="minorHAnsi"/>
                <w:kern w:val="0"/>
              </w:rPr>
            </w:pPr>
          </w:p>
          <w:p w14:paraId="31C73E68" w14:textId="629F57A3" w:rsidR="007A4F2D" w:rsidRDefault="007A4F2D" w:rsidP="007A4F2D">
            <w:pPr>
              <w:pStyle w:val="Pa5"/>
              <w:spacing w:after="40"/>
              <w:rPr>
                <w:rStyle w:val="A4"/>
                <w:rFonts w:asciiTheme="minorHAnsi" w:hAnsiTheme="minorHAnsi" w:cstheme="minorHAnsi"/>
                <w:color w:val="auto"/>
                <w:sz w:val="22"/>
                <w:szCs w:val="22"/>
              </w:rPr>
            </w:pPr>
            <w:r w:rsidRPr="007A4F2D">
              <w:rPr>
                <w:rFonts w:asciiTheme="minorHAnsi" w:hAnsiTheme="minorHAnsi" w:cstheme="minorHAnsi"/>
                <w:sz w:val="22"/>
                <w:szCs w:val="22"/>
              </w:rPr>
              <w:t>“</w:t>
            </w:r>
            <w:r w:rsidRPr="007A4F2D">
              <w:rPr>
                <w:rStyle w:val="A4"/>
                <w:rFonts w:asciiTheme="minorHAnsi" w:hAnsiTheme="minorHAnsi" w:cstheme="minorHAnsi"/>
                <w:color w:val="auto"/>
                <w:sz w:val="22"/>
                <w:szCs w:val="22"/>
              </w:rPr>
              <w:t>There must be a minimum of 1.83 metres (*for Grade 1 – see the table below) between the touchline, goal line and the pitch perimeter barrie</w:t>
            </w:r>
            <w:r w:rsidRPr="007D5545">
              <w:rPr>
                <w:rStyle w:val="A4"/>
                <w:rFonts w:asciiTheme="minorHAnsi" w:hAnsiTheme="minorHAnsi" w:cstheme="minorHAnsi"/>
                <w:color w:val="auto"/>
                <w:sz w:val="22"/>
                <w:szCs w:val="22"/>
              </w:rPr>
              <w:t>r.</w:t>
            </w:r>
            <w:r w:rsidRPr="007D5545">
              <w:rPr>
                <w:rStyle w:val="A4"/>
                <w:rFonts w:asciiTheme="minorHAnsi" w:hAnsiTheme="minorHAnsi" w:cstheme="minorHAnsi"/>
                <w:color w:val="00B0F0"/>
                <w:sz w:val="22"/>
                <w:szCs w:val="22"/>
                <w:u w:val="single"/>
              </w:rPr>
              <w:t xml:space="preserve"> This run-off must be of the same material as the playing surface – i.e. grass or artificial turf – save for where artificial turf has been </w:t>
            </w:r>
            <w:r w:rsidR="007D5545" w:rsidRPr="007D5545">
              <w:rPr>
                <w:rStyle w:val="A4"/>
                <w:rFonts w:asciiTheme="minorHAnsi" w:hAnsiTheme="minorHAnsi" w:cstheme="minorHAnsi"/>
                <w:color w:val="00B0F0"/>
                <w:sz w:val="22"/>
                <w:szCs w:val="22"/>
                <w:u w:val="single"/>
              </w:rPr>
              <w:t xml:space="preserve">professionally </w:t>
            </w:r>
            <w:r w:rsidRPr="007D5545">
              <w:rPr>
                <w:rStyle w:val="A4"/>
                <w:rFonts w:asciiTheme="minorHAnsi" w:hAnsiTheme="minorHAnsi" w:cstheme="minorHAnsi"/>
                <w:color w:val="00B0F0"/>
                <w:sz w:val="22"/>
                <w:szCs w:val="22"/>
                <w:u w:val="single"/>
              </w:rPr>
              <w:t xml:space="preserve">laid </w:t>
            </w:r>
            <w:r w:rsidR="007D5545" w:rsidRPr="007D5545">
              <w:rPr>
                <w:rStyle w:val="A4"/>
                <w:rFonts w:asciiTheme="minorHAnsi" w:hAnsiTheme="minorHAnsi" w:cstheme="minorHAnsi"/>
                <w:color w:val="00B0F0"/>
                <w:sz w:val="22"/>
                <w:szCs w:val="22"/>
                <w:u w:val="single"/>
              </w:rPr>
              <w:t xml:space="preserve">without trip hazards, </w:t>
            </w:r>
            <w:r w:rsidRPr="00EC73A5">
              <w:rPr>
                <w:rStyle w:val="A4"/>
                <w:rFonts w:asciiTheme="minorHAnsi" w:hAnsiTheme="minorHAnsi" w:cstheme="minorHAnsi"/>
                <w:color w:val="00B0F0"/>
                <w:sz w:val="22"/>
                <w:szCs w:val="22"/>
                <w:u w:val="single"/>
              </w:rPr>
              <w:t xml:space="preserve">as part of the </w:t>
            </w:r>
            <w:r w:rsidR="001E1B84" w:rsidRPr="00EC73A5">
              <w:rPr>
                <w:rStyle w:val="A4"/>
                <w:rFonts w:asciiTheme="minorHAnsi" w:hAnsiTheme="minorHAnsi" w:cstheme="minorHAnsi"/>
                <w:color w:val="00B0F0"/>
                <w:sz w:val="22"/>
                <w:szCs w:val="22"/>
                <w:u w:val="single"/>
              </w:rPr>
              <w:t>run-off</w:t>
            </w:r>
            <w:r w:rsidR="00EC73A5" w:rsidRPr="00EC73A5">
              <w:rPr>
                <w:rStyle w:val="A4"/>
                <w:rFonts w:asciiTheme="minorHAnsi" w:hAnsiTheme="minorHAnsi" w:cstheme="minorHAnsi"/>
                <w:color w:val="00B0F0"/>
                <w:sz w:val="22"/>
                <w:szCs w:val="22"/>
                <w:u w:val="single"/>
              </w:rPr>
              <w:t xml:space="preserve"> for example: as per an </w:t>
            </w:r>
            <w:proofErr w:type="gramStart"/>
            <w:r w:rsidRPr="00EC73A5">
              <w:rPr>
                <w:rStyle w:val="A4"/>
                <w:rFonts w:asciiTheme="minorHAnsi" w:hAnsiTheme="minorHAnsi" w:cstheme="minorHAnsi"/>
                <w:color w:val="00B0F0"/>
                <w:sz w:val="22"/>
                <w:szCs w:val="22"/>
                <w:u w:val="single"/>
              </w:rPr>
              <w:t>assistant referees</w:t>
            </w:r>
            <w:proofErr w:type="gramEnd"/>
            <w:r w:rsidRPr="00EC73A5">
              <w:rPr>
                <w:rStyle w:val="A4"/>
                <w:rFonts w:asciiTheme="minorHAnsi" w:hAnsiTheme="minorHAnsi" w:cstheme="minorHAnsi"/>
                <w:color w:val="00B0F0"/>
                <w:sz w:val="22"/>
                <w:szCs w:val="22"/>
                <w:u w:val="single"/>
              </w:rPr>
              <w:t xml:space="preserve"> </w:t>
            </w:r>
            <w:r w:rsidR="007D5545" w:rsidRPr="00EC73A5">
              <w:rPr>
                <w:rStyle w:val="A4"/>
                <w:rFonts w:asciiTheme="minorHAnsi" w:hAnsiTheme="minorHAnsi" w:cstheme="minorHAnsi"/>
                <w:color w:val="00B0F0"/>
                <w:sz w:val="22"/>
                <w:szCs w:val="22"/>
                <w:u w:val="single"/>
              </w:rPr>
              <w:t>running area.</w:t>
            </w:r>
            <w:r w:rsidR="000C0C3D">
              <w:rPr>
                <w:rStyle w:val="A4"/>
                <w:rFonts w:asciiTheme="minorHAnsi" w:hAnsiTheme="minorHAnsi" w:cstheme="minorHAnsi"/>
                <w:color w:val="00B0F0"/>
                <w:sz w:val="22"/>
                <w:szCs w:val="22"/>
                <w:u w:val="single"/>
              </w:rPr>
              <w:t xml:space="preserve"> Athletics stadia may be permitted to </w:t>
            </w:r>
            <w:r w:rsidR="00E01226">
              <w:rPr>
                <w:rStyle w:val="A4"/>
                <w:rFonts w:asciiTheme="minorHAnsi" w:hAnsiTheme="minorHAnsi" w:cstheme="minorHAnsi"/>
                <w:color w:val="00B0F0"/>
                <w:sz w:val="22"/>
                <w:szCs w:val="22"/>
                <w:u w:val="single"/>
              </w:rPr>
              <w:t xml:space="preserve">use running track material in the very corners where the track bends, </w:t>
            </w:r>
            <w:proofErr w:type="gramStart"/>
            <w:r w:rsidR="00FD24D7">
              <w:rPr>
                <w:rStyle w:val="A4"/>
                <w:rFonts w:asciiTheme="minorHAnsi" w:hAnsiTheme="minorHAnsi" w:cstheme="minorHAnsi"/>
                <w:color w:val="00B0F0"/>
                <w:sz w:val="22"/>
                <w:szCs w:val="22"/>
                <w:u w:val="single"/>
              </w:rPr>
              <w:t>as long as</w:t>
            </w:r>
            <w:proofErr w:type="gramEnd"/>
            <w:r w:rsidR="00E01226">
              <w:rPr>
                <w:rStyle w:val="A4"/>
                <w:rFonts w:asciiTheme="minorHAnsi" w:hAnsiTheme="minorHAnsi" w:cstheme="minorHAnsi"/>
                <w:color w:val="00B0F0"/>
                <w:sz w:val="22"/>
                <w:szCs w:val="22"/>
                <w:u w:val="single"/>
              </w:rPr>
              <w:t xml:space="preserve"> The FA have provided </w:t>
            </w:r>
            <w:r w:rsidR="00FD24D7">
              <w:rPr>
                <w:rStyle w:val="A4"/>
                <w:rFonts w:asciiTheme="minorHAnsi" w:hAnsiTheme="minorHAnsi" w:cstheme="minorHAnsi"/>
                <w:color w:val="00B0F0"/>
                <w:sz w:val="22"/>
                <w:szCs w:val="22"/>
                <w:u w:val="single"/>
              </w:rPr>
              <w:t>approval.</w:t>
            </w:r>
            <w:r w:rsidRPr="00EC73A5">
              <w:rPr>
                <w:rStyle w:val="A4"/>
                <w:rFonts w:asciiTheme="minorHAnsi" w:hAnsiTheme="minorHAnsi" w:cstheme="minorHAnsi"/>
                <w:color w:val="auto"/>
                <w:sz w:val="22"/>
                <w:szCs w:val="22"/>
              </w:rPr>
              <w:t>”</w:t>
            </w:r>
          </w:p>
          <w:p w14:paraId="6F4253AC" w14:textId="77777777" w:rsidR="007D5545" w:rsidRDefault="007D5545" w:rsidP="007D5545">
            <w:pPr>
              <w:pStyle w:val="Default"/>
            </w:pPr>
          </w:p>
          <w:p w14:paraId="75A79AAA" w14:textId="77777777" w:rsidR="00FD24D7" w:rsidRDefault="00FD24D7" w:rsidP="007D5545">
            <w:pPr>
              <w:pStyle w:val="Default"/>
            </w:pPr>
          </w:p>
          <w:p w14:paraId="2FD92039" w14:textId="77777777" w:rsidR="00FD24D7" w:rsidRDefault="00FD24D7" w:rsidP="007D5545">
            <w:pPr>
              <w:pStyle w:val="Default"/>
            </w:pPr>
          </w:p>
          <w:p w14:paraId="758BB241" w14:textId="6D8EB582" w:rsidR="007D5545" w:rsidRPr="007D5545" w:rsidRDefault="007D5545" w:rsidP="007D5545">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w:t>
            </w:r>
            <w:r w:rsidRPr="007D5545">
              <w:rPr>
                <w:rFonts w:asciiTheme="minorHAnsi" w:hAnsiTheme="minorHAnsi" w:cstheme="minorHAnsi"/>
                <w:b/>
                <w:bCs/>
                <w:color w:val="auto"/>
                <w:sz w:val="22"/>
                <w:szCs w:val="22"/>
              </w:rPr>
              <w:t>NEW BUILDS AND CONVERSIONS</w:t>
            </w:r>
          </w:p>
          <w:p w14:paraId="767614BD" w14:textId="7674F5A3" w:rsidR="007D5545" w:rsidRPr="007D5545" w:rsidRDefault="007D5545" w:rsidP="007D5545">
            <w:pPr>
              <w:pStyle w:val="Pa7"/>
              <w:spacing w:after="20"/>
              <w:rPr>
                <w:rFonts w:asciiTheme="minorHAnsi" w:hAnsiTheme="minorHAnsi" w:cstheme="minorHAnsi"/>
                <w:sz w:val="22"/>
                <w:szCs w:val="22"/>
              </w:rPr>
            </w:pPr>
            <w:r w:rsidRPr="007D5545">
              <w:rPr>
                <w:rStyle w:val="A13"/>
                <w:rFonts w:asciiTheme="minorHAnsi" w:hAnsiTheme="minorHAnsi" w:cstheme="minorHAnsi"/>
                <w:color w:val="auto"/>
                <w:sz w:val="22"/>
                <w:szCs w:val="22"/>
              </w:rPr>
              <w:lastRenderedPageBreak/>
              <w:t>Any barriers installed at new grounds should be purpose</w:t>
            </w:r>
            <w:r w:rsidRPr="007D5545">
              <w:rPr>
                <w:rStyle w:val="A13"/>
                <w:rFonts w:asciiTheme="minorHAnsi" w:hAnsiTheme="minorHAnsi" w:cstheme="minorHAnsi"/>
                <w:strike/>
                <w:color w:val="00B0F0"/>
                <w:sz w:val="22"/>
                <w:szCs w:val="22"/>
              </w:rPr>
              <w:t>d</w:t>
            </w:r>
            <w:r w:rsidRPr="007D5545">
              <w:rPr>
                <w:rStyle w:val="A13"/>
                <w:rFonts w:asciiTheme="minorHAnsi" w:hAnsiTheme="minorHAnsi" w:cstheme="minorHAnsi"/>
                <w:color w:val="auto"/>
                <w:sz w:val="22"/>
                <w:szCs w:val="22"/>
              </w:rPr>
              <w:t>-</w:t>
            </w:r>
            <w:proofErr w:type="gramStart"/>
            <w:r w:rsidRPr="007D5545">
              <w:rPr>
                <w:rStyle w:val="A13"/>
                <w:rFonts w:asciiTheme="minorHAnsi" w:hAnsiTheme="minorHAnsi" w:cstheme="minorHAnsi"/>
                <w:color w:val="auto"/>
                <w:sz w:val="22"/>
                <w:szCs w:val="22"/>
              </w:rPr>
              <w:t>designed</w:t>
            </w:r>
            <w:r>
              <w:rPr>
                <w:rStyle w:val="A13"/>
                <w:rFonts w:asciiTheme="minorHAnsi" w:hAnsiTheme="minorHAnsi" w:cstheme="minorHAnsi"/>
                <w:color w:val="auto"/>
                <w:sz w:val="22"/>
                <w:szCs w:val="22"/>
              </w:rPr>
              <w:t>,…</w:t>
            </w:r>
            <w:proofErr w:type="gramEnd"/>
            <w:r>
              <w:rPr>
                <w:rStyle w:val="A13"/>
                <w:rFonts w:asciiTheme="minorHAnsi" w:hAnsiTheme="minorHAnsi" w:cstheme="minorHAnsi"/>
                <w:color w:val="auto"/>
                <w:sz w:val="22"/>
                <w:szCs w:val="22"/>
              </w:rPr>
              <w:t>”</w:t>
            </w:r>
          </w:p>
          <w:p w14:paraId="6B0320A1" w14:textId="77777777" w:rsidR="007D5545" w:rsidRPr="007D5545" w:rsidRDefault="007D5545" w:rsidP="007D5545">
            <w:pPr>
              <w:pStyle w:val="Default"/>
              <w:rPr>
                <w:rFonts w:asciiTheme="minorHAnsi" w:hAnsiTheme="minorHAnsi" w:cstheme="minorHAnsi"/>
                <w:color w:val="auto"/>
                <w:sz w:val="22"/>
                <w:szCs w:val="22"/>
              </w:rPr>
            </w:pPr>
          </w:p>
          <w:p w14:paraId="1D65A216" w14:textId="19433350" w:rsidR="007A4F2D" w:rsidRPr="007A4F2D" w:rsidRDefault="007A4F2D" w:rsidP="007A4F2D">
            <w:pPr>
              <w:rPr>
                <w:rFonts w:cstheme="minorHAnsi"/>
              </w:rPr>
            </w:pPr>
          </w:p>
        </w:tc>
        <w:tc>
          <w:tcPr>
            <w:tcW w:w="5673" w:type="dxa"/>
          </w:tcPr>
          <w:p w14:paraId="08545EC5" w14:textId="77777777" w:rsidR="009672AC" w:rsidRDefault="009672AC" w:rsidP="00DB5C30">
            <w:pPr>
              <w:rPr>
                <w:rFonts w:cstheme="minorHAnsi"/>
              </w:rPr>
            </w:pPr>
          </w:p>
          <w:p w14:paraId="6D69F336" w14:textId="3EBDB085" w:rsidR="007A4F2D" w:rsidRDefault="007A4F2D" w:rsidP="00DB5C30">
            <w:pPr>
              <w:rPr>
                <w:rFonts w:cstheme="minorHAnsi"/>
              </w:rPr>
            </w:pPr>
            <w:r>
              <w:rPr>
                <w:rFonts w:cstheme="minorHAnsi"/>
              </w:rPr>
              <w:t xml:space="preserve">Clarification </w:t>
            </w:r>
            <w:r w:rsidR="0012469A">
              <w:rPr>
                <w:rFonts w:cstheme="minorHAnsi"/>
              </w:rPr>
              <w:t>as to what “</w:t>
            </w:r>
            <w:r w:rsidR="004B4623">
              <w:rPr>
                <w:rFonts w:cstheme="minorHAnsi"/>
              </w:rPr>
              <w:t>no gap” is to mean, with a t</w:t>
            </w:r>
            <w:r>
              <w:rPr>
                <w:rFonts w:cstheme="minorHAnsi"/>
              </w:rPr>
              <w:t>hreshold</w:t>
            </w:r>
            <w:r w:rsidR="005D3FFD">
              <w:rPr>
                <w:rFonts w:cstheme="minorHAnsi"/>
              </w:rPr>
              <w:t xml:space="preserve"> to be set at 30cm</w:t>
            </w:r>
            <w:r>
              <w:rPr>
                <w:rFonts w:cstheme="minorHAnsi"/>
              </w:rPr>
              <w:t>.</w:t>
            </w:r>
          </w:p>
          <w:p w14:paraId="7D58782E" w14:textId="77777777" w:rsidR="007D5545" w:rsidRDefault="007D5545" w:rsidP="00DB5C30">
            <w:pPr>
              <w:rPr>
                <w:rFonts w:cstheme="minorHAnsi"/>
              </w:rPr>
            </w:pPr>
          </w:p>
          <w:p w14:paraId="24D7B6CB" w14:textId="77777777" w:rsidR="007D5545" w:rsidRDefault="007D5545" w:rsidP="00DB5C30">
            <w:pPr>
              <w:rPr>
                <w:rFonts w:cstheme="minorHAnsi"/>
              </w:rPr>
            </w:pPr>
          </w:p>
          <w:p w14:paraId="126F369D" w14:textId="77777777" w:rsidR="007D5545" w:rsidRDefault="007D5545" w:rsidP="00DB5C30">
            <w:pPr>
              <w:rPr>
                <w:rFonts w:cstheme="minorHAnsi"/>
              </w:rPr>
            </w:pPr>
            <w:r>
              <w:rPr>
                <w:rFonts w:cstheme="minorHAnsi"/>
              </w:rPr>
              <w:t>To confirm that the expectation is that the run-off does not include concrete or other hard surfaces.</w:t>
            </w:r>
          </w:p>
          <w:p w14:paraId="359950D3" w14:textId="77777777" w:rsidR="007D5545" w:rsidRDefault="007D5545" w:rsidP="00DB5C30"/>
          <w:p w14:paraId="07455572" w14:textId="77777777" w:rsidR="007D5545" w:rsidRDefault="007D5545" w:rsidP="00DB5C30"/>
          <w:p w14:paraId="2E775D4E" w14:textId="77777777" w:rsidR="007D5545" w:rsidRDefault="007D5545" w:rsidP="00DB5C30"/>
          <w:p w14:paraId="16565176" w14:textId="77777777" w:rsidR="007D5545" w:rsidRDefault="007D5545" w:rsidP="00DB5C30"/>
          <w:p w14:paraId="2C617C33" w14:textId="77777777" w:rsidR="007D5545" w:rsidRDefault="007D5545" w:rsidP="00DB5C30"/>
          <w:p w14:paraId="00B8685E" w14:textId="77777777" w:rsidR="00FD24D7" w:rsidRDefault="00FD24D7" w:rsidP="00DB5C30"/>
          <w:p w14:paraId="3A41E491" w14:textId="77777777" w:rsidR="00FD24D7" w:rsidRDefault="00FD24D7" w:rsidP="00DB5C30"/>
          <w:p w14:paraId="18145D7D" w14:textId="77777777" w:rsidR="00FD24D7" w:rsidRDefault="00FD24D7" w:rsidP="00DB5C30"/>
          <w:p w14:paraId="76BE6CAA" w14:textId="77777777" w:rsidR="00FD24D7" w:rsidRDefault="00FD24D7" w:rsidP="00DB5C30"/>
          <w:p w14:paraId="11A0044B" w14:textId="77777777" w:rsidR="00FD24D7" w:rsidRDefault="00FD24D7" w:rsidP="00DB5C30"/>
          <w:p w14:paraId="4F883EA4" w14:textId="77777777" w:rsidR="007D5545" w:rsidRDefault="007D5545" w:rsidP="00DB5C30"/>
          <w:p w14:paraId="5F07ECA6" w14:textId="450E4B67" w:rsidR="007D5545" w:rsidRPr="007A4F2D" w:rsidRDefault="007D5545" w:rsidP="00DB5C30">
            <w:pPr>
              <w:rPr>
                <w:rFonts w:cstheme="minorHAnsi"/>
              </w:rPr>
            </w:pPr>
            <w:r>
              <w:t>Typo.</w:t>
            </w:r>
          </w:p>
        </w:tc>
      </w:tr>
      <w:tr w:rsidR="007D5545" w:rsidRPr="007A4F2D" w14:paraId="605CF7ED" w14:textId="77777777" w:rsidTr="002F5C0E">
        <w:tc>
          <w:tcPr>
            <w:tcW w:w="2515" w:type="dxa"/>
            <w:shd w:val="clear" w:color="auto" w:fill="auto"/>
          </w:tcPr>
          <w:p w14:paraId="3F005451" w14:textId="77777777" w:rsidR="007D5545" w:rsidRDefault="007D5545">
            <w:pPr>
              <w:rPr>
                <w:rFonts w:cstheme="minorHAnsi"/>
              </w:rPr>
            </w:pPr>
          </w:p>
          <w:p w14:paraId="07839BF6" w14:textId="6EB240ED" w:rsidR="007D5545" w:rsidRDefault="007D5545">
            <w:pPr>
              <w:rPr>
                <w:rFonts w:cstheme="minorHAnsi"/>
              </w:rPr>
            </w:pPr>
            <w:r>
              <w:rPr>
                <w:rFonts w:cstheme="minorHAnsi"/>
              </w:rPr>
              <w:t>1.7 – Pitch Standards</w:t>
            </w:r>
          </w:p>
          <w:p w14:paraId="445F4F4B" w14:textId="00AA7B68" w:rsidR="00726BFF" w:rsidRDefault="007D5545">
            <w:pPr>
              <w:rPr>
                <w:rFonts w:cstheme="minorHAnsi"/>
              </w:rPr>
            </w:pPr>
            <w:r>
              <w:rPr>
                <w:rFonts w:cstheme="minorHAnsi"/>
              </w:rPr>
              <w:t>(p21</w:t>
            </w:r>
            <w:r w:rsidR="00FD6C32">
              <w:rPr>
                <w:rFonts w:cstheme="minorHAnsi"/>
              </w:rPr>
              <w:t>)</w:t>
            </w:r>
          </w:p>
          <w:p w14:paraId="0B96F684" w14:textId="77777777" w:rsidR="007D5545" w:rsidRPr="007A4F2D" w:rsidRDefault="007D5545">
            <w:pPr>
              <w:rPr>
                <w:rFonts w:cstheme="minorHAnsi"/>
              </w:rPr>
            </w:pPr>
          </w:p>
        </w:tc>
        <w:tc>
          <w:tcPr>
            <w:tcW w:w="5760" w:type="dxa"/>
            <w:shd w:val="clear" w:color="auto" w:fill="auto"/>
          </w:tcPr>
          <w:p w14:paraId="473F597A" w14:textId="77777777" w:rsidR="007D5545" w:rsidRDefault="007D5545">
            <w:pPr>
              <w:rPr>
                <w:rFonts w:cstheme="minorHAnsi"/>
              </w:rPr>
            </w:pPr>
          </w:p>
          <w:p w14:paraId="397BD589" w14:textId="6B01662D" w:rsidR="007D5545" w:rsidRPr="007D5545" w:rsidRDefault="004E7717" w:rsidP="004E7717">
            <w:pPr>
              <w:rPr>
                <w:rFonts w:cstheme="minorHAnsi"/>
              </w:rPr>
            </w:pPr>
            <w:r>
              <w:rPr>
                <w:rFonts w:cstheme="minorHAnsi"/>
              </w:rPr>
              <w:t>See end of this documen</w:t>
            </w:r>
            <w:r w:rsidR="00FD6C32">
              <w:rPr>
                <w:rFonts w:cstheme="minorHAnsi"/>
              </w:rPr>
              <w:t>t.</w:t>
            </w:r>
          </w:p>
        </w:tc>
        <w:tc>
          <w:tcPr>
            <w:tcW w:w="5673" w:type="dxa"/>
            <w:shd w:val="clear" w:color="auto" w:fill="auto"/>
          </w:tcPr>
          <w:p w14:paraId="4AD9507A" w14:textId="77777777" w:rsidR="007D5545" w:rsidRDefault="007D5545" w:rsidP="00DB5C30">
            <w:pPr>
              <w:rPr>
                <w:rFonts w:cstheme="minorHAnsi"/>
              </w:rPr>
            </w:pPr>
          </w:p>
          <w:p w14:paraId="1EE72343" w14:textId="01FCA36F" w:rsidR="007D5545" w:rsidRDefault="007D5545" w:rsidP="00DB5C30">
            <w:pPr>
              <w:rPr>
                <w:rFonts w:cstheme="minorHAnsi"/>
              </w:rPr>
            </w:pPr>
            <w:r>
              <w:rPr>
                <w:rFonts w:cstheme="minorHAnsi"/>
              </w:rPr>
              <w:t>To mirror th</w:t>
            </w:r>
            <w:r w:rsidR="00FD6C32">
              <w:rPr>
                <w:rFonts w:cstheme="minorHAnsi"/>
              </w:rPr>
              <w:t xml:space="preserve">is </w:t>
            </w:r>
            <w:r w:rsidR="000A43A9">
              <w:rPr>
                <w:rFonts w:cstheme="minorHAnsi"/>
              </w:rPr>
              <w:t>summer’s</w:t>
            </w:r>
            <w:r w:rsidR="00FD6C32">
              <w:rPr>
                <w:rFonts w:cstheme="minorHAnsi"/>
              </w:rPr>
              <w:t xml:space="preserve"> amendment to the </w:t>
            </w:r>
            <w:r>
              <w:rPr>
                <w:rFonts w:cstheme="minorHAnsi"/>
              </w:rPr>
              <w:t>Standardised Rules.</w:t>
            </w:r>
          </w:p>
          <w:p w14:paraId="5EBBA95B" w14:textId="3E9A30A2" w:rsidR="007D5545" w:rsidRDefault="007D5545" w:rsidP="00DB5C30">
            <w:pPr>
              <w:rPr>
                <w:rFonts w:cstheme="minorHAnsi"/>
              </w:rPr>
            </w:pPr>
          </w:p>
        </w:tc>
      </w:tr>
      <w:tr w:rsidR="007D5545" w:rsidRPr="007A4F2D" w14:paraId="0AB65E8B" w14:textId="77777777" w:rsidTr="00DB5C30">
        <w:tc>
          <w:tcPr>
            <w:tcW w:w="2515" w:type="dxa"/>
          </w:tcPr>
          <w:p w14:paraId="20366D2A" w14:textId="77777777" w:rsidR="007D5545" w:rsidRDefault="007D5545">
            <w:pPr>
              <w:rPr>
                <w:rFonts w:cstheme="minorHAnsi"/>
              </w:rPr>
            </w:pPr>
          </w:p>
          <w:p w14:paraId="7F99ACA8" w14:textId="54D7D2EC" w:rsidR="00930E36" w:rsidRDefault="00930E36">
            <w:pPr>
              <w:rPr>
                <w:rFonts w:cstheme="minorHAnsi"/>
              </w:rPr>
            </w:pPr>
            <w:r>
              <w:rPr>
                <w:rFonts w:cstheme="minorHAnsi"/>
              </w:rPr>
              <w:t>1.8 – Playing Area</w:t>
            </w:r>
          </w:p>
          <w:p w14:paraId="48933071" w14:textId="638932D3" w:rsidR="00930E36" w:rsidRDefault="00930E36">
            <w:pPr>
              <w:rPr>
                <w:rFonts w:cstheme="minorHAnsi"/>
              </w:rPr>
            </w:pPr>
            <w:r>
              <w:rPr>
                <w:rFonts w:cstheme="minorHAnsi"/>
              </w:rPr>
              <w:t>(p23)</w:t>
            </w:r>
          </w:p>
          <w:p w14:paraId="1130FF5E" w14:textId="77777777" w:rsidR="007D5545" w:rsidRDefault="007D5545">
            <w:pPr>
              <w:rPr>
                <w:rFonts w:cstheme="minorHAnsi"/>
              </w:rPr>
            </w:pPr>
          </w:p>
          <w:p w14:paraId="4AD6BFF6" w14:textId="77777777" w:rsidR="007D5545" w:rsidRDefault="007D5545">
            <w:pPr>
              <w:rPr>
                <w:rFonts w:cstheme="minorHAnsi"/>
              </w:rPr>
            </w:pPr>
          </w:p>
        </w:tc>
        <w:tc>
          <w:tcPr>
            <w:tcW w:w="5760" w:type="dxa"/>
          </w:tcPr>
          <w:p w14:paraId="530729F4" w14:textId="77777777" w:rsidR="007D5545" w:rsidRDefault="007D5545">
            <w:pPr>
              <w:rPr>
                <w:rFonts w:cstheme="minorHAnsi"/>
              </w:rPr>
            </w:pPr>
          </w:p>
          <w:p w14:paraId="4A4DA6B0" w14:textId="77777777" w:rsidR="00930E36" w:rsidRDefault="00930E36">
            <w:pPr>
              <w:rPr>
                <w:rFonts w:cstheme="minorHAnsi"/>
              </w:rPr>
            </w:pPr>
            <w:r>
              <w:rPr>
                <w:rFonts w:cstheme="minorHAnsi"/>
              </w:rPr>
              <w:t>‘NEW BUILDS AND CONVERSIONS’ SECTION:</w:t>
            </w:r>
          </w:p>
          <w:p w14:paraId="401866A5" w14:textId="4705DD9F" w:rsidR="009508DE" w:rsidRPr="00BE51F3" w:rsidRDefault="009508DE" w:rsidP="00BE51F3">
            <w:pPr>
              <w:rPr>
                <w:rFonts w:cstheme="minorHAnsi"/>
                <w:color w:val="000000" w:themeColor="text1"/>
              </w:rPr>
            </w:pPr>
            <w:r w:rsidRPr="00BE51F3">
              <w:rPr>
                <w:rFonts w:cstheme="minorHAnsi"/>
                <w:color w:val="000000" w:themeColor="text1"/>
              </w:rPr>
              <w:t>“</w:t>
            </w:r>
            <w:r w:rsidR="00BE51F3" w:rsidRPr="00BE51F3">
              <w:rPr>
                <w:rFonts w:cstheme="minorHAnsi"/>
                <w:color w:val="000000" w:themeColor="text1"/>
              </w:rPr>
              <w:t xml:space="preserve">New </w:t>
            </w:r>
            <w:r w:rsidRPr="00BE51F3">
              <w:rPr>
                <w:rStyle w:val="A13"/>
                <w:color w:val="000000" w:themeColor="text1"/>
                <w:sz w:val="22"/>
                <w:szCs w:val="22"/>
              </w:rPr>
              <w:t xml:space="preserve">pitches </w:t>
            </w:r>
            <w:r w:rsidRPr="00BE51F3">
              <w:rPr>
                <w:rStyle w:val="A13"/>
                <w:strike/>
                <w:color w:val="00B0F0"/>
                <w:sz w:val="22"/>
                <w:szCs w:val="22"/>
              </w:rPr>
              <w:t>should</w:t>
            </w:r>
            <w:r w:rsidR="00DF5C34" w:rsidRPr="00DF5C34">
              <w:rPr>
                <w:rStyle w:val="A13"/>
                <w:color w:val="00B0F0"/>
                <w:sz w:val="22"/>
                <w:szCs w:val="22"/>
              </w:rPr>
              <w:t xml:space="preserve"> </w:t>
            </w:r>
            <w:r w:rsidR="00BE51F3">
              <w:rPr>
                <w:rStyle w:val="A13"/>
                <w:color w:val="00B0F0"/>
                <w:sz w:val="22"/>
                <w:szCs w:val="22"/>
                <w:u w:val="single"/>
              </w:rPr>
              <w:t>must</w:t>
            </w:r>
            <w:r w:rsidRPr="00BE51F3">
              <w:rPr>
                <w:rStyle w:val="A13"/>
                <w:color w:val="00B0F0"/>
                <w:sz w:val="22"/>
                <w:szCs w:val="22"/>
              </w:rPr>
              <w:t xml:space="preserve"> </w:t>
            </w:r>
            <w:r w:rsidRPr="00BE51F3">
              <w:rPr>
                <w:rStyle w:val="A13"/>
                <w:color w:val="000000" w:themeColor="text1"/>
                <w:sz w:val="22"/>
                <w:szCs w:val="22"/>
              </w:rPr>
              <w:t>be a minimum of 100 metres x 64 metres and must conform to the requirements of the Laws of the Game.</w:t>
            </w:r>
            <w:r w:rsidR="00BE51F3" w:rsidRPr="00BE51F3">
              <w:rPr>
                <w:rStyle w:val="A13"/>
                <w:color w:val="000000" w:themeColor="text1"/>
                <w:sz w:val="22"/>
                <w:szCs w:val="22"/>
              </w:rPr>
              <w:t>”</w:t>
            </w:r>
          </w:p>
          <w:p w14:paraId="2B8F25D2" w14:textId="00913CD7" w:rsidR="00930E36" w:rsidRDefault="00930E36">
            <w:pPr>
              <w:rPr>
                <w:rFonts w:cstheme="minorHAnsi"/>
              </w:rPr>
            </w:pPr>
          </w:p>
        </w:tc>
        <w:tc>
          <w:tcPr>
            <w:tcW w:w="5673" w:type="dxa"/>
          </w:tcPr>
          <w:p w14:paraId="1D051A1B" w14:textId="77777777" w:rsidR="007D5545" w:rsidRDefault="007D5545" w:rsidP="00DB5C30">
            <w:pPr>
              <w:rPr>
                <w:rFonts w:cstheme="minorHAnsi"/>
              </w:rPr>
            </w:pPr>
          </w:p>
          <w:p w14:paraId="2DAAC0E2" w14:textId="2C2A6C33" w:rsidR="00BE51F3" w:rsidRDefault="00BE51F3" w:rsidP="00DB5C30">
            <w:pPr>
              <w:rPr>
                <w:rFonts w:cstheme="minorHAnsi"/>
              </w:rPr>
            </w:pPr>
            <w:r>
              <w:rPr>
                <w:rFonts w:cstheme="minorHAnsi"/>
              </w:rPr>
              <w:t xml:space="preserve">This </w:t>
            </w:r>
            <w:r w:rsidR="00B062FE">
              <w:rPr>
                <w:rFonts w:cstheme="minorHAnsi"/>
              </w:rPr>
              <w:t xml:space="preserve">has been </w:t>
            </w:r>
            <w:r>
              <w:rPr>
                <w:rFonts w:cstheme="minorHAnsi"/>
              </w:rPr>
              <w:t>altered to “must” rather than “should”</w:t>
            </w:r>
            <w:r w:rsidR="00B062FE">
              <w:rPr>
                <w:rFonts w:cstheme="minorHAnsi"/>
              </w:rPr>
              <w:t xml:space="preserve"> as per the expectation</w:t>
            </w:r>
            <w:r>
              <w:rPr>
                <w:rFonts w:cstheme="minorHAnsi"/>
              </w:rPr>
              <w:t>.</w:t>
            </w:r>
          </w:p>
        </w:tc>
      </w:tr>
      <w:tr w:rsidR="00BE51F3" w:rsidRPr="007A4F2D" w14:paraId="5A275E03" w14:textId="77777777" w:rsidTr="00DB5C30">
        <w:tc>
          <w:tcPr>
            <w:tcW w:w="2515" w:type="dxa"/>
          </w:tcPr>
          <w:p w14:paraId="5FE27518" w14:textId="77777777" w:rsidR="00BE51F3" w:rsidRDefault="00BE51F3">
            <w:pPr>
              <w:rPr>
                <w:rFonts w:cstheme="minorHAnsi"/>
              </w:rPr>
            </w:pPr>
          </w:p>
          <w:p w14:paraId="0B5422A4" w14:textId="77777777" w:rsidR="00AD73E3" w:rsidRDefault="00AD73E3">
            <w:pPr>
              <w:rPr>
                <w:rFonts w:cstheme="minorHAnsi"/>
              </w:rPr>
            </w:pPr>
            <w:r>
              <w:rPr>
                <w:rFonts w:cstheme="minorHAnsi"/>
              </w:rPr>
              <w:t>1.9 – Technical Area</w:t>
            </w:r>
          </w:p>
          <w:p w14:paraId="181AEE82" w14:textId="77777777" w:rsidR="00AD73E3" w:rsidRDefault="00AD73E3">
            <w:pPr>
              <w:rPr>
                <w:rFonts w:cstheme="minorHAnsi"/>
              </w:rPr>
            </w:pPr>
            <w:r>
              <w:rPr>
                <w:rFonts w:cstheme="minorHAnsi"/>
              </w:rPr>
              <w:t>(p24)</w:t>
            </w:r>
          </w:p>
          <w:p w14:paraId="69EA8C6E" w14:textId="6256348A" w:rsidR="00AD73E3" w:rsidRDefault="00AD73E3">
            <w:pPr>
              <w:rPr>
                <w:rFonts w:cstheme="minorHAnsi"/>
              </w:rPr>
            </w:pPr>
          </w:p>
        </w:tc>
        <w:tc>
          <w:tcPr>
            <w:tcW w:w="5760" w:type="dxa"/>
          </w:tcPr>
          <w:p w14:paraId="2083FCAA" w14:textId="77777777" w:rsidR="00BE51F3" w:rsidRDefault="00BE51F3">
            <w:pPr>
              <w:rPr>
                <w:rFonts w:cstheme="minorHAnsi"/>
              </w:rPr>
            </w:pPr>
          </w:p>
          <w:p w14:paraId="15630157" w14:textId="77777777" w:rsidR="00AD73E3" w:rsidRDefault="00AD73E3">
            <w:pPr>
              <w:rPr>
                <w:rFonts w:cstheme="minorHAnsi"/>
              </w:rPr>
            </w:pPr>
            <w:r>
              <w:rPr>
                <w:rFonts w:cstheme="minorHAnsi"/>
              </w:rPr>
              <w:t>Header to be amended to “Technical Area</w:t>
            </w:r>
            <w:r>
              <w:rPr>
                <w:rFonts w:cstheme="minorHAnsi"/>
                <w:color w:val="00B0F0"/>
                <w:u w:val="single"/>
              </w:rPr>
              <w:t xml:space="preserve"> &amp; Dugouts</w:t>
            </w:r>
            <w:r w:rsidR="00955D7D">
              <w:rPr>
                <w:rFonts w:cstheme="minorHAnsi"/>
              </w:rPr>
              <w:t>”</w:t>
            </w:r>
          </w:p>
          <w:p w14:paraId="69B3897C" w14:textId="77777777" w:rsidR="00955D7D" w:rsidRDefault="00955D7D">
            <w:pPr>
              <w:rPr>
                <w:rFonts w:cstheme="minorHAnsi"/>
              </w:rPr>
            </w:pPr>
          </w:p>
          <w:p w14:paraId="644537E4" w14:textId="77777777" w:rsidR="00955D7D" w:rsidRDefault="00955D7D">
            <w:pPr>
              <w:rPr>
                <w:rFonts w:cstheme="minorHAnsi"/>
              </w:rPr>
            </w:pPr>
          </w:p>
          <w:p w14:paraId="172DB36B" w14:textId="0395F228" w:rsidR="00955D7D" w:rsidRDefault="00DC2D6F">
            <w:pPr>
              <w:rPr>
                <w:rFonts w:cstheme="minorHAnsi"/>
              </w:rPr>
            </w:pPr>
            <w:r>
              <w:rPr>
                <w:rFonts w:cstheme="minorHAnsi"/>
              </w:rPr>
              <w:t xml:space="preserve">Any reference to </w:t>
            </w:r>
            <w:r w:rsidR="003E6211">
              <w:rPr>
                <w:rFonts w:cstheme="minorHAnsi"/>
              </w:rPr>
              <w:t>“box(es)”</w:t>
            </w:r>
            <w:r w:rsidR="00F071FC">
              <w:rPr>
                <w:rFonts w:cstheme="minorHAnsi"/>
              </w:rPr>
              <w:t xml:space="preserve"> </w:t>
            </w:r>
            <w:r w:rsidR="00B062FE">
              <w:rPr>
                <w:rFonts w:cstheme="minorHAnsi"/>
              </w:rPr>
              <w:t xml:space="preserve">have been </w:t>
            </w:r>
            <w:r>
              <w:rPr>
                <w:rFonts w:cstheme="minorHAnsi"/>
              </w:rPr>
              <w:t>amended to</w:t>
            </w:r>
            <w:r w:rsidR="00F071FC">
              <w:rPr>
                <w:rFonts w:cstheme="minorHAnsi"/>
              </w:rPr>
              <w:t xml:space="preserve"> “Dugout</w:t>
            </w:r>
            <w:r>
              <w:rPr>
                <w:rFonts w:cstheme="minorHAnsi"/>
              </w:rPr>
              <w:t>(</w:t>
            </w:r>
            <w:r w:rsidR="00F071FC">
              <w:rPr>
                <w:rFonts w:cstheme="minorHAnsi"/>
              </w:rPr>
              <w:t>s</w:t>
            </w:r>
            <w:r>
              <w:rPr>
                <w:rFonts w:cstheme="minorHAnsi"/>
              </w:rPr>
              <w:t>)</w:t>
            </w:r>
            <w:r w:rsidR="00F071FC">
              <w:rPr>
                <w:rFonts w:cstheme="minorHAnsi"/>
              </w:rPr>
              <w:t>”</w:t>
            </w:r>
            <w:r>
              <w:rPr>
                <w:rFonts w:cstheme="minorHAnsi"/>
              </w:rPr>
              <w:t>.</w:t>
            </w:r>
          </w:p>
          <w:p w14:paraId="661A479A" w14:textId="019143ED" w:rsidR="00DC2D6F" w:rsidRPr="00955D7D" w:rsidRDefault="00DC2D6F">
            <w:pPr>
              <w:rPr>
                <w:rFonts w:cstheme="minorHAnsi"/>
              </w:rPr>
            </w:pPr>
          </w:p>
        </w:tc>
        <w:tc>
          <w:tcPr>
            <w:tcW w:w="5673" w:type="dxa"/>
          </w:tcPr>
          <w:p w14:paraId="24B88CD1" w14:textId="77777777" w:rsidR="00BE51F3" w:rsidRDefault="00BE51F3" w:rsidP="00DB5C30">
            <w:pPr>
              <w:rPr>
                <w:rFonts w:cstheme="minorHAnsi"/>
              </w:rPr>
            </w:pPr>
          </w:p>
          <w:p w14:paraId="09188D64" w14:textId="77777777" w:rsidR="00955D7D" w:rsidRDefault="00955D7D" w:rsidP="00DB5C30">
            <w:pPr>
              <w:rPr>
                <w:rFonts w:cstheme="minorHAnsi"/>
              </w:rPr>
            </w:pPr>
            <w:r>
              <w:rPr>
                <w:rFonts w:cstheme="minorHAnsi"/>
              </w:rPr>
              <w:t>The section is as much about the dugouts as it is technical area.</w:t>
            </w:r>
          </w:p>
          <w:p w14:paraId="073ADC85" w14:textId="77777777" w:rsidR="00955D7D" w:rsidRDefault="00955D7D" w:rsidP="00DB5C30">
            <w:pPr>
              <w:rPr>
                <w:rFonts w:cstheme="minorHAnsi"/>
              </w:rPr>
            </w:pPr>
          </w:p>
          <w:p w14:paraId="38329FB5" w14:textId="77777777" w:rsidR="00DC2D6F" w:rsidRDefault="00DC2D6F" w:rsidP="00DC2D6F">
            <w:pPr>
              <w:rPr>
                <w:rFonts w:cstheme="minorHAnsi"/>
              </w:rPr>
            </w:pPr>
            <w:r>
              <w:rPr>
                <w:rFonts w:cstheme="minorHAnsi"/>
              </w:rPr>
              <w:t>Dugouts are also referred to as “box(es)”. Standardise this to “Dugouts” to avoid confusion.</w:t>
            </w:r>
          </w:p>
          <w:p w14:paraId="1939D183" w14:textId="1E238731" w:rsidR="00955D7D" w:rsidRDefault="00955D7D" w:rsidP="00DB5C30">
            <w:pPr>
              <w:rPr>
                <w:rFonts w:cstheme="minorHAnsi"/>
              </w:rPr>
            </w:pPr>
          </w:p>
        </w:tc>
      </w:tr>
      <w:tr w:rsidR="00BE51F3" w:rsidRPr="007A4F2D" w14:paraId="7BE2CC1D" w14:textId="77777777" w:rsidTr="00DB5C30">
        <w:tc>
          <w:tcPr>
            <w:tcW w:w="2515" w:type="dxa"/>
          </w:tcPr>
          <w:p w14:paraId="41E11AF5" w14:textId="77777777" w:rsidR="00BE51F3" w:rsidRDefault="00BE51F3">
            <w:pPr>
              <w:rPr>
                <w:rFonts w:cstheme="minorHAnsi"/>
              </w:rPr>
            </w:pPr>
          </w:p>
          <w:p w14:paraId="299D31B3" w14:textId="0E04C489" w:rsidR="00D42BD2" w:rsidRDefault="00D42BD2">
            <w:pPr>
              <w:rPr>
                <w:rFonts w:cstheme="minorHAnsi"/>
              </w:rPr>
            </w:pPr>
            <w:r>
              <w:rPr>
                <w:rFonts w:cstheme="minorHAnsi"/>
              </w:rPr>
              <w:t>1.10 – Safe Walkway</w:t>
            </w:r>
          </w:p>
          <w:p w14:paraId="10EFE237" w14:textId="77777777" w:rsidR="00D42BD2" w:rsidRDefault="00D42BD2">
            <w:pPr>
              <w:rPr>
                <w:rFonts w:cstheme="minorHAnsi"/>
              </w:rPr>
            </w:pPr>
          </w:p>
        </w:tc>
        <w:tc>
          <w:tcPr>
            <w:tcW w:w="5760" w:type="dxa"/>
          </w:tcPr>
          <w:p w14:paraId="2756D5D2" w14:textId="77777777" w:rsidR="00BE51F3" w:rsidRDefault="00BE51F3">
            <w:pPr>
              <w:rPr>
                <w:rFonts w:cstheme="minorHAnsi"/>
              </w:rPr>
            </w:pPr>
          </w:p>
          <w:p w14:paraId="09A4A63E" w14:textId="3F3F6F37" w:rsidR="00D42BD2" w:rsidRDefault="00C3275E">
            <w:r>
              <w:rPr>
                <w:rFonts w:cstheme="minorHAnsi"/>
              </w:rPr>
              <w:t xml:space="preserve">Grade 6 requirements </w:t>
            </w:r>
            <w:r w:rsidR="00B85231">
              <w:rPr>
                <w:rFonts w:cstheme="minorHAnsi"/>
              </w:rPr>
              <w:t>were</w:t>
            </w:r>
            <w:r>
              <w:rPr>
                <w:rFonts w:cstheme="minorHAnsi"/>
              </w:rPr>
              <w:t xml:space="preserve"> missing – </w:t>
            </w:r>
            <w:r w:rsidR="00B85231">
              <w:rPr>
                <w:rFonts w:cstheme="minorHAnsi"/>
              </w:rPr>
              <w:t xml:space="preserve">now </w:t>
            </w:r>
            <w:r>
              <w:rPr>
                <w:rFonts w:cstheme="minorHAnsi"/>
              </w:rPr>
              <w:t>add</w:t>
            </w:r>
            <w:r w:rsidR="00B85231">
              <w:rPr>
                <w:rFonts w:cstheme="minorHAnsi"/>
              </w:rPr>
              <w:t>ed</w:t>
            </w:r>
            <w:r>
              <w:rPr>
                <w:rFonts w:cstheme="minorHAnsi"/>
              </w:rPr>
              <w:t xml:space="preserve"> in.</w:t>
            </w:r>
            <w:r w:rsidR="00C97922">
              <w:rPr>
                <w:rFonts w:cstheme="minorHAnsi"/>
              </w:rPr>
              <w:t xml:space="preserve"> </w:t>
            </w:r>
            <w:r w:rsidR="00C97922">
              <w:t xml:space="preserve">These are the same as </w:t>
            </w:r>
            <w:r w:rsidR="00AD363B">
              <w:t>Grades 1 to 5.</w:t>
            </w:r>
          </w:p>
          <w:p w14:paraId="5DC616D8" w14:textId="0D24F307" w:rsidR="00AE1097" w:rsidRDefault="00AE1097">
            <w:pPr>
              <w:rPr>
                <w:rFonts w:cstheme="minorHAnsi"/>
              </w:rPr>
            </w:pPr>
          </w:p>
        </w:tc>
        <w:tc>
          <w:tcPr>
            <w:tcW w:w="5673" w:type="dxa"/>
          </w:tcPr>
          <w:p w14:paraId="61362AEA" w14:textId="77777777" w:rsidR="00BE51F3" w:rsidRDefault="00BE51F3" w:rsidP="00DB5C30">
            <w:pPr>
              <w:rPr>
                <w:rFonts w:cstheme="minorHAnsi"/>
              </w:rPr>
            </w:pPr>
          </w:p>
          <w:p w14:paraId="55FA0D50" w14:textId="4267A056" w:rsidR="00665088" w:rsidRDefault="00B85231" w:rsidP="00DB5C30">
            <w:pPr>
              <w:rPr>
                <w:rFonts w:cstheme="minorHAnsi"/>
              </w:rPr>
            </w:pPr>
            <w:r>
              <w:rPr>
                <w:rFonts w:cstheme="minorHAnsi"/>
              </w:rPr>
              <w:t>N/A</w:t>
            </w:r>
            <w:r w:rsidR="00AE1097">
              <w:t>.</w:t>
            </w:r>
          </w:p>
          <w:p w14:paraId="13674585" w14:textId="783D077A" w:rsidR="00665088" w:rsidRDefault="00665088" w:rsidP="00DB5C30">
            <w:pPr>
              <w:rPr>
                <w:rFonts w:cstheme="minorHAnsi"/>
              </w:rPr>
            </w:pPr>
          </w:p>
        </w:tc>
      </w:tr>
      <w:tr w:rsidR="00BB2403" w:rsidRPr="007A4F2D" w14:paraId="1F214268" w14:textId="77777777" w:rsidTr="00DB5C30">
        <w:tc>
          <w:tcPr>
            <w:tcW w:w="2515" w:type="dxa"/>
          </w:tcPr>
          <w:p w14:paraId="393E8D6F" w14:textId="77777777" w:rsidR="00BB2403" w:rsidRDefault="00BB2403">
            <w:pPr>
              <w:rPr>
                <w:rFonts w:cstheme="minorHAnsi"/>
              </w:rPr>
            </w:pPr>
          </w:p>
          <w:p w14:paraId="63D08F3C" w14:textId="436E77E2" w:rsidR="00BB2403" w:rsidRDefault="00BB2403">
            <w:pPr>
              <w:rPr>
                <w:rFonts w:cstheme="minorHAnsi"/>
              </w:rPr>
            </w:pPr>
            <w:r>
              <w:rPr>
                <w:rFonts w:cstheme="minorHAnsi"/>
              </w:rPr>
              <w:t>1.14 – Exits</w:t>
            </w:r>
          </w:p>
          <w:p w14:paraId="1F48E532" w14:textId="60BA42B7" w:rsidR="00BB2403" w:rsidRDefault="00BB2403">
            <w:pPr>
              <w:rPr>
                <w:rFonts w:cstheme="minorHAnsi"/>
              </w:rPr>
            </w:pPr>
            <w:r>
              <w:rPr>
                <w:rFonts w:cstheme="minorHAnsi"/>
              </w:rPr>
              <w:t>(p31)</w:t>
            </w:r>
          </w:p>
          <w:p w14:paraId="4AF0FABC" w14:textId="77777777" w:rsidR="00BB2403" w:rsidRDefault="00BB2403">
            <w:pPr>
              <w:rPr>
                <w:rFonts w:cstheme="minorHAnsi"/>
              </w:rPr>
            </w:pPr>
          </w:p>
        </w:tc>
        <w:tc>
          <w:tcPr>
            <w:tcW w:w="5760" w:type="dxa"/>
          </w:tcPr>
          <w:p w14:paraId="2ADC0480" w14:textId="77777777" w:rsidR="00BB2403" w:rsidRPr="009D1081" w:rsidRDefault="00BB2403">
            <w:pPr>
              <w:rPr>
                <w:rFonts w:cstheme="minorHAnsi"/>
              </w:rPr>
            </w:pPr>
          </w:p>
          <w:p w14:paraId="58CAD69A" w14:textId="77777777" w:rsidR="00BB2403" w:rsidRPr="009D1081" w:rsidRDefault="00BB2403">
            <w:pPr>
              <w:rPr>
                <w:rFonts w:cstheme="minorHAnsi"/>
              </w:rPr>
            </w:pPr>
            <w:r w:rsidRPr="009D1081">
              <w:rPr>
                <w:rFonts w:cstheme="minorHAnsi"/>
              </w:rPr>
              <w:t>Add:</w:t>
            </w:r>
          </w:p>
          <w:p w14:paraId="540F8CF9" w14:textId="77777777" w:rsidR="00BC61E6" w:rsidRPr="009D1081" w:rsidRDefault="00BC61E6">
            <w:pPr>
              <w:rPr>
                <w:rFonts w:cstheme="minorHAnsi"/>
              </w:rPr>
            </w:pPr>
          </w:p>
          <w:p w14:paraId="7DB8E47F" w14:textId="77777777" w:rsidR="009D1081" w:rsidRPr="009D1081" w:rsidRDefault="00BC61E6">
            <w:pPr>
              <w:rPr>
                <w:rFonts w:cstheme="minorHAnsi"/>
                <w:color w:val="16213D"/>
                <w:kern w:val="0"/>
              </w:rPr>
            </w:pPr>
            <w:r w:rsidRPr="009D1081">
              <w:rPr>
                <w:rFonts w:cstheme="minorHAnsi"/>
              </w:rPr>
              <w:t>“</w:t>
            </w:r>
            <w:r w:rsidRPr="009D1081">
              <w:rPr>
                <w:rFonts w:cstheme="minorHAnsi"/>
                <w:color w:val="16213D"/>
                <w:kern w:val="0"/>
              </w:rPr>
              <w:t>There must be access via a bound surface to all exits from the nearest spectator viewing areas.</w:t>
            </w:r>
          </w:p>
          <w:p w14:paraId="081B7690" w14:textId="77777777" w:rsidR="009D1081" w:rsidRPr="009D1081" w:rsidRDefault="009D1081">
            <w:pPr>
              <w:rPr>
                <w:rFonts w:cstheme="minorHAnsi"/>
                <w:color w:val="16213D"/>
                <w:kern w:val="0"/>
              </w:rPr>
            </w:pPr>
          </w:p>
          <w:p w14:paraId="51587D16" w14:textId="3922D393" w:rsidR="00BB2403" w:rsidRPr="009D1081" w:rsidRDefault="00BB2403">
            <w:pPr>
              <w:rPr>
                <w:rFonts w:cstheme="minorHAnsi"/>
              </w:rPr>
            </w:pPr>
            <w:r w:rsidRPr="009D1081">
              <w:rPr>
                <w:rFonts w:cstheme="minorHAnsi"/>
                <w:color w:val="00B0F0"/>
                <w:u w:val="single"/>
              </w:rPr>
              <w:lastRenderedPageBreak/>
              <w:t xml:space="preserve">Where </w:t>
            </w:r>
            <w:r w:rsidR="005346F1" w:rsidRPr="009D1081">
              <w:rPr>
                <w:rFonts w:cstheme="minorHAnsi"/>
                <w:color w:val="00B0F0"/>
                <w:u w:val="single"/>
              </w:rPr>
              <w:t>there is a gate(s) that is not used as a spectator/emergency exit (e.g. a ball-retrieval</w:t>
            </w:r>
            <w:r w:rsidR="00E17565" w:rsidRPr="009D1081">
              <w:rPr>
                <w:rFonts w:cstheme="minorHAnsi"/>
                <w:color w:val="00B0F0"/>
                <w:u w:val="single"/>
              </w:rPr>
              <w:t xml:space="preserve"> or grounds machinery</w:t>
            </w:r>
            <w:r w:rsidR="005346F1" w:rsidRPr="009D1081">
              <w:rPr>
                <w:rFonts w:cstheme="minorHAnsi"/>
                <w:color w:val="00B0F0"/>
                <w:u w:val="single"/>
              </w:rPr>
              <w:t xml:space="preserve"> gate) </w:t>
            </w:r>
            <w:r w:rsidR="000B637C" w:rsidRPr="009D1081">
              <w:rPr>
                <w:rFonts w:cstheme="minorHAnsi"/>
                <w:color w:val="00B0F0"/>
                <w:u w:val="single"/>
              </w:rPr>
              <w:t>this needs to be clearly signed to avoid confusion in an emergency or evacuation.</w:t>
            </w:r>
            <w:r w:rsidR="000B637C" w:rsidRPr="009D1081">
              <w:rPr>
                <w:rFonts w:cstheme="minorHAnsi"/>
              </w:rPr>
              <w:t>”</w:t>
            </w:r>
          </w:p>
          <w:p w14:paraId="19CFDA29" w14:textId="7D8224DE" w:rsidR="000B637C" w:rsidRPr="009D1081" w:rsidRDefault="000B637C">
            <w:pPr>
              <w:rPr>
                <w:rFonts w:cstheme="minorHAnsi"/>
              </w:rPr>
            </w:pPr>
          </w:p>
        </w:tc>
        <w:tc>
          <w:tcPr>
            <w:tcW w:w="5673" w:type="dxa"/>
          </w:tcPr>
          <w:p w14:paraId="5A181027" w14:textId="77777777" w:rsidR="00BB2403" w:rsidRDefault="00BB2403" w:rsidP="00DB5C30">
            <w:pPr>
              <w:rPr>
                <w:rFonts w:cstheme="minorHAnsi"/>
              </w:rPr>
            </w:pPr>
          </w:p>
          <w:p w14:paraId="55F124E5" w14:textId="6A5BA94E" w:rsidR="00E17565" w:rsidRDefault="00E17565" w:rsidP="00DB5C30">
            <w:pPr>
              <w:rPr>
                <w:rFonts w:cstheme="minorHAnsi"/>
              </w:rPr>
            </w:pPr>
            <w:r>
              <w:rPr>
                <w:rFonts w:cstheme="minorHAnsi"/>
              </w:rPr>
              <w:t xml:space="preserve">To address a large problem where Clubs are not sign-posting </w:t>
            </w:r>
            <w:r w:rsidR="0061252D">
              <w:rPr>
                <w:rFonts w:cstheme="minorHAnsi"/>
              </w:rPr>
              <w:t>gates that are not intended to be used as exits</w:t>
            </w:r>
            <w:r w:rsidR="0009555E">
              <w:rPr>
                <w:rFonts w:cstheme="minorHAnsi"/>
              </w:rPr>
              <w:t>.</w:t>
            </w:r>
          </w:p>
        </w:tc>
      </w:tr>
      <w:tr w:rsidR="0009555E" w:rsidRPr="007A4F2D" w14:paraId="6E288AAF" w14:textId="77777777" w:rsidTr="00DB5C30">
        <w:tc>
          <w:tcPr>
            <w:tcW w:w="2515" w:type="dxa"/>
          </w:tcPr>
          <w:p w14:paraId="7180619A" w14:textId="77777777" w:rsidR="0009555E" w:rsidRDefault="0009555E">
            <w:pPr>
              <w:rPr>
                <w:rFonts w:cstheme="minorHAnsi"/>
              </w:rPr>
            </w:pPr>
          </w:p>
          <w:p w14:paraId="1372B474" w14:textId="4C35A7FD" w:rsidR="0009555E" w:rsidRDefault="0009555E">
            <w:pPr>
              <w:rPr>
                <w:rFonts w:cstheme="minorHAnsi"/>
              </w:rPr>
            </w:pPr>
            <w:r>
              <w:rPr>
                <w:rFonts w:cstheme="minorHAnsi"/>
              </w:rPr>
              <w:t>1.17 – Adjoining pitches</w:t>
            </w:r>
          </w:p>
          <w:p w14:paraId="10D50EFA" w14:textId="4F8AD724" w:rsidR="0009555E" w:rsidRDefault="0009555E">
            <w:pPr>
              <w:rPr>
                <w:rFonts w:cstheme="minorHAnsi"/>
              </w:rPr>
            </w:pPr>
            <w:r>
              <w:rPr>
                <w:rFonts w:cstheme="minorHAnsi"/>
              </w:rPr>
              <w:t>(p32)</w:t>
            </w:r>
          </w:p>
          <w:p w14:paraId="36AF6968" w14:textId="77777777" w:rsidR="0009555E" w:rsidRDefault="0009555E">
            <w:pPr>
              <w:rPr>
                <w:rFonts w:cstheme="minorHAnsi"/>
              </w:rPr>
            </w:pPr>
          </w:p>
        </w:tc>
        <w:tc>
          <w:tcPr>
            <w:tcW w:w="5760" w:type="dxa"/>
          </w:tcPr>
          <w:p w14:paraId="7BED2CE1" w14:textId="77777777" w:rsidR="0009555E" w:rsidRDefault="0009555E">
            <w:pPr>
              <w:rPr>
                <w:rFonts w:cstheme="minorHAnsi"/>
              </w:rPr>
            </w:pPr>
          </w:p>
          <w:p w14:paraId="1AFBECC2" w14:textId="6F77E187" w:rsidR="009A1A92" w:rsidRPr="009A1A92" w:rsidRDefault="009A1A92">
            <w:pPr>
              <w:rPr>
                <w:rFonts w:cstheme="minorHAnsi"/>
                <w:kern w:val="0"/>
              </w:rPr>
            </w:pPr>
            <w:r w:rsidRPr="009A1A92">
              <w:rPr>
                <w:rFonts w:cstheme="minorHAnsi"/>
              </w:rPr>
              <w:t>“</w:t>
            </w:r>
            <w:r w:rsidR="008C1742">
              <w:rPr>
                <w:rFonts w:cstheme="minorHAnsi"/>
                <w:color w:val="000000" w:themeColor="text1"/>
                <w:kern w:val="0"/>
              </w:rPr>
              <w:t>W</w:t>
            </w:r>
            <w:r w:rsidRPr="009A1A92">
              <w:rPr>
                <w:rFonts w:cstheme="minorHAnsi"/>
                <w:kern w:val="0"/>
              </w:rPr>
              <w:t xml:space="preserve">here deemed that they are likely to interfere with the playing of a match, ball games must not be played on adjoining pitches whilst a match is in progress. </w:t>
            </w:r>
            <w:r w:rsidRPr="008C1742">
              <w:rPr>
                <w:rFonts w:cstheme="minorHAnsi"/>
                <w:strike/>
                <w:color w:val="00B0F0"/>
                <w:kern w:val="0"/>
              </w:rPr>
              <w:t>In any case</w:t>
            </w:r>
            <w:r w:rsidR="008C1742">
              <w:rPr>
                <w:rFonts w:cstheme="minorHAnsi"/>
                <w:color w:val="00B0F0"/>
                <w:u w:val="single"/>
              </w:rPr>
              <w:t xml:space="preserve"> At Grades 1 to 4</w:t>
            </w:r>
            <w:r w:rsidRPr="009A1A92">
              <w:rPr>
                <w:rFonts w:cstheme="minorHAnsi"/>
                <w:kern w:val="0"/>
              </w:rPr>
              <w:t xml:space="preserve">, adjoining pitches must be fenced off to a height of </w:t>
            </w:r>
            <w:r w:rsidRPr="009A1A92">
              <w:rPr>
                <w:rFonts w:cstheme="minorHAnsi"/>
                <w:strike/>
                <w:color w:val="00B0F0"/>
                <w:kern w:val="0"/>
              </w:rPr>
              <w:t>1.83</w:t>
            </w:r>
            <w:r>
              <w:rPr>
                <w:rFonts w:cstheme="minorHAnsi"/>
                <w:kern w:val="0"/>
              </w:rPr>
              <w:t xml:space="preserve"> </w:t>
            </w:r>
            <w:r>
              <w:rPr>
                <w:rFonts w:cstheme="minorHAnsi"/>
                <w:color w:val="00B0F0"/>
                <w:kern w:val="0"/>
                <w:u w:val="single"/>
              </w:rPr>
              <w:t>1.70</w:t>
            </w:r>
            <w:r w:rsidRPr="009A1A92">
              <w:rPr>
                <w:rFonts w:cstheme="minorHAnsi"/>
                <w:kern w:val="0"/>
              </w:rPr>
              <w:t xml:space="preserve"> metres to create an enclosed ground.”</w:t>
            </w:r>
          </w:p>
          <w:p w14:paraId="026B7BF9" w14:textId="2258CDD6" w:rsidR="009A1A92" w:rsidRDefault="009A1A92">
            <w:pPr>
              <w:rPr>
                <w:rFonts w:cstheme="minorHAnsi"/>
              </w:rPr>
            </w:pPr>
          </w:p>
        </w:tc>
        <w:tc>
          <w:tcPr>
            <w:tcW w:w="5673" w:type="dxa"/>
          </w:tcPr>
          <w:p w14:paraId="0F994191" w14:textId="77777777" w:rsidR="0009555E" w:rsidRDefault="0009555E" w:rsidP="00DB5C30">
            <w:pPr>
              <w:rPr>
                <w:rFonts w:cstheme="minorHAnsi"/>
              </w:rPr>
            </w:pPr>
          </w:p>
          <w:p w14:paraId="707FB3FB" w14:textId="106A5769" w:rsidR="00703931" w:rsidRDefault="00703931" w:rsidP="00DB5C30">
            <w:pPr>
              <w:rPr>
                <w:rFonts w:cstheme="minorHAnsi"/>
              </w:rPr>
            </w:pPr>
            <w:r>
              <w:rPr>
                <w:rFonts w:cstheme="minorHAnsi"/>
              </w:rPr>
              <w:t xml:space="preserve">This was agreed </w:t>
            </w:r>
            <w:r w:rsidR="00C93599">
              <w:rPr>
                <w:rFonts w:cstheme="minorHAnsi"/>
              </w:rPr>
              <w:t xml:space="preserve">as the way forward </w:t>
            </w:r>
            <w:r>
              <w:rPr>
                <w:rFonts w:cstheme="minorHAnsi"/>
              </w:rPr>
              <w:t>back in October/November 2023.</w:t>
            </w:r>
          </w:p>
        </w:tc>
      </w:tr>
      <w:tr w:rsidR="0009555E" w:rsidRPr="007A4F2D" w14:paraId="54E0860A" w14:textId="77777777" w:rsidTr="00DE316E">
        <w:tc>
          <w:tcPr>
            <w:tcW w:w="2515" w:type="dxa"/>
            <w:shd w:val="clear" w:color="auto" w:fill="auto"/>
          </w:tcPr>
          <w:p w14:paraId="16B197AB" w14:textId="77777777" w:rsidR="0009555E" w:rsidRDefault="0009555E">
            <w:pPr>
              <w:rPr>
                <w:rFonts w:cstheme="minorHAnsi"/>
              </w:rPr>
            </w:pPr>
          </w:p>
          <w:p w14:paraId="3B4D3D9A" w14:textId="77777777" w:rsidR="00583828" w:rsidRDefault="00583828" w:rsidP="00583828">
            <w:pPr>
              <w:rPr>
                <w:rFonts w:cstheme="minorHAnsi"/>
              </w:rPr>
            </w:pPr>
            <w:r>
              <w:rPr>
                <w:rFonts w:cstheme="minorHAnsi"/>
              </w:rPr>
              <w:t>2.1 – Spectator Accommodation</w:t>
            </w:r>
          </w:p>
          <w:p w14:paraId="3E58203F" w14:textId="203FF366" w:rsidR="00583828" w:rsidRDefault="00583828">
            <w:pPr>
              <w:rPr>
                <w:rFonts w:cstheme="minorHAnsi"/>
              </w:rPr>
            </w:pPr>
            <w:r>
              <w:rPr>
                <w:rFonts w:cstheme="minorHAnsi"/>
              </w:rPr>
              <w:t>(p34)</w:t>
            </w:r>
          </w:p>
          <w:p w14:paraId="0B7B8D9D" w14:textId="77777777" w:rsidR="00583828" w:rsidRDefault="00583828">
            <w:pPr>
              <w:rPr>
                <w:rFonts w:cstheme="minorHAnsi"/>
              </w:rPr>
            </w:pPr>
          </w:p>
        </w:tc>
        <w:tc>
          <w:tcPr>
            <w:tcW w:w="5760" w:type="dxa"/>
            <w:shd w:val="clear" w:color="auto" w:fill="auto"/>
          </w:tcPr>
          <w:p w14:paraId="5CED6E6E" w14:textId="77777777" w:rsidR="001573D0" w:rsidRPr="00092536" w:rsidRDefault="001573D0">
            <w:pPr>
              <w:rPr>
                <w:rFonts w:cstheme="minorHAnsi"/>
                <w:highlight w:val="yellow"/>
              </w:rPr>
            </w:pPr>
          </w:p>
          <w:p w14:paraId="56089629" w14:textId="77777777" w:rsidR="00583828" w:rsidRPr="00092536" w:rsidRDefault="00F21A6A">
            <w:pPr>
              <w:rPr>
                <w:rFonts w:cstheme="minorHAnsi"/>
                <w:b/>
                <w:bCs/>
              </w:rPr>
            </w:pPr>
            <w:r w:rsidRPr="00092536">
              <w:rPr>
                <w:rFonts w:cstheme="minorHAnsi"/>
                <w:b/>
                <w:bCs/>
              </w:rPr>
              <w:t>GRADE 1:</w:t>
            </w:r>
          </w:p>
          <w:p w14:paraId="57123B42" w14:textId="7913FA6D" w:rsidR="004D364C" w:rsidRPr="00092536" w:rsidRDefault="004D364C" w:rsidP="004D364C">
            <w:pPr>
              <w:rPr>
                <w:rStyle w:val="A13"/>
                <w:color w:val="auto"/>
                <w:sz w:val="22"/>
                <w:szCs w:val="22"/>
              </w:rPr>
            </w:pPr>
            <w:r w:rsidRPr="00092536">
              <w:rPr>
                <w:rFonts w:cstheme="minorHAnsi"/>
              </w:rPr>
              <w:t>“</w:t>
            </w:r>
            <w:r w:rsidRPr="00092536">
              <w:rPr>
                <w:rStyle w:val="A13"/>
                <w:color w:val="auto"/>
                <w:sz w:val="22"/>
                <w:szCs w:val="22"/>
              </w:rPr>
              <w:t>For 500 (all seated)</w:t>
            </w:r>
            <w:r w:rsidRPr="00441049">
              <w:rPr>
                <w:rStyle w:val="A13"/>
                <w:strike/>
                <w:color w:val="00B0F0"/>
                <w:sz w:val="22"/>
                <w:szCs w:val="22"/>
              </w:rPr>
              <w:t xml:space="preserve"> in no more than 2 stands. At least 250 seats in one stand,</w:t>
            </w:r>
            <w:r w:rsidRPr="00092536">
              <w:rPr>
                <w:rStyle w:val="A13"/>
                <w:color w:val="auto"/>
                <w:sz w:val="22"/>
                <w:szCs w:val="22"/>
              </w:rPr>
              <w:t xml:space="preserve"> with no stand</w:t>
            </w:r>
            <w:r w:rsidR="00D3686A" w:rsidRPr="00092536">
              <w:rPr>
                <w:rStyle w:val="A13"/>
                <w:color w:val="auto"/>
                <w:sz w:val="22"/>
                <w:szCs w:val="22"/>
              </w:rPr>
              <w:t xml:space="preserve"> </w:t>
            </w:r>
            <w:r w:rsidR="00D3686A">
              <w:rPr>
                <w:rStyle w:val="A13"/>
                <w:color w:val="00B0F0"/>
                <w:sz w:val="22"/>
                <w:szCs w:val="22"/>
                <w:u w:val="single"/>
              </w:rPr>
              <w:t>attributabl</w:t>
            </w:r>
            <w:r w:rsidR="00D3686A" w:rsidRPr="00CA7906">
              <w:rPr>
                <w:rStyle w:val="A13"/>
                <w:color w:val="00B0F0"/>
                <w:sz w:val="22"/>
                <w:szCs w:val="22"/>
                <w:u w:val="single"/>
              </w:rPr>
              <w:t xml:space="preserve">e to the capacity calculation if </w:t>
            </w:r>
            <w:r w:rsidR="00D3686A" w:rsidRPr="00092536">
              <w:rPr>
                <w:rStyle w:val="A13"/>
                <w:color w:val="auto"/>
                <w:sz w:val="22"/>
                <w:szCs w:val="22"/>
              </w:rPr>
              <w:t>less than 100 seats</w:t>
            </w:r>
            <w:r w:rsidR="00D717E2">
              <w:rPr>
                <w:rStyle w:val="A13"/>
                <w:color w:val="auto"/>
                <w:sz w:val="22"/>
                <w:szCs w:val="22"/>
              </w:rPr>
              <w:t>.</w:t>
            </w:r>
            <w:r w:rsidRPr="00092536">
              <w:rPr>
                <w:rStyle w:val="A13"/>
                <w:color w:val="auto"/>
                <w:sz w:val="22"/>
                <w:szCs w:val="22"/>
              </w:rPr>
              <w:t>”</w:t>
            </w:r>
          </w:p>
          <w:p w14:paraId="2D6FD32B" w14:textId="77777777" w:rsidR="004D364C" w:rsidRPr="00092536" w:rsidRDefault="004D364C" w:rsidP="004D364C">
            <w:pPr>
              <w:rPr>
                <w:rStyle w:val="A13"/>
                <w:color w:val="auto"/>
                <w:sz w:val="22"/>
                <w:szCs w:val="22"/>
              </w:rPr>
            </w:pPr>
          </w:p>
          <w:p w14:paraId="1F1ECD00" w14:textId="224BBC55" w:rsidR="00092536" w:rsidRPr="00450D45" w:rsidRDefault="00092536" w:rsidP="00092536">
            <w:pPr>
              <w:rPr>
                <w:rStyle w:val="A13"/>
                <w:color w:val="00B0F0"/>
                <w:sz w:val="22"/>
                <w:szCs w:val="22"/>
              </w:rPr>
            </w:pPr>
            <w:r w:rsidRPr="00092536">
              <w:rPr>
                <w:rStyle w:val="A13"/>
                <w:color w:val="auto"/>
                <w:sz w:val="22"/>
                <w:szCs w:val="22"/>
              </w:rPr>
              <w:t>“Hard standing to a minimum width of 0.9 me</w:t>
            </w:r>
            <w:r w:rsidRPr="00092536">
              <w:rPr>
                <w:rStyle w:val="A13"/>
                <w:color w:val="auto"/>
                <w:sz w:val="22"/>
                <w:szCs w:val="22"/>
              </w:rPr>
              <w:softHyphen/>
              <w:t xml:space="preserve">tre, measured from the spectator side of the pitch perimeter barrier, must be provided on all </w:t>
            </w:r>
            <w:r w:rsidRPr="00092536">
              <w:rPr>
                <w:rStyle w:val="A13"/>
                <w:b/>
                <w:bCs/>
                <w:color w:val="auto"/>
                <w:sz w:val="22"/>
                <w:szCs w:val="22"/>
              </w:rPr>
              <w:t xml:space="preserve">four sides </w:t>
            </w:r>
            <w:r w:rsidRPr="00092536">
              <w:rPr>
                <w:rStyle w:val="A13"/>
                <w:color w:val="auto"/>
                <w:sz w:val="22"/>
                <w:szCs w:val="22"/>
              </w:rPr>
              <w:t>of the ground, unless a different configuration exists (as set out in section 1). The surface must be tarmac, concrete, concrete paving or other approved materials which create a bound material.</w:t>
            </w:r>
          </w:p>
          <w:p w14:paraId="15FF9EA7" w14:textId="77777777" w:rsidR="00450D45" w:rsidRPr="00092536" w:rsidRDefault="00450D45" w:rsidP="00092536">
            <w:pPr>
              <w:rPr>
                <w:rFonts w:cs="FS Jack"/>
              </w:rPr>
            </w:pPr>
          </w:p>
          <w:p w14:paraId="3255E893" w14:textId="5836FD9A" w:rsidR="004D364C" w:rsidRPr="00092536" w:rsidRDefault="00092536" w:rsidP="00092536">
            <w:pPr>
              <w:rPr>
                <w:rFonts w:cs="FS Jack"/>
              </w:rPr>
            </w:pPr>
            <w:r w:rsidRPr="00092536">
              <w:rPr>
                <w:rStyle w:val="A13"/>
                <w:color w:val="auto"/>
                <w:sz w:val="22"/>
                <w:szCs w:val="22"/>
              </w:rPr>
              <w:t>Any level surfaces within the ground must be hard standing. i.e. tarmac, concrete, concrete paving or other approved materials.”</w:t>
            </w:r>
            <w:r w:rsidR="004D364C" w:rsidRPr="00092536">
              <w:rPr>
                <w:rStyle w:val="A13"/>
                <w:color w:val="auto"/>
                <w:sz w:val="22"/>
                <w:szCs w:val="22"/>
              </w:rPr>
              <w:t xml:space="preserve"> </w:t>
            </w:r>
          </w:p>
          <w:p w14:paraId="121394E4" w14:textId="774B7497" w:rsidR="00F21A6A" w:rsidRPr="00092536" w:rsidRDefault="00F21A6A">
            <w:pPr>
              <w:rPr>
                <w:rFonts w:cstheme="minorHAnsi"/>
                <w:highlight w:val="yellow"/>
              </w:rPr>
            </w:pPr>
          </w:p>
          <w:p w14:paraId="04769C54" w14:textId="77777777" w:rsidR="00F21A6A" w:rsidRPr="007D7EF7" w:rsidRDefault="00F21A6A">
            <w:pPr>
              <w:rPr>
                <w:rFonts w:cstheme="minorHAnsi"/>
                <w:color w:val="000000" w:themeColor="text1"/>
              </w:rPr>
            </w:pPr>
          </w:p>
          <w:p w14:paraId="4ED68843" w14:textId="77777777" w:rsidR="00F21A6A" w:rsidRPr="007D7EF7" w:rsidRDefault="00F21A6A">
            <w:pPr>
              <w:rPr>
                <w:rFonts w:cstheme="minorHAnsi"/>
                <w:b/>
                <w:bCs/>
                <w:color w:val="000000" w:themeColor="text1"/>
              </w:rPr>
            </w:pPr>
            <w:r w:rsidRPr="007D7EF7">
              <w:rPr>
                <w:rFonts w:cstheme="minorHAnsi"/>
                <w:b/>
                <w:bCs/>
                <w:color w:val="000000" w:themeColor="text1"/>
              </w:rPr>
              <w:t>GRADE 2:</w:t>
            </w:r>
          </w:p>
          <w:p w14:paraId="64B75903" w14:textId="531D53D1" w:rsidR="00814A83" w:rsidRPr="007D7EF7" w:rsidRDefault="00814A83" w:rsidP="00814A83">
            <w:pPr>
              <w:rPr>
                <w:rStyle w:val="A13"/>
                <w:color w:val="000000" w:themeColor="text1"/>
                <w:sz w:val="22"/>
                <w:szCs w:val="22"/>
              </w:rPr>
            </w:pPr>
            <w:r w:rsidRPr="00D717E2">
              <w:rPr>
                <w:rFonts w:cstheme="minorHAnsi"/>
                <w:color w:val="000000" w:themeColor="text1"/>
              </w:rPr>
              <w:t>“</w:t>
            </w:r>
            <w:r w:rsidRPr="00D717E2">
              <w:rPr>
                <w:rStyle w:val="A13"/>
                <w:color w:val="000000" w:themeColor="text1"/>
                <w:sz w:val="22"/>
                <w:szCs w:val="22"/>
              </w:rPr>
              <w:t>For 500 of which 250</w:t>
            </w:r>
            <w:r w:rsidRPr="00A31FE6">
              <w:rPr>
                <w:rStyle w:val="A13"/>
                <w:strike/>
                <w:color w:val="00B0F0"/>
                <w:sz w:val="22"/>
                <w:szCs w:val="22"/>
              </w:rPr>
              <w:t>* ^</w:t>
            </w:r>
            <w:r w:rsidRPr="00D717E2">
              <w:rPr>
                <w:rStyle w:val="A13"/>
                <w:color w:val="000000" w:themeColor="text1"/>
                <w:sz w:val="22"/>
                <w:szCs w:val="22"/>
              </w:rPr>
              <w:t xml:space="preserve"> are seats</w:t>
            </w:r>
            <w:r w:rsidRPr="00A31FE6">
              <w:rPr>
                <w:rStyle w:val="A13"/>
                <w:strike/>
                <w:color w:val="00B0F0"/>
                <w:sz w:val="22"/>
                <w:szCs w:val="22"/>
              </w:rPr>
              <w:t xml:space="preserve"> in one stand</w:t>
            </w:r>
            <w:r w:rsidRPr="00D717E2">
              <w:rPr>
                <w:rStyle w:val="A13"/>
                <w:color w:val="000000" w:themeColor="text1"/>
                <w:sz w:val="22"/>
                <w:szCs w:val="22"/>
              </w:rPr>
              <w:t>.”</w:t>
            </w:r>
          </w:p>
          <w:p w14:paraId="5C808AE9" w14:textId="77777777" w:rsidR="00814A83" w:rsidRDefault="00814A83" w:rsidP="00814A83">
            <w:pPr>
              <w:rPr>
                <w:rFonts w:cs="FS Jack"/>
                <w:color w:val="16213D"/>
                <w:sz w:val="18"/>
                <w:szCs w:val="18"/>
              </w:rPr>
            </w:pPr>
          </w:p>
          <w:p w14:paraId="50501DE0" w14:textId="02220C78" w:rsidR="007D7EF7" w:rsidRPr="00450D45" w:rsidRDefault="007D7EF7" w:rsidP="007D7EF7">
            <w:pPr>
              <w:rPr>
                <w:rStyle w:val="A13"/>
                <w:color w:val="00B0F0"/>
                <w:sz w:val="22"/>
                <w:szCs w:val="22"/>
              </w:rPr>
            </w:pPr>
            <w:r w:rsidRPr="00092536">
              <w:rPr>
                <w:rStyle w:val="A13"/>
                <w:color w:val="auto"/>
                <w:sz w:val="22"/>
                <w:szCs w:val="22"/>
              </w:rPr>
              <w:t>“Hard standing to a minimum width of 0.9 me</w:t>
            </w:r>
            <w:r w:rsidRPr="00092536">
              <w:rPr>
                <w:rStyle w:val="A13"/>
                <w:color w:val="auto"/>
                <w:sz w:val="22"/>
                <w:szCs w:val="22"/>
              </w:rPr>
              <w:softHyphen/>
              <w:t xml:space="preserve">tre, measured from the spectator side of the pitch perimeter barrier, must be provided on all </w:t>
            </w:r>
            <w:r w:rsidRPr="00092536">
              <w:rPr>
                <w:rStyle w:val="A13"/>
                <w:b/>
                <w:bCs/>
                <w:color w:val="auto"/>
                <w:sz w:val="22"/>
                <w:szCs w:val="22"/>
              </w:rPr>
              <w:t xml:space="preserve">four sides </w:t>
            </w:r>
            <w:r w:rsidRPr="00092536">
              <w:rPr>
                <w:rStyle w:val="A13"/>
                <w:color w:val="auto"/>
                <w:sz w:val="22"/>
                <w:szCs w:val="22"/>
              </w:rPr>
              <w:t>of the ground, unless a different configuration exists (as set out in section 1). The surface must be tarmac, concrete, concrete paving or other approved materials which create a bound material.</w:t>
            </w:r>
            <w:r>
              <w:rPr>
                <w:rStyle w:val="A13"/>
                <w:color w:val="auto"/>
                <w:sz w:val="22"/>
                <w:szCs w:val="22"/>
              </w:rPr>
              <w:t xml:space="preserve"> </w:t>
            </w:r>
          </w:p>
          <w:p w14:paraId="1126204A" w14:textId="77777777" w:rsidR="00814A83" w:rsidRDefault="00814A83" w:rsidP="00814A83">
            <w:pPr>
              <w:rPr>
                <w:rFonts w:cs="FS Jack"/>
                <w:color w:val="16213D"/>
                <w:sz w:val="18"/>
                <w:szCs w:val="18"/>
              </w:rPr>
            </w:pPr>
          </w:p>
          <w:p w14:paraId="7591BD8C" w14:textId="77777777" w:rsidR="00F21A6A" w:rsidRPr="00092536" w:rsidRDefault="00F21A6A">
            <w:pPr>
              <w:rPr>
                <w:rFonts w:cstheme="minorHAnsi"/>
                <w:highlight w:val="yellow"/>
              </w:rPr>
            </w:pPr>
          </w:p>
          <w:p w14:paraId="06FAF449" w14:textId="77777777" w:rsidR="00F21A6A" w:rsidRPr="001E00D6" w:rsidRDefault="00F21A6A">
            <w:pPr>
              <w:rPr>
                <w:rFonts w:cstheme="minorHAnsi"/>
                <w:b/>
                <w:bCs/>
                <w:color w:val="000000" w:themeColor="text1"/>
              </w:rPr>
            </w:pPr>
            <w:r w:rsidRPr="001E00D6">
              <w:rPr>
                <w:rFonts w:cstheme="minorHAnsi"/>
                <w:b/>
                <w:bCs/>
                <w:color w:val="000000" w:themeColor="text1"/>
              </w:rPr>
              <w:t>GRADE 3:</w:t>
            </w:r>
          </w:p>
          <w:p w14:paraId="0CFCE566" w14:textId="77777777" w:rsidR="004A7E54" w:rsidRPr="001E00D6" w:rsidRDefault="004A7E54" w:rsidP="004A7E54">
            <w:pPr>
              <w:rPr>
                <w:rStyle w:val="A13"/>
                <w:rFonts w:cstheme="minorHAnsi"/>
                <w:color w:val="000000" w:themeColor="text1"/>
                <w:sz w:val="22"/>
                <w:szCs w:val="22"/>
              </w:rPr>
            </w:pPr>
            <w:r w:rsidRPr="006A40E0">
              <w:rPr>
                <w:rFonts w:cstheme="minorHAnsi"/>
                <w:color w:val="000000" w:themeColor="text1"/>
              </w:rPr>
              <w:t>“</w:t>
            </w:r>
            <w:r w:rsidRPr="006A40E0">
              <w:rPr>
                <w:rStyle w:val="A13"/>
                <w:rFonts w:cstheme="minorHAnsi"/>
                <w:color w:val="000000" w:themeColor="text1"/>
                <w:sz w:val="22"/>
                <w:szCs w:val="22"/>
              </w:rPr>
              <w:t>For 500, of which 250 are seats</w:t>
            </w:r>
            <w:r w:rsidRPr="006A40E0">
              <w:rPr>
                <w:rStyle w:val="A13"/>
                <w:rFonts w:cstheme="minorHAnsi"/>
                <w:strike/>
                <w:color w:val="00B0F0"/>
                <w:sz w:val="22"/>
                <w:szCs w:val="22"/>
              </w:rPr>
              <w:t xml:space="preserve"> in no more than two stands</w:t>
            </w:r>
            <w:r w:rsidRPr="006A40E0">
              <w:rPr>
                <w:rStyle w:val="A13"/>
                <w:rFonts w:cstheme="minorHAnsi"/>
                <w:color w:val="000000" w:themeColor="text1"/>
                <w:sz w:val="22"/>
                <w:szCs w:val="22"/>
              </w:rPr>
              <w:t>.</w:t>
            </w:r>
            <w:r w:rsidRPr="001E00D6">
              <w:rPr>
                <w:rStyle w:val="A13"/>
                <w:rFonts w:cstheme="minorHAnsi"/>
                <w:color w:val="000000" w:themeColor="text1"/>
                <w:sz w:val="22"/>
                <w:szCs w:val="22"/>
                <w:highlight w:val="yellow"/>
              </w:rPr>
              <w:t xml:space="preserve"> </w:t>
            </w:r>
            <w:r w:rsidRPr="006A40E0">
              <w:rPr>
                <w:rStyle w:val="A13"/>
                <w:rFonts w:cstheme="minorHAnsi"/>
                <w:color w:val="000000" w:themeColor="text1"/>
                <w:sz w:val="22"/>
                <w:szCs w:val="22"/>
              </w:rPr>
              <w:t xml:space="preserve">With no stand </w:t>
            </w:r>
            <w:r w:rsidRPr="006A40E0">
              <w:rPr>
                <w:rStyle w:val="A13"/>
                <w:color w:val="00B0F0"/>
                <w:sz w:val="22"/>
                <w:szCs w:val="22"/>
                <w:u w:val="single"/>
              </w:rPr>
              <w:t xml:space="preserve">attributable to the capacity calculation if </w:t>
            </w:r>
            <w:r w:rsidRPr="006A40E0">
              <w:rPr>
                <w:rStyle w:val="A13"/>
                <w:rFonts w:cstheme="minorHAnsi"/>
                <w:color w:val="000000" w:themeColor="text1"/>
                <w:sz w:val="22"/>
                <w:szCs w:val="22"/>
              </w:rPr>
              <w:t>less than 50 seats.”</w:t>
            </w:r>
          </w:p>
          <w:p w14:paraId="5805B247" w14:textId="77777777" w:rsidR="001E00D6" w:rsidRPr="001E00D6" w:rsidRDefault="001E00D6" w:rsidP="001E00D6">
            <w:pPr>
              <w:rPr>
                <w:rFonts w:cstheme="minorHAnsi"/>
                <w:color w:val="000000" w:themeColor="text1"/>
              </w:rPr>
            </w:pPr>
          </w:p>
          <w:p w14:paraId="6CD79F7F" w14:textId="425BC1A0" w:rsidR="001E00D6" w:rsidRPr="001E00D6" w:rsidRDefault="001E00D6" w:rsidP="001E00D6">
            <w:pPr>
              <w:rPr>
                <w:rFonts w:cstheme="minorHAnsi"/>
                <w:color w:val="000000" w:themeColor="text1"/>
              </w:rPr>
            </w:pPr>
            <w:r w:rsidRPr="001E00D6">
              <w:rPr>
                <w:rFonts w:cstheme="minorHAnsi"/>
                <w:color w:val="000000" w:themeColor="text1"/>
              </w:rPr>
              <w:t>“</w:t>
            </w:r>
            <w:r w:rsidRPr="001E00D6">
              <w:rPr>
                <w:rStyle w:val="A13"/>
                <w:rFonts w:cstheme="minorHAnsi"/>
                <w:color w:val="000000" w:themeColor="text1"/>
                <w:sz w:val="22"/>
                <w:szCs w:val="22"/>
              </w:rPr>
              <w:t xml:space="preserve">Home – min. of </w:t>
            </w:r>
            <w:r w:rsidRPr="001E00D6">
              <w:rPr>
                <w:rStyle w:val="A13"/>
                <w:rFonts w:cstheme="minorHAnsi"/>
                <w:strike/>
                <w:color w:val="00B0F0"/>
                <w:sz w:val="22"/>
                <w:szCs w:val="22"/>
              </w:rPr>
              <w:t>12</w:t>
            </w:r>
            <w:r>
              <w:rPr>
                <w:rStyle w:val="A13"/>
                <w:rFonts w:cstheme="minorHAnsi"/>
                <w:color w:val="00B0F0"/>
                <w:sz w:val="22"/>
                <w:szCs w:val="22"/>
                <w:u w:val="single"/>
              </w:rPr>
              <w:t>10</w:t>
            </w:r>
            <w:r w:rsidRPr="001E00D6">
              <w:rPr>
                <w:rStyle w:val="A13"/>
                <w:rFonts w:cstheme="minorHAnsi"/>
                <w:color w:val="000000" w:themeColor="text1"/>
                <w:sz w:val="22"/>
                <w:szCs w:val="22"/>
              </w:rPr>
              <w:t xml:space="preserve"> seats </w:t>
            </w:r>
          </w:p>
          <w:p w14:paraId="270EBA55" w14:textId="03782B44" w:rsidR="001E00D6" w:rsidRPr="001E00D6" w:rsidRDefault="001E00D6" w:rsidP="001E00D6">
            <w:pPr>
              <w:pStyle w:val="Pa5"/>
              <w:spacing w:after="40"/>
              <w:rPr>
                <w:rFonts w:asciiTheme="minorHAnsi" w:hAnsiTheme="minorHAnsi" w:cstheme="minorHAnsi"/>
                <w:color w:val="000000" w:themeColor="text1"/>
                <w:sz w:val="22"/>
                <w:szCs w:val="22"/>
              </w:rPr>
            </w:pPr>
            <w:r w:rsidRPr="001E00D6">
              <w:rPr>
                <w:rStyle w:val="A13"/>
                <w:rFonts w:asciiTheme="minorHAnsi" w:hAnsiTheme="minorHAnsi" w:cstheme="minorHAnsi"/>
                <w:color w:val="000000" w:themeColor="text1"/>
                <w:sz w:val="22"/>
                <w:szCs w:val="22"/>
              </w:rPr>
              <w:t xml:space="preserve">Away – min. of </w:t>
            </w:r>
            <w:r w:rsidRPr="001E00D6">
              <w:rPr>
                <w:rStyle w:val="A13"/>
                <w:rFonts w:asciiTheme="minorHAnsi" w:hAnsiTheme="minorHAnsi" w:cstheme="minorHAnsi"/>
                <w:strike/>
                <w:color w:val="00B0F0"/>
                <w:sz w:val="22"/>
                <w:szCs w:val="22"/>
              </w:rPr>
              <w:t>12</w:t>
            </w:r>
            <w:r w:rsidRPr="001E00D6">
              <w:rPr>
                <w:rStyle w:val="A13"/>
                <w:rFonts w:asciiTheme="minorHAnsi" w:hAnsiTheme="minorHAnsi" w:cstheme="minorHAnsi"/>
                <w:color w:val="00B0F0"/>
                <w:sz w:val="22"/>
                <w:szCs w:val="22"/>
                <w:u w:val="single"/>
              </w:rPr>
              <w:t>10</w:t>
            </w:r>
            <w:r w:rsidRPr="001E00D6">
              <w:rPr>
                <w:rStyle w:val="A13"/>
                <w:rFonts w:asciiTheme="minorHAnsi" w:hAnsiTheme="minorHAnsi" w:cstheme="minorHAnsi"/>
                <w:color w:val="000000" w:themeColor="text1"/>
                <w:sz w:val="22"/>
                <w:szCs w:val="22"/>
              </w:rPr>
              <w:t xml:space="preserve"> seats </w:t>
            </w:r>
          </w:p>
          <w:p w14:paraId="0E212366" w14:textId="2039E48C" w:rsidR="001E00D6" w:rsidRDefault="001E00D6" w:rsidP="001E00D6">
            <w:pPr>
              <w:rPr>
                <w:rStyle w:val="A13"/>
                <w:rFonts w:cstheme="minorHAnsi"/>
                <w:color w:val="000000" w:themeColor="text1"/>
                <w:sz w:val="22"/>
                <w:szCs w:val="22"/>
              </w:rPr>
            </w:pPr>
            <w:r w:rsidRPr="001E00D6">
              <w:rPr>
                <w:rStyle w:val="A13"/>
                <w:rFonts w:cstheme="minorHAnsi"/>
                <w:color w:val="000000" w:themeColor="text1"/>
                <w:sz w:val="22"/>
                <w:szCs w:val="22"/>
              </w:rPr>
              <w:t>These seats must be clearly marked ‘Home’ and ‘Away Directors’ and should enjoy a prime position in the main stand.”</w:t>
            </w:r>
          </w:p>
          <w:p w14:paraId="14756F3E" w14:textId="77777777" w:rsidR="008B7D5E" w:rsidRDefault="008B7D5E" w:rsidP="001E00D6">
            <w:pPr>
              <w:rPr>
                <w:rFonts w:cstheme="minorHAnsi"/>
                <w:color w:val="000000" w:themeColor="text1"/>
              </w:rPr>
            </w:pPr>
          </w:p>
          <w:p w14:paraId="7CA8271E" w14:textId="5D7FD5A6" w:rsidR="008B7D5E" w:rsidRPr="00450D45" w:rsidRDefault="008B7D5E" w:rsidP="008B7D5E">
            <w:pPr>
              <w:rPr>
                <w:rStyle w:val="A13"/>
                <w:color w:val="00B0F0"/>
                <w:sz w:val="22"/>
                <w:szCs w:val="22"/>
              </w:rPr>
            </w:pPr>
            <w:r w:rsidRPr="00092536">
              <w:rPr>
                <w:rStyle w:val="A13"/>
                <w:color w:val="auto"/>
                <w:sz w:val="22"/>
                <w:szCs w:val="22"/>
              </w:rPr>
              <w:t>“Hard standing to a minimum width of 0.9 me</w:t>
            </w:r>
            <w:r w:rsidRPr="00092536">
              <w:rPr>
                <w:rStyle w:val="A13"/>
                <w:color w:val="auto"/>
                <w:sz w:val="22"/>
                <w:szCs w:val="22"/>
              </w:rPr>
              <w:softHyphen/>
              <w:t xml:space="preserve">tre, measured from the spectator side of the pitch perimeter barrier, must be provided on all </w:t>
            </w:r>
            <w:r w:rsidRPr="00092536">
              <w:rPr>
                <w:rStyle w:val="A13"/>
                <w:b/>
                <w:bCs/>
                <w:color w:val="auto"/>
                <w:sz w:val="22"/>
                <w:szCs w:val="22"/>
              </w:rPr>
              <w:t xml:space="preserve">four sides </w:t>
            </w:r>
            <w:r w:rsidRPr="00092536">
              <w:rPr>
                <w:rStyle w:val="A13"/>
                <w:color w:val="auto"/>
                <w:sz w:val="22"/>
                <w:szCs w:val="22"/>
              </w:rPr>
              <w:t>of the ground, unless a different configuration exists (as set out in section 1). The surface must be tarmac, concrete, concrete paving or other approved materials which create a bound material.</w:t>
            </w:r>
            <w:r>
              <w:rPr>
                <w:rStyle w:val="A13"/>
                <w:color w:val="auto"/>
                <w:sz w:val="22"/>
                <w:szCs w:val="22"/>
              </w:rPr>
              <w:t xml:space="preserve"> </w:t>
            </w:r>
          </w:p>
          <w:p w14:paraId="419ED984" w14:textId="3D89504B" w:rsidR="00F21A6A" w:rsidRPr="00092536" w:rsidRDefault="00F21A6A">
            <w:pPr>
              <w:rPr>
                <w:rFonts w:cstheme="minorHAnsi"/>
                <w:highlight w:val="yellow"/>
              </w:rPr>
            </w:pPr>
          </w:p>
          <w:p w14:paraId="4FD25A6E" w14:textId="77777777" w:rsidR="004D364C" w:rsidRPr="00092536" w:rsidRDefault="004D364C">
            <w:pPr>
              <w:rPr>
                <w:rFonts w:cstheme="minorHAnsi"/>
                <w:highlight w:val="yellow"/>
              </w:rPr>
            </w:pPr>
          </w:p>
          <w:p w14:paraId="187C70ED" w14:textId="77777777" w:rsidR="00F21A6A" w:rsidRPr="008B7D5E" w:rsidRDefault="00F21A6A">
            <w:pPr>
              <w:rPr>
                <w:rFonts w:cstheme="minorHAnsi"/>
                <w:b/>
                <w:bCs/>
              </w:rPr>
            </w:pPr>
            <w:r w:rsidRPr="008B7D5E">
              <w:rPr>
                <w:rFonts w:cstheme="minorHAnsi"/>
                <w:b/>
                <w:bCs/>
              </w:rPr>
              <w:t>GRADE 4:</w:t>
            </w:r>
          </w:p>
          <w:p w14:paraId="7A679ECA" w14:textId="77777777" w:rsidR="005A28CF" w:rsidRPr="00522BD3" w:rsidRDefault="005A28CF" w:rsidP="005A28CF">
            <w:pPr>
              <w:rPr>
                <w:rFonts w:cs="FS Jack"/>
              </w:rPr>
            </w:pPr>
            <w:r w:rsidRPr="001B0546">
              <w:rPr>
                <w:rFonts w:cstheme="minorHAnsi"/>
              </w:rPr>
              <w:t>“</w:t>
            </w:r>
            <w:r w:rsidRPr="001B0546">
              <w:rPr>
                <w:rStyle w:val="A13"/>
                <w:color w:val="auto"/>
                <w:sz w:val="22"/>
                <w:szCs w:val="22"/>
              </w:rPr>
              <w:t>For 300, of which 150 are seats</w:t>
            </w:r>
            <w:r w:rsidRPr="001B0546">
              <w:rPr>
                <w:rStyle w:val="A13"/>
                <w:strike/>
                <w:color w:val="00B0F0"/>
                <w:sz w:val="22"/>
                <w:szCs w:val="22"/>
              </w:rPr>
              <w:t xml:space="preserve"> in no more than two stands</w:t>
            </w:r>
            <w:r w:rsidRPr="001B0546">
              <w:rPr>
                <w:rStyle w:val="A13"/>
                <w:color w:val="auto"/>
                <w:sz w:val="22"/>
                <w:szCs w:val="22"/>
              </w:rPr>
              <w:t xml:space="preserve">. With no stand </w:t>
            </w:r>
            <w:r w:rsidRPr="001B0546">
              <w:rPr>
                <w:rStyle w:val="A13"/>
                <w:color w:val="00B0F0"/>
                <w:sz w:val="22"/>
                <w:szCs w:val="22"/>
                <w:u w:val="single"/>
              </w:rPr>
              <w:t xml:space="preserve">attributable to the capacity calculation if </w:t>
            </w:r>
            <w:r w:rsidRPr="001B0546">
              <w:rPr>
                <w:rStyle w:val="A13"/>
                <w:color w:val="auto"/>
                <w:sz w:val="22"/>
                <w:szCs w:val="22"/>
              </w:rPr>
              <w:t>less than 50 seats.”</w:t>
            </w:r>
            <w:r w:rsidRPr="00522BD3">
              <w:rPr>
                <w:rStyle w:val="A13"/>
                <w:color w:val="auto"/>
                <w:sz w:val="22"/>
                <w:szCs w:val="22"/>
              </w:rPr>
              <w:t xml:space="preserve"> </w:t>
            </w:r>
          </w:p>
          <w:p w14:paraId="47FD6D71" w14:textId="774411C7" w:rsidR="008B7D5E" w:rsidRDefault="008B7D5E">
            <w:pPr>
              <w:rPr>
                <w:rFonts w:cstheme="minorHAnsi"/>
                <w:highlight w:val="yellow"/>
              </w:rPr>
            </w:pPr>
          </w:p>
          <w:p w14:paraId="77722C92" w14:textId="77777777" w:rsidR="00522BD3" w:rsidRPr="001E00D6" w:rsidRDefault="00522BD3" w:rsidP="00522BD3">
            <w:pPr>
              <w:rPr>
                <w:rFonts w:cstheme="minorHAnsi"/>
                <w:color w:val="000000" w:themeColor="text1"/>
              </w:rPr>
            </w:pPr>
            <w:r w:rsidRPr="001E00D6">
              <w:rPr>
                <w:rFonts w:cstheme="minorHAnsi"/>
                <w:color w:val="000000" w:themeColor="text1"/>
              </w:rPr>
              <w:t>“</w:t>
            </w:r>
            <w:r w:rsidRPr="001E00D6">
              <w:rPr>
                <w:rStyle w:val="A13"/>
                <w:rFonts w:cstheme="minorHAnsi"/>
                <w:color w:val="000000" w:themeColor="text1"/>
                <w:sz w:val="22"/>
                <w:szCs w:val="22"/>
              </w:rPr>
              <w:t xml:space="preserve">Home – min. of </w:t>
            </w:r>
            <w:r w:rsidRPr="001E00D6">
              <w:rPr>
                <w:rStyle w:val="A13"/>
                <w:rFonts w:cstheme="minorHAnsi"/>
                <w:strike/>
                <w:color w:val="00B0F0"/>
                <w:sz w:val="22"/>
                <w:szCs w:val="22"/>
              </w:rPr>
              <w:t>12</w:t>
            </w:r>
            <w:r>
              <w:rPr>
                <w:rStyle w:val="A13"/>
                <w:rFonts w:cstheme="minorHAnsi"/>
                <w:color w:val="00B0F0"/>
                <w:sz w:val="22"/>
                <w:szCs w:val="22"/>
                <w:u w:val="single"/>
              </w:rPr>
              <w:t>10</w:t>
            </w:r>
            <w:r w:rsidRPr="001E00D6">
              <w:rPr>
                <w:rStyle w:val="A13"/>
                <w:rFonts w:cstheme="minorHAnsi"/>
                <w:color w:val="000000" w:themeColor="text1"/>
                <w:sz w:val="22"/>
                <w:szCs w:val="22"/>
              </w:rPr>
              <w:t xml:space="preserve"> seats </w:t>
            </w:r>
          </w:p>
          <w:p w14:paraId="7224CC61" w14:textId="77777777" w:rsidR="00522BD3" w:rsidRPr="001E00D6" w:rsidRDefault="00522BD3" w:rsidP="00522BD3">
            <w:pPr>
              <w:pStyle w:val="Pa5"/>
              <w:spacing w:after="40"/>
              <w:rPr>
                <w:rFonts w:asciiTheme="minorHAnsi" w:hAnsiTheme="minorHAnsi" w:cstheme="minorHAnsi"/>
                <w:color w:val="000000" w:themeColor="text1"/>
                <w:sz w:val="22"/>
                <w:szCs w:val="22"/>
              </w:rPr>
            </w:pPr>
            <w:r w:rsidRPr="001E00D6">
              <w:rPr>
                <w:rStyle w:val="A13"/>
                <w:rFonts w:asciiTheme="minorHAnsi" w:hAnsiTheme="minorHAnsi" w:cstheme="minorHAnsi"/>
                <w:color w:val="000000" w:themeColor="text1"/>
                <w:sz w:val="22"/>
                <w:szCs w:val="22"/>
              </w:rPr>
              <w:t xml:space="preserve">Away – min. of </w:t>
            </w:r>
            <w:r w:rsidRPr="001E00D6">
              <w:rPr>
                <w:rStyle w:val="A13"/>
                <w:rFonts w:asciiTheme="minorHAnsi" w:hAnsiTheme="minorHAnsi" w:cstheme="minorHAnsi"/>
                <w:strike/>
                <w:color w:val="00B0F0"/>
                <w:sz w:val="22"/>
                <w:szCs w:val="22"/>
              </w:rPr>
              <w:t>12</w:t>
            </w:r>
            <w:r w:rsidRPr="001E00D6">
              <w:rPr>
                <w:rStyle w:val="A13"/>
                <w:rFonts w:asciiTheme="minorHAnsi" w:hAnsiTheme="minorHAnsi" w:cstheme="minorHAnsi"/>
                <w:color w:val="00B0F0"/>
                <w:sz w:val="22"/>
                <w:szCs w:val="22"/>
                <w:u w:val="single"/>
              </w:rPr>
              <w:t>10</w:t>
            </w:r>
            <w:r w:rsidRPr="001E00D6">
              <w:rPr>
                <w:rStyle w:val="A13"/>
                <w:rFonts w:asciiTheme="minorHAnsi" w:hAnsiTheme="minorHAnsi" w:cstheme="minorHAnsi"/>
                <w:color w:val="000000" w:themeColor="text1"/>
                <w:sz w:val="22"/>
                <w:szCs w:val="22"/>
              </w:rPr>
              <w:t xml:space="preserve"> seats </w:t>
            </w:r>
          </w:p>
          <w:p w14:paraId="08C1A272" w14:textId="77777777" w:rsidR="00522BD3" w:rsidRDefault="00522BD3" w:rsidP="00522BD3">
            <w:pPr>
              <w:rPr>
                <w:rStyle w:val="A13"/>
                <w:rFonts w:cstheme="minorHAnsi"/>
                <w:color w:val="000000" w:themeColor="text1"/>
                <w:sz w:val="22"/>
                <w:szCs w:val="22"/>
              </w:rPr>
            </w:pPr>
            <w:r w:rsidRPr="001E00D6">
              <w:rPr>
                <w:rStyle w:val="A13"/>
                <w:rFonts w:cstheme="minorHAnsi"/>
                <w:color w:val="000000" w:themeColor="text1"/>
                <w:sz w:val="22"/>
                <w:szCs w:val="22"/>
              </w:rPr>
              <w:t>These seats must be clearly marked ‘Home’ and ‘Away Directors’ and should enjoy a prime position in the main stand.”</w:t>
            </w:r>
          </w:p>
          <w:p w14:paraId="25771588" w14:textId="77777777" w:rsidR="00522BD3" w:rsidRDefault="00522BD3">
            <w:pPr>
              <w:rPr>
                <w:rFonts w:cstheme="minorHAnsi"/>
                <w:highlight w:val="yellow"/>
              </w:rPr>
            </w:pPr>
          </w:p>
          <w:p w14:paraId="7C78DE9F" w14:textId="622BD5E5" w:rsidR="008B7D5E" w:rsidRPr="00450D45" w:rsidRDefault="008B7D5E" w:rsidP="008B7D5E">
            <w:pPr>
              <w:rPr>
                <w:rStyle w:val="A13"/>
                <w:color w:val="00B0F0"/>
                <w:sz w:val="22"/>
                <w:szCs w:val="22"/>
              </w:rPr>
            </w:pPr>
            <w:r w:rsidRPr="00092536">
              <w:rPr>
                <w:rStyle w:val="A13"/>
                <w:color w:val="auto"/>
                <w:sz w:val="22"/>
                <w:szCs w:val="22"/>
              </w:rPr>
              <w:t>“Hard standing to a minimum width of 0.9 me</w:t>
            </w:r>
            <w:r w:rsidRPr="00092536">
              <w:rPr>
                <w:rStyle w:val="A13"/>
                <w:color w:val="auto"/>
                <w:sz w:val="22"/>
                <w:szCs w:val="22"/>
              </w:rPr>
              <w:softHyphen/>
              <w:t xml:space="preserve">tre, measured from the spectator side of the pitch perimeter barrier, must be provided on all </w:t>
            </w:r>
            <w:r w:rsidRPr="00092536">
              <w:rPr>
                <w:rStyle w:val="A13"/>
                <w:b/>
                <w:bCs/>
                <w:color w:val="auto"/>
                <w:sz w:val="22"/>
                <w:szCs w:val="22"/>
              </w:rPr>
              <w:t xml:space="preserve">four sides </w:t>
            </w:r>
            <w:r w:rsidRPr="00092536">
              <w:rPr>
                <w:rStyle w:val="A13"/>
                <w:color w:val="auto"/>
                <w:sz w:val="22"/>
                <w:szCs w:val="22"/>
              </w:rPr>
              <w:t>of the ground, unless a different configuration exists (as set out in section 1). The surface must be tarmac, concrete, concrete paving or other approved materials which create a bound material.</w:t>
            </w:r>
            <w:r>
              <w:rPr>
                <w:rStyle w:val="A13"/>
                <w:color w:val="auto"/>
                <w:sz w:val="22"/>
                <w:szCs w:val="22"/>
              </w:rPr>
              <w:t xml:space="preserve"> </w:t>
            </w:r>
          </w:p>
          <w:p w14:paraId="1DF46DD2" w14:textId="3ADB1C21" w:rsidR="008B7D5E" w:rsidRPr="00092536" w:rsidRDefault="008B7D5E">
            <w:pPr>
              <w:rPr>
                <w:rFonts w:cstheme="minorHAnsi"/>
                <w:highlight w:val="yellow"/>
              </w:rPr>
            </w:pPr>
          </w:p>
        </w:tc>
        <w:tc>
          <w:tcPr>
            <w:tcW w:w="5673" w:type="dxa"/>
            <w:shd w:val="clear" w:color="auto" w:fill="auto"/>
          </w:tcPr>
          <w:p w14:paraId="1EB1259C" w14:textId="77777777" w:rsidR="0009555E" w:rsidRDefault="0009555E" w:rsidP="00DB5C30">
            <w:pPr>
              <w:rPr>
                <w:rFonts w:cstheme="minorHAnsi"/>
              </w:rPr>
            </w:pPr>
          </w:p>
          <w:p w14:paraId="4A176EF7" w14:textId="457E735F" w:rsidR="00345C6F" w:rsidRDefault="00345C6F" w:rsidP="00DB5C30">
            <w:pPr>
              <w:rPr>
                <w:rFonts w:cstheme="minorHAnsi"/>
              </w:rPr>
            </w:pPr>
            <w:r>
              <w:rPr>
                <w:rFonts w:cstheme="minorHAnsi"/>
              </w:rPr>
              <w:t xml:space="preserve">Following a discussion </w:t>
            </w:r>
            <w:r w:rsidR="00E30A3D">
              <w:rPr>
                <w:rFonts w:cstheme="minorHAnsi"/>
              </w:rPr>
              <w:t xml:space="preserve">by the </w:t>
            </w:r>
            <w:r>
              <w:rPr>
                <w:rFonts w:cstheme="minorHAnsi"/>
              </w:rPr>
              <w:t>the</w:t>
            </w:r>
            <w:r w:rsidR="00E30A3D">
              <w:rPr>
                <w:rFonts w:cstheme="minorHAnsi"/>
              </w:rPr>
              <w:t>n Stadium Accreditation</w:t>
            </w:r>
            <w:r>
              <w:rPr>
                <w:rFonts w:cstheme="minorHAnsi"/>
              </w:rPr>
              <w:t xml:space="preserve"> Sub-Committee</w:t>
            </w:r>
            <w:r w:rsidR="00E30A3D">
              <w:rPr>
                <w:rFonts w:cstheme="minorHAnsi"/>
              </w:rPr>
              <w:t>,</w:t>
            </w:r>
            <w:r>
              <w:rPr>
                <w:rFonts w:cstheme="minorHAnsi"/>
              </w:rPr>
              <w:t xml:space="preserve"> </w:t>
            </w:r>
            <w:r w:rsidR="00E30A3D">
              <w:rPr>
                <w:rFonts w:cstheme="minorHAnsi"/>
              </w:rPr>
              <w:t xml:space="preserve">it was agreed that </w:t>
            </w:r>
            <w:r>
              <w:rPr>
                <w:rFonts w:cstheme="minorHAnsi"/>
              </w:rPr>
              <w:t>the wording that states “</w:t>
            </w:r>
            <w:r w:rsidR="009024B2">
              <w:rPr>
                <w:rFonts w:cstheme="minorHAnsi"/>
              </w:rPr>
              <w:t>in no more than 2 stands”</w:t>
            </w:r>
            <w:r w:rsidR="001E23EE">
              <w:rPr>
                <w:rFonts w:cstheme="minorHAnsi"/>
              </w:rPr>
              <w:t xml:space="preserve"> would be reviewed</w:t>
            </w:r>
            <w:r w:rsidR="009024B2">
              <w:rPr>
                <w:rFonts w:cstheme="minorHAnsi"/>
              </w:rPr>
              <w:t>. Provided that stands are no less than 50 or 100 seats</w:t>
            </w:r>
            <w:r w:rsidR="001E23EE">
              <w:rPr>
                <w:rFonts w:cstheme="minorHAnsi"/>
              </w:rPr>
              <w:t xml:space="preserve"> (dependent on the Grade sought)</w:t>
            </w:r>
            <w:r w:rsidR="00EC5605">
              <w:rPr>
                <w:rFonts w:cstheme="minorHAnsi"/>
              </w:rPr>
              <w:t>, having more stands in different areas of the ground would make</w:t>
            </w:r>
            <w:r w:rsidR="00E278C6">
              <w:rPr>
                <w:rFonts w:cstheme="minorHAnsi"/>
              </w:rPr>
              <w:t>s</w:t>
            </w:r>
            <w:r w:rsidR="00EC5605">
              <w:rPr>
                <w:rFonts w:cstheme="minorHAnsi"/>
              </w:rPr>
              <w:t xml:space="preserve"> sense</w:t>
            </w:r>
            <w:r w:rsidR="00E278C6">
              <w:rPr>
                <w:rFonts w:cstheme="minorHAnsi"/>
              </w:rPr>
              <w:t xml:space="preserve"> from a viewing and potential segregation point of view</w:t>
            </w:r>
            <w:r w:rsidR="00EC5605">
              <w:rPr>
                <w:rFonts w:cstheme="minorHAnsi"/>
              </w:rPr>
              <w:t>.</w:t>
            </w:r>
          </w:p>
          <w:p w14:paraId="6F9AA356" w14:textId="77777777" w:rsidR="00EC5605" w:rsidRDefault="00EC5605" w:rsidP="00DB5C30">
            <w:pPr>
              <w:rPr>
                <w:rFonts w:cstheme="minorHAnsi"/>
              </w:rPr>
            </w:pPr>
          </w:p>
          <w:p w14:paraId="2F8BAE52" w14:textId="77777777" w:rsidR="00EC5605" w:rsidRDefault="00EC5605" w:rsidP="00DB5C30">
            <w:pPr>
              <w:rPr>
                <w:rFonts w:cstheme="minorHAnsi"/>
              </w:rPr>
            </w:pPr>
          </w:p>
          <w:p w14:paraId="4525C417" w14:textId="4CADA403" w:rsidR="00EC5605" w:rsidRDefault="00EC5605" w:rsidP="00DB5C30">
            <w:pPr>
              <w:rPr>
                <w:rFonts w:cstheme="minorHAnsi"/>
              </w:rPr>
            </w:pPr>
          </w:p>
        </w:tc>
      </w:tr>
      <w:tr w:rsidR="00583828" w:rsidRPr="007A4F2D" w14:paraId="7EBC2592" w14:textId="77777777" w:rsidTr="005A28CF">
        <w:tc>
          <w:tcPr>
            <w:tcW w:w="2515" w:type="dxa"/>
            <w:shd w:val="clear" w:color="auto" w:fill="auto"/>
          </w:tcPr>
          <w:p w14:paraId="514A4F68" w14:textId="77777777" w:rsidR="0071374E" w:rsidRDefault="0071374E" w:rsidP="0071374E">
            <w:pPr>
              <w:rPr>
                <w:rFonts w:cstheme="minorHAnsi"/>
              </w:rPr>
            </w:pPr>
          </w:p>
          <w:p w14:paraId="2AD51AAE" w14:textId="77777777" w:rsidR="0071374E" w:rsidRDefault="0071374E" w:rsidP="0071374E">
            <w:pPr>
              <w:rPr>
                <w:rFonts w:cstheme="minorHAnsi"/>
              </w:rPr>
            </w:pPr>
            <w:r>
              <w:rPr>
                <w:rFonts w:cstheme="minorHAnsi"/>
              </w:rPr>
              <w:t>2.1 – Spectator Accommodation</w:t>
            </w:r>
          </w:p>
          <w:p w14:paraId="42727EAF" w14:textId="451AC8EA" w:rsidR="00640843" w:rsidRDefault="0071374E" w:rsidP="0071374E">
            <w:pPr>
              <w:rPr>
                <w:rFonts w:cstheme="minorHAnsi"/>
              </w:rPr>
            </w:pPr>
            <w:r>
              <w:rPr>
                <w:rFonts w:cstheme="minorHAnsi"/>
              </w:rPr>
              <w:t>(p35)</w:t>
            </w:r>
          </w:p>
          <w:p w14:paraId="44E787B9" w14:textId="77777777" w:rsidR="00640843" w:rsidRDefault="00640843">
            <w:pPr>
              <w:rPr>
                <w:rFonts w:cstheme="minorHAnsi"/>
              </w:rPr>
            </w:pPr>
          </w:p>
        </w:tc>
        <w:tc>
          <w:tcPr>
            <w:tcW w:w="5760" w:type="dxa"/>
            <w:shd w:val="clear" w:color="auto" w:fill="auto"/>
          </w:tcPr>
          <w:p w14:paraId="151763D0" w14:textId="77777777" w:rsidR="00583828" w:rsidRPr="00073B8E" w:rsidRDefault="00583828">
            <w:pPr>
              <w:rPr>
                <w:rFonts w:cstheme="minorHAnsi"/>
              </w:rPr>
            </w:pPr>
          </w:p>
          <w:p w14:paraId="7CA82F27" w14:textId="39EB8421" w:rsidR="00073B8E" w:rsidRPr="00073B8E" w:rsidRDefault="00073B8E">
            <w:pPr>
              <w:rPr>
                <w:rFonts w:cstheme="minorHAnsi"/>
                <w:b/>
                <w:bCs/>
              </w:rPr>
            </w:pPr>
            <w:r w:rsidRPr="00073B8E">
              <w:rPr>
                <w:rFonts w:cstheme="minorHAnsi"/>
                <w:b/>
                <w:bCs/>
              </w:rPr>
              <w:t>GRADE 5:</w:t>
            </w:r>
          </w:p>
          <w:p w14:paraId="21679F80" w14:textId="77777777" w:rsidR="00563937" w:rsidRPr="00706739" w:rsidRDefault="00563937" w:rsidP="00563937">
            <w:pPr>
              <w:rPr>
                <w:rStyle w:val="A17"/>
                <w:color w:val="auto"/>
                <w:sz w:val="22"/>
                <w:szCs w:val="22"/>
              </w:rPr>
            </w:pPr>
            <w:r w:rsidRPr="001B0546">
              <w:rPr>
                <w:rFonts w:cstheme="minorHAnsi"/>
              </w:rPr>
              <w:t>“</w:t>
            </w:r>
            <w:r w:rsidRPr="001B0546">
              <w:rPr>
                <w:rStyle w:val="A17"/>
                <w:color w:val="auto"/>
                <w:sz w:val="22"/>
                <w:szCs w:val="22"/>
              </w:rPr>
              <w:t>F</w:t>
            </w:r>
            <w:r w:rsidRPr="00554EC9">
              <w:rPr>
                <w:rStyle w:val="A17"/>
                <w:color w:val="auto"/>
                <w:sz w:val="22"/>
                <w:szCs w:val="22"/>
              </w:rPr>
              <w:t>or 200, of which 100 are seats</w:t>
            </w:r>
            <w:r w:rsidRPr="00554EC9">
              <w:rPr>
                <w:rStyle w:val="A17"/>
                <w:strike/>
                <w:color w:val="00B0F0"/>
                <w:sz w:val="22"/>
                <w:szCs w:val="22"/>
              </w:rPr>
              <w:t xml:space="preserve"> in no more than two stands</w:t>
            </w:r>
            <w:r w:rsidRPr="00554EC9">
              <w:rPr>
                <w:rStyle w:val="A17"/>
                <w:color w:val="auto"/>
                <w:sz w:val="22"/>
                <w:szCs w:val="22"/>
              </w:rPr>
              <w:t xml:space="preserve">. With no stand </w:t>
            </w:r>
            <w:r w:rsidRPr="00554EC9">
              <w:rPr>
                <w:rStyle w:val="A13"/>
                <w:color w:val="00B0F0"/>
                <w:sz w:val="22"/>
                <w:szCs w:val="22"/>
                <w:u w:val="single"/>
              </w:rPr>
              <w:t xml:space="preserve">attributable to the capacity calculation if </w:t>
            </w:r>
            <w:proofErr w:type="spellStart"/>
            <w:r w:rsidRPr="00554EC9">
              <w:rPr>
                <w:rStyle w:val="A13"/>
                <w:color w:val="00B0F0"/>
                <w:sz w:val="22"/>
                <w:szCs w:val="22"/>
                <w:u w:val="single"/>
              </w:rPr>
              <w:t>less</w:t>
            </w:r>
            <w:r w:rsidRPr="00554EC9">
              <w:rPr>
                <w:rStyle w:val="A17"/>
                <w:strike/>
                <w:color w:val="00B0F0"/>
                <w:sz w:val="22"/>
                <w:szCs w:val="22"/>
              </w:rPr>
              <w:t>fewer</w:t>
            </w:r>
            <w:proofErr w:type="spellEnd"/>
            <w:r w:rsidRPr="00554EC9">
              <w:rPr>
                <w:rStyle w:val="A17"/>
                <w:color w:val="auto"/>
                <w:sz w:val="22"/>
                <w:szCs w:val="22"/>
              </w:rPr>
              <w:t xml:space="preserve"> than 50 seats.”</w:t>
            </w:r>
          </w:p>
          <w:p w14:paraId="043C3836" w14:textId="77777777" w:rsidR="00706739" w:rsidRPr="00D41993" w:rsidRDefault="00706739" w:rsidP="00706739">
            <w:pPr>
              <w:rPr>
                <w:rFonts w:cstheme="minorHAnsi"/>
              </w:rPr>
            </w:pPr>
          </w:p>
          <w:p w14:paraId="5B7D546C" w14:textId="77777777" w:rsidR="005A28CF" w:rsidRDefault="00D41993" w:rsidP="00D41993">
            <w:pPr>
              <w:pStyle w:val="Pa0"/>
              <w:rPr>
                <w:rStyle w:val="A13"/>
                <w:color w:val="00B0F0"/>
                <w:u w:val="single"/>
              </w:rPr>
            </w:pPr>
            <w:r w:rsidRPr="00D41993">
              <w:rPr>
                <w:rStyle w:val="A17"/>
                <w:rFonts w:asciiTheme="minorHAnsi" w:hAnsiTheme="minorHAnsi" w:cstheme="minorHAnsi"/>
                <w:color w:val="auto"/>
                <w:sz w:val="22"/>
                <w:szCs w:val="22"/>
              </w:rPr>
              <w:t xml:space="preserve">Hard standing to a minimum width of 0.9 metre, measured from the spectator side of the pitch perimeter barrier, must be provided on three sides of the ground. </w:t>
            </w:r>
          </w:p>
          <w:p w14:paraId="4DAD3471" w14:textId="77777777" w:rsidR="005A28CF" w:rsidRDefault="005A28CF" w:rsidP="00D41993">
            <w:pPr>
              <w:pStyle w:val="Pa0"/>
              <w:rPr>
                <w:rStyle w:val="A17"/>
                <w:rFonts w:cstheme="minorHAnsi"/>
                <w:color w:val="00B0F0"/>
                <w:sz w:val="18"/>
                <w:szCs w:val="18"/>
                <w:u w:val="single"/>
              </w:rPr>
            </w:pPr>
          </w:p>
          <w:p w14:paraId="3477029D" w14:textId="721C95D6" w:rsidR="00D41993" w:rsidRPr="00D41993" w:rsidRDefault="00D41993" w:rsidP="00D41993">
            <w:pPr>
              <w:pStyle w:val="Pa0"/>
              <w:rPr>
                <w:rFonts w:asciiTheme="minorHAnsi" w:hAnsiTheme="minorHAnsi" w:cstheme="minorHAnsi"/>
                <w:sz w:val="22"/>
                <w:szCs w:val="22"/>
              </w:rPr>
            </w:pPr>
            <w:r w:rsidRPr="00D41993">
              <w:rPr>
                <w:rStyle w:val="A17"/>
                <w:rFonts w:asciiTheme="minorHAnsi" w:hAnsiTheme="minorHAnsi" w:cstheme="minorHAnsi"/>
                <w:color w:val="auto"/>
                <w:sz w:val="22"/>
                <w:szCs w:val="22"/>
              </w:rPr>
              <w:t>Existing athletics stadia may be exempt from this requirement and each case will be considered by the Stadium Accredi</w:t>
            </w:r>
            <w:r w:rsidRPr="00D41993">
              <w:rPr>
                <w:rStyle w:val="A17"/>
                <w:rFonts w:asciiTheme="minorHAnsi" w:hAnsiTheme="minorHAnsi" w:cstheme="minorHAnsi"/>
                <w:color w:val="auto"/>
                <w:sz w:val="22"/>
                <w:szCs w:val="22"/>
              </w:rPr>
              <w:softHyphen/>
              <w:t>tation Sub-Committee on its own merits. The surface must be tarmac, concrete, concrete paving or other approved mate</w:t>
            </w:r>
            <w:r w:rsidRPr="00D41993">
              <w:rPr>
                <w:rStyle w:val="A17"/>
                <w:rFonts w:asciiTheme="minorHAnsi" w:hAnsiTheme="minorHAnsi" w:cstheme="minorHAnsi"/>
                <w:color w:val="auto"/>
                <w:sz w:val="22"/>
                <w:szCs w:val="22"/>
              </w:rPr>
              <w:softHyphen/>
              <w:t xml:space="preserve">rials which create a bound material. </w:t>
            </w:r>
          </w:p>
          <w:p w14:paraId="6CF5A4BC" w14:textId="156C6995" w:rsidR="00073B8E" w:rsidRPr="00706739" w:rsidRDefault="00073B8E">
            <w:pPr>
              <w:rPr>
                <w:rFonts w:cstheme="minorHAnsi"/>
              </w:rPr>
            </w:pPr>
          </w:p>
          <w:p w14:paraId="56060CD0" w14:textId="77777777" w:rsidR="00073B8E" w:rsidRPr="00073B8E" w:rsidRDefault="00073B8E">
            <w:pPr>
              <w:rPr>
                <w:rFonts w:cstheme="minorHAnsi"/>
              </w:rPr>
            </w:pPr>
          </w:p>
          <w:p w14:paraId="6FCBED2C" w14:textId="64A50D83" w:rsidR="00073B8E" w:rsidRPr="00073B8E" w:rsidRDefault="00073B8E" w:rsidP="00073B8E">
            <w:pPr>
              <w:rPr>
                <w:rFonts w:cstheme="minorHAnsi"/>
                <w:b/>
                <w:bCs/>
              </w:rPr>
            </w:pPr>
            <w:r w:rsidRPr="00073B8E">
              <w:rPr>
                <w:rFonts w:cstheme="minorHAnsi"/>
                <w:b/>
                <w:bCs/>
              </w:rPr>
              <w:t>GRADE 6:</w:t>
            </w:r>
          </w:p>
          <w:p w14:paraId="1FCB35EE" w14:textId="27B0D52F" w:rsidR="00263816" w:rsidRPr="00E005EC" w:rsidRDefault="00263816" w:rsidP="00263816">
            <w:pPr>
              <w:rPr>
                <w:rFonts w:cs="FS Jack"/>
              </w:rPr>
            </w:pPr>
            <w:r w:rsidRPr="00563937">
              <w:rPr>
                <w:rFonts w:cstheme="minorHAnsi"/>
                <w:b/>
                <w:bCs/>
              </w:rPr>
              <w:lastRenderedPageBreak/>
              <w:t>“</w:t>
            </w:r>
            <w:r w:rsidRPr="00563937">
              <w:rPr>
                <w:rStyle w:val="A17"/>
                <w:color w:val="auto"/>
                <w:sz w:val="22"/>
                <w:szCs w:val="22"/>
              </w:rPr>
              <w:t>For 100, of which 50 are seats in no more than one stand.”</w:t>
            </w:r>
          </w:p>
          <w:p w14:paraId="32D9FD01" w14:textId="1AB7E926" w:rsidR="00073B8E" w:rsidRPr="00E005EC" w:rsidRDefault="00073B8E">
            <w:pPr>
              <w:rPr>
                <w:rFonts w:cstheme="minorHAnsi"/>
                <w:b/>
                <w:bCs/>
              </w:rPr>
            </w:pPr>
          </w:p>
          <w:p w14:paraId="14829D32" w14:textId="1197A6B2" w:rsidR="00E005EC" w:rsidRPr="00E005EC" w:rsidRDefault="00E005EC" w:rsidP="00E005EC">
            <w:pPr>
              <w:rPr>
                <w:rFonts w:cs="FS Jack"/>
              </w:rPr>
            </w:pPr>
            <w:r w:rsidRPr="00E005EC">
              <w:rPr>
                <w:rFonts w:cstheme="minorHAnsi"/>
                <w:b/>
                <w:bCs/>
              </w:rPr>
              <w:t>“</w:t>
            </w:r>
            <w:r w:rsidRPr="00E005EC">
              <w:rPr>
                <w:rStyle w:val="A17"/>
                <w:color w:val="auto"/>
                <w:sz w:val="22"/>
                <w:szCs w:val="22"/>
              </w:rPr>
              <w:t xml:space="preserve">Hard standing to a minimum width of 0.9 metre, measured from the spectator side of the pitch perimeter barrier, must be provided on a minimum of </w:t>
            </w:r>
            <w:r w:rsidRPr="00E005EC">
              <w:rPr>
                <w:rStyle w:val="A17"/>
                <w:b/>
                <w:bCs/>
                <w:color w:val="auto"/>
                <w:sz w:val="22"/>
                <w:szCs w:val="22"/>
              </w:rPr>
              <w:t xml:space="preserve">two adjacent end/sides </w:t>
            </w:r>
            <w:r w:rsidRPr="00E005EC">
              <w:rPr>
                <w:rStyle w:val="A17"/>
                <w:color w:val="auto"/>
                <w:sz w:val="22"/>
                <w:szCs w:val="22"/>
              </w:rPr>
              <w:t>of the ground with direct ac</w:t>
            </w:r>
            <w:r w:rsidRPr="00E005EC">
              <w:rPr>
                <w:rStyle w:val="A17"/>
                <w:color w:val="auto"/>
                <w:sz w:val="22"/>
                <w:szCs w:val="22"/>
              </w:rPr>
              <w:softHyphen/>
              <w:t>cess from the entrance. The surface must be tarmac, concrete, concrete paving or other approved materials which create a bound material.</w:t>
            </w:r>
            <w:r w:rsidR="00183A94">
              <w:rPr>
                <w:rStyle w:val="A17"/>
                <w:color w:val="auto"/>
                <w:sz w:val="22"/>
                <w:szCs w:val="22"/>
              </w:rPr>
              <w:t xml:space="preserve"> </w:t>
            </w:r>
          </w:p>
          <w:p w14:paraId="06545F74" w14:textId="09E2B14D" w:rsidR="00263816" w:rsidRPr="00073B8E" w:rsidRDefault="00263816">
            <w:pPr>
              <w:rPr>
                <w:rFonts w:cstheme="minorHAnsi"/>
                <w:b/>
                <w:bCs/>
              </w:rPr>
            </w:pPr>
          </w:p>
          <w:p w14:paraId="2804E44F" w14:textId="77777777" w:rsidR="00073B8E" w:rsidRPr="00073B8E" w:rsidRDefault="00073B8E">
            <w:pPr>
              <w:rPr>
                <w:rFonts w:cstheme="minorHAnsi"/>
                <w:b/>
                <w:bCs/>
              </w:rPr>
            </w:pPr>
          </w:p>
          <w:p w14:paraId="4FBA67F9" w14:textId="60C8932B" w:rsidR="00073B8E" w:rsidRPr="00073B8E" w:rsidRDefault="00073B8E" w:rsidP="00073B8E">
            <w:pPr>
              <w:rPr>
                <w:rFonts w:cstheme="minorHAnsi"/>
                <w:b/>
                <w:bCs/>
              </w:rPr>
            </w:pPr>
            <w:r w:rsidRPr="00073B8E">
              <w:rPr>
                <w:rFonts w:cstheme="minorHAnsi"/>
                <w:b/>
                <w:bCs/>
              </w:rPr>
              <w:t>GRADE 7:</w:t>
            </w:r>
          </w:p>
          <w:p w14:paraId="6A5AEF85" w14:textId="01E2B9AF" w:rsidR="00CE1706" w:rsidRPr="00E005EC" w:rsidRDefault="00CE1706" w:rsidP="00CE1706">
            <w:pPr>
              <w:rPr>
                <w:rFonts w:cs="FS Jack"/>
              </w:rPr>
            </w:pPr>
            <w:r w:rsidRPr="00E005EC">
              <w:rPr>
                <w:rFonts w:cstheme="minorHAnsi"/>
                <w:b/>
                <w:bCs/>
              </w:rPr>
              <w:t>“</w:t>
            </w:r>
            <w:r w:rsidRPr="00E005EC">
              <w:rPr>
                <w:rStyle w:val="A17"/>
                <w:color w:val="auto"/>
                <w:sz w:val="22"/>
                <w:szCs w:val="22"/>
              </w:rPr>
              <w:t xml:space="preserve">Hard standing to a minimum width of 0.9 metre, measured from the spectator side of the pitch perimeter barrier, must be provided on a minimum of </w:t>
            </w:r>
            <w:r w:rsidRPr="00E005EC">
              <w:rPr>
                <w:rStyle w:val="A17"/>
                <w:b/>
                <w:bCs/>
                <w:color w:val="auto"/>
                <w:sz w:val="22"/>
                <w:szCs w:val="22"/>
              </w:rPr>
              <w:t xml:space="preserve">two adjacent end/sides </w:t>
            </w:r>
            <w:r w:rsidRPr="00E005EC">
              <w:rPr>
                <w:rStyle w:val="A17"/>
                <w:color w:val="auto"/>
                <w:sz w:val="22"/>
                <w:szCs w:val="22"/>
              </w:rPr>
              <w:t>of the ground with direct ac</w:t>
            </w:r>
            <w:r w:rsidRPr="00E005EC">
              <w:rPr>
                <w:rStyle w:val="A17"/>
                <w:color w:val="auto"/>
                <w:sz w:val="22"/>
                <w:szCs w:val="22"/>
              </w:rPr>
              <w:softHyphen/>
              <w:t>cess from the entrance. The surface must be tarmac, concrete, concrete paving or other approved materials which create a bound material.</w:t>
            </w:r>
            <w:r>
              <w:rPr>
                <w:rStyle w:val="A17"/>
                <w:color w:val="auto"/>
                <w:sz w:val="22"/>
                <w:szCs w:val="22"/>
              </w:rPr>
              <w:t xml:space="preserve"> </w:t>
            </w:r>
          </w:p>
          <w:p w14:paraId="407E7E27" w14:textId="77777777" w:rsidR="00073B8E" w:rsidRPr="00073B8E" w:rsidRDefault="00073B8E">
            <w:pPr>
              <w:rPr>
                <w:rFonts w:cstheme="minorHAnsi"/>
                <w:b/>
                <w:bCs/>
                <w:highlight w:val="yellow"/>
              </w:rPr>
            </w:pPr>
          </w:p>
          <w:p w14:paraId="7AA404DE" w14:textId="77777777" w:rsidR="00073B8E" w:rsidRDefault="00073B8E">
            <w:pPr>
              <w:rPr>
                <w:rFonts w:cstheme="minorHAnsi"/>
                <w:highlight w:val="yellow"/>
              </w:rPr>
            </w:pPr>
          </w:p>
          <w:p w14:paraId="0BB10E79" w14:textId="77777777" w:rsidR="00802E55" w:rsidRPr="00563937" w:rsidRDefault="00802E55" w:rsidP="00802E55">
            <w:pPr>
              <w:pStyle w:val="Pa0"/>
              <w:rPr>
                <w:rStyle w:val="A6"/>
                <w:rFonts w:asciiTheme="minorHAnsi" w:hAnsiTheme="minorHAnsi" w:cstheme="minorHAnsi"/>
                <w:strike/>
                <w:color w:val="00B0F0"/>
                <w:sz w:val="22"/>
                <w:szCs w:val="22"/>
              </w:rPr>
            </w:pPr>
            <w:r w:rsidRPr="00563937">
              <w:rPr>
                <w:rStyle w:val="A6"/>
                <w:rFonts w:asciiTheme="minorHAnsi" w:hAnsiTheme="minorHAnsi" w:cstheme="minorHAnsi"/>
                <w:b/>
                <w:bCs/>
                <w:strike/>
                <w:color w:val="00B0F0"/>
                <w:sz w:val="22"/>
                <w:szCs w:val="22"/>
              </w:rPr>
              <w:t xml:space="preserve">* Note: </w:t>
            </w:r>
            <w:r w:rsidRPr="00563937">
              <w:rPr>
                <w:rStyle w:val="A6"/>
                <w:rFonts w:asciiTheme="minorHAnsi" w:hAnsiTheme="minorHAnsi" w:cstheme="minorHAnsi"/>
                <w:strike/>
                <w:color w:val="00B0F0"/>
                <w:sz w:val="22"/>
                <w:szCs w:val="22"/>
              </w:rPr>
              <w:t xml:space="preserve">By 31 March in the third consecutive season of membership at Step 2 clubs must have at least 500 covered seats, with 250 of these seats </w:t>
            </w:r>
            <w:proofErr w:type="gramStart"/>
            <w:r w:rsidRPr="00563937">
              <w:rPr>
                <w:rStyle w:val="A6"/>
                <w:rFonts w:asciiTheme="minorHAnsi" w:hAnsiTheme="minorHAnsi" w:cstheme="minorHAnsi"/>
                <w:strike/>
                <w:color w:val="00B0F0"/>
                <w:sz w:val="22"/>
                <w:szCs w:val="22"/>
              </w:rPr>
              <w:t>being located in</w:t>
            </w:r>
            <w:proofErr w:type="gramEnd"/>
            <w:r w:rsidRPr="00563937">
              <w:rPr>
                <w:rStyle w:val="A6"/>
                <w:rFonts w:asciiTheme="minorHAnsi" w:hAnsiTheme="minorHAnsi" w:cstheme="minorHAnsi"/>
                <w:strike/>
                <w:color w:val="00B0F0"/>
                <w:sz w:val="22"/>
                <w:szCs w:val="22"/>
              </w:rPr>
              <w:t xml:space="preserve"> one stand. If a third consecutive season is not reached (i.e. a club is relegated to Step 3 during this period) the club would have a further three years to achieve 500 covered seats upon promotion back to Step 2. </w:t>
            </w:r>
          </w:p>
          <w:p w14:paraId="6275A3CD" w14:textId="77777777" w:rsidR="00802E55" w:rsidRPr="00802E55" w:rsidRDefault="00802E55" w:rsidP="00802E55">
            <w:pPr>
              <w:pStyle w:val="Default"/>
            </w:pPr>
          </w:p>
          <w:p w14:paraId="3741D194" w14:textId="77777777" w:rsidR="00802E55" w:rsidRPr="00034FF4" w:rsidRDefault="00802E55" w:rsidP="00802E55">
            <w:pPr>
              <w:rPr>
                <w:rStyle w:val="A6"/>
                <w:rFonts w:cstheme="minorHAnsi"/>
                <w:strike/>
                <w:color w:val="00B0F0"/>
                <w:sz w:val="22"/>
                <w:szCs w:val="22"/>
              </w:rPr>
            </w:pPr>
            <w:r w:rsidRPr="00034FF4">
              <w:rPr>
                <w:rStyle w:val="A6"/>
                <w:rFonts w:cstheme="minorHAnsi"/>
                <w:b/>
                <w:bCs/>
                <w:strike/>
                <w:color w:val="00B0F0"/>
                <w:sz w:val="22"/>
                <w:szCs w:val="22"/>
              </w:rPr>
              <w:t xml:space="preserve">^ Note: </w:t>
            </w:r>
            <w:r w:rsidRPr="00034FF4">
              <w:rPr>
                <w:rStyle w:val="A6"/>
                <w:rFonts w:cstheme="minorHAnsi"/>
                <w:strike/>
                <w:color w:val="00B0F0"/>
                <w:sz w:val="22"/>
                <w:szCs w:val="22"/>
              </w:rPr>
              <w:t xml:space="preserve">Promotion and promotion play-offs: To qualify for promotion to the National League by winning the respective North/South Championship and for the club to participate in the promotion play off matches, the ground must achieve a Grade 2 Grading together with 500 seats under cover by 31st </w:t>
            </w:r>
            <w:r w:rsidRPr="00034FF4">
              <w:rPr>
                <w:rStyle w:val="A6"/>
                <w:rFonts w:cstheme="minorHAnsi"/>
                <w:strike/>
                <w:color w:val="00B0F0"/>
                <w:sz w:val="22"/>
                <w:szCs w:val="22"/>
              </w:rPr>
              <w:lastRenderedPageBreak/>
              <w:t>March in the season where promotion or participation in the Play-Offs is achieved. These seats may be in two stands, with no stand having less than 100 seats.</w:t>
            </w:r>
          </w:p>
          <w:p w14:paraId="014E9236" w14:textId="6F1083DA" w:rsidR="003A002D" w:rsidRPr="00583828" w:rsidRDefault="003A002D" w:rsidP="00802E55">
            <w:pPr>
              <w:rPr>
                <w:rFonts w:cstheme="minorHAnsi"/>
                <w:highlight w:val="yellow"/>
              </w:rPr>
            </w:pPr>
          </w:p>
        </w:tc>
        <w:tc>
          <w:tcPr>
            <w:tcW w:w="5673" w:type="dxa"/>
            <w:shd w:val="clear" w:color="auto" w:fill="auto"/>
          </w:tcPr>
          <w:p w14:paraId="54CC1321" w14:textId="77777777" w:rsidR="00583828" w:rsidRDefault="00583828" w:rsidP="00DB5C30">
            <w:pPr>
              <w:rPr>
                <w:rFonts w:cstheme="minorHAnsi"/>
              </w:rPr>
            </w:pPr>
          </w:p>
          <w:p w14:paraId="03BEB5E2" w14:textId="77777777" w:rsidR="002B74A5" w:rsidRDefault="002B74A5" w:rsidP="00DB5C30">
            <w:pPr>
              <w:rPr>
                <w:rFonts w:cstheme="minorHAnsi"/>
              </w:rPr>
            </w:pPr>
          </w:p>
          <w:p w14:paraId="1B19A684" w14:textId="77777777" w:rsidR="002B74A5" w:rsidRDefault="002B74A5" w:rsidP="00DB5C30">
            <w:pPr>
              <w:rPr>
                <w:rFonts w:cstheme="minorHAnsi"/>
              </w:rPr>
            </w:pPr>
            <w:r>
              <w:rPr>
                <w:rFonts w:cstheme="minorHAnsi"/>
              </w:rPr>
              <w:t>As per last point.</w:t>
            </w:r>
          </w:p>
          <w:p w14:paraId="5B80DFBE" w14:textId="77777777" w:rsidR="002B74A5" w:rsidRDefault="002B74A5" w:rsidP="00DB5C30">
            <w:pPr>
              <w:rPr>
                <w:rFonts w:cstheme="minorHAnsi"/>
              </w:rPr>
            </w:pPr>
          </w:p>
          <w:p w14:paraId="79E9A88C" w14:textId="77777777" w:rsidR="002B74A5" w:rsidRDefault="002B74A5" w:rsidP="00DB5C30">
            <w:pPr>
              <w:rPr>
                <w:rFonts w:cstheme="minorHAnsi"/>
              </w:rPr>
            </w:pPr>
          </w:p>
          <w:p w14:paraId="1331CE0C" w14:textId="77777777" w:rsidR="002B74A5" w:rsidRDefault="002B74A5" w:rsidP="00DB5C30">
            <w:pPr>
              <w:rPr>
                <w:rFonts w:cstheme="minorHAnsi"/>
              </w:rPr>
            </w:pPr>
          </w:p>
          <w:p w14:paraId="1DFD759E" w14:textId="77777777" w:rsidR="002B74A5" w:rsidRDefault="002B74A5" w:rsidP="00DB5C30">
            <w:pPr>
              <w:rPr>
                <w:rFonts w:cstheme="minorHAnsi"/>
              </w:rPr>
            </w:pPr>
          </w:p>
          <w:p w14:paraId="559F4DAE" w14:textId="77777777" w:rsidR="002B74A5" w:rsidRDefault="002B74A5" w:rsidP="00DB5C30">
            <w:pPr>
              <w:rPr>
                <w:rFonts w:cstheme="minorHAnsi"/>
              </w:rPr>
            </w:pPr>
          </w:p>
          <w:p w14:paraId="0C8621C5" w14:textId="77777777" w:rsidR="002B74A5" w:rsidRDefault="002B74A5" w:rsidP="00DB5C30">
            <w:pPr>
              <w:rPr>
                <w:rFonts w:cstheme="minorHAnsi"/>
              </w:rPr>
            </w:pPr>
          </w:p>
          <w:p w14:paraId="3BF7AE18" w14:textId="77777777" w:rsidR="002B74A5" w:rsidRDefault="002B74A5" w:rsidP="00DB5C30">
            <w:pPr>
              <w:rPr>
                <w:rFonts w:cstheme="minorHAnsi"/>
              </w:rPr>
            </w:pPr>
          </w:p>
          <w:p w14:paraId="24A1BFDD" w14:textId="77777777" w:rsidR="002B74A5" w:rsidRDefault="002B74A5" w:rsidP="00DB5C30">
            <w:pPr>
              <w:rPr>
                <w:rFonts w:cstheme="minorHAnsi"/>
              </w:rPr>
            </w:pPr>
          </w:p>
          <w:p w14:paraId="78F60A8E" w14:textId="77777777" w:rsidR="002B74A5" w:rsidRDefault="002B74A5" w:rsidP="00DB5C30">
            <w:pPr>
              <w:rPr>
                <w:rFonts w:cstheme="minorHAnsi"/>
              </w:rPr>
            </w:pPr>
          </w:p>
          <w:p w14:paraId="2270B3DB" w14:textId="77777777" w:rsidR="002B74A5" w:rsidRDefault="002B74A5" w:rsidP="00DB5C30">
            <w:pPr>
              <w:rPr>
                <w:rFonts w:cstheme="minorHAnsi"/>
              </w:rPr>
            </w:pPr>
          </w:p>
          <w:p w14:paraId="09AB136B" w14:textId="77777777" w:rsidR="002B74A5" w:rsidRDefault="002B74A5" w:rsidP="00DB5C30">
            <w:pPr>
              <w:rPr>
                <w:rFonts w:cstheme="minorHAnsi"/>
              </w:rPr>
            </w:pPr>
          </w:p>
          <w:p w14:paraId="48754E65" w14:textId="77777777" w:rsidR="002B74A5" w:rsidRDefault="002B74A5" w:rsidP="00DB5C30">
            <w:pPr>
              <w:rPr>
                <w:rFonts w:cstheme="minorHAnsi"/>
              </w:rPr>
            </w:pPr>
          </w:p>
          <w:p w14:paraId="4B13C336" w14:textId="77777777" w:rsidR="002B74A5" w:rsidRDefault="002B74A5" w:rsidP="00DB5C30">
            <w:pPr>
              <w:rPr>
                <w:rFonts w:cstheme="minorHAnsi"/>
              </w:rPr>
            </w:pPr>
          </w:p>
          <w:p w14:paraId="15D26CF8" w14:textId="77777777" w:rsidR="002B74A5" w:rsidRDefault="002B74A5" w:rsidP="00DB5C30">
            <w:pPr>
              <w:rPr>
                <w:rFonts w:cstheme="minorHAnsi"/>
              </w:rPr>
            </w:pPr>
          </w:p>
          <w:p w14:paraId="7522EF23" w14:textId="77777777" w:rsidR="002B74A5" w:rsidRDefault="002B74A5" w:rsidP="00DB5C30">
            <w:pPr>
              <w:rPr>
                <w:rFonts w:cstheme="minorHAnsi"/>
              </w:rPr>
            </w:pPr>
          </w:p>
          <w:p w14:paraId="3778520E" w14:textId="77777777" w:rsidR="002B74A5" w:rsidRDefault="002B74A5" w:rsidP="00DB5C30">
            <w:pPr>
              <w:rPr>
                <w:rFonts w:cstheme="minorHAnsi"/>
              </w:rPr>
            </w:pPr>
          </w:p>
          <w:p w14:paraId="33F1EB49" w14:textId="77777777" w:rsidR="002B74A5" w:rsidRDefault="002B74A5" w:rsidP="00DB5C30">
            <w:pPr>
              <w:rPr>
                <w:rFonts w:cstheme="minorHAnsi"/>
              </w:rPr>
            </w:pPr>
          </w:p>
          <w:p w14:paraId="30208324" w14:textId="77777777" w:rsidR="002B74A5" w:rsidRDefault="002B74A5" w:rsidP="00DB5C30">
            <w:pPr>
              <w:rPr>
                <w:rFonts w:cstheme="minorHAnsi"/>
              </w:rPr>
            </w:pPr>
          </w:p>
          <w:p w14:paraId="2DD50373" w14:textId="77777777" w:rsidR="002B74A5" w:rsidRDefault="002B74A5" w:rsidP="00DB5C30">
            <w:pPr>
              <w:rPr>
                <w:rFonts w:cstheme="minorHAnsi"/>
              </w:rPr>
            </w:pPr>
          </w:p>
          <w:p w14:paraId="65D4FB87" w14:textId="77777777" w:rsidR="002B74A5" w:rsidRDefault="002B74A5" w:rsidP="00DB5C30">
            <w:pPr>
              <w:rPr>
                <w:rFonts w:cstheme="minorHAnsi"/>
              </w:rPr>
            </w:pPr>
          </w:p>
          <w:p w14:paraId="5B2AE7CA" w14:textId="77777777" w:rsidR="002B74A5" w:rsidRDefault="002B74A5" w:rsidP="00DB5C30">
            <w:pPr>
              <w:rPr>
                <w:rFonts w:cstheme="minorHAnsi"/>
              </w:rPr>
            </w:pPr>
          </w:p>
          <w:p w14:paraId="7E73B1C2" w14:textId="77777777" w:rsidR="002B74A5" w:rsidRDefault="002B74A5" w:rsidP="00DB5C30">
            <w:pPr>
              <w:rPr>
                <w:rFonts w:cstheme="minorHAnsi"/>
              </w:rPr>
            </w:pPr>
          </w:p>
          <w:p w14:paraId="79340CD1" w14:textId="77777777" w:rsidR="002B74A5" w:rsidRDefault="002B74A5" w:rsidP="00DB5C30">
            <w:pPr>
              <w:rPr>
                <w:rFonts w:cstheme="minorHAnsi"/>
              </w:rPr>
            </w:pPr>
          </w:p>
          <w:p w14:paraId="1531466E" w14:textId="77777777" w:rsidR="002B74A5" w:rsidRDefault="002B74A5" w:rsidP="00DB5C30">
            <w:pPr>
              <w:rPr>
                <w:rFonts w:cstheme="minorHAnsi"/>
              </w:rPr>
            </w:pPr>
          </w:p>
          <w:p w14:paraId="0A6E2813" w14:textId="77777777" w:rsidR="002B74A5" w:rsidRDefault="002B74A5" w:rsidP="00DB5C30">
            <w:pPr>
              <w:rPr>
                <w:rFonts w:cstheme="minorHAnsi"/>
              </w:rPr>
            </w:pPr>
          </w:p>
          <w:p w14:paraId="1C68E993" w14:textId="77777777" w:rsidR="002B74A5" w:rsidRDefault="002B74A5" w:rsidP="00DB5C30">
            <w:pPr>
              <w:rPr>
                <w:rFonts w:cstheme="minorHAnsi"/>
              </w:rPr>
            </w:pPr>
          </w:p>
          <w:p w14:paraId="39501AF4" w14:textId="77777777" w:rsidR="002B74A5" w:rsidRDefault="002B74A5" w:rsidP="00DB5C30">
            <w:pPr>
              <w:rPr>
                <w:rFonts w:cstheme="minorHAnsi"/>
              </w:rPr>
            </w:pPr>
          </w:p>
          <w:p w14:paraId="57F40E3D" w14:textId="77777777" w:rsidR="002B74A5" w:rsidRDefault="002B74A5" w:rsidP="00DB5C30">
            <w:pPr>
              <w:rPr>
                <w:rFonts w:cstheme="minorHAnsi"/>
              </w:rPr>
            </w:pPr>
          </w:p>
          <w:p w14:paraId="65768CE0" w14:textId="77777777" w:rsidR="002B74A5" w:rsidRDefault="002B74A5" w:rsidP="00DB5C30">
            <w:pPr>
              <w:rPr>
                <w:rFonts w:cstheme="minorHAnsi"/>
              </w:rPr>
            </w:pPr>
          </w:p>
          <w:p w14:paraId="0631ED64" w14:textId="77777777" w:rsidR="002B74A5" w:rsidRDefault="002B74A5" w:rsidP="00DB5C30">
            <w:pPr>
              <w:rPr>
                <w:rFonts w:cstheme="minorHAnsi"/>
              </w:rPr>
            </w:pPr>
          </w:p>
          <w:p w14:paraId="1E9F3EA5" w14:textId="77777777" w:rsidR="002B74A5" w:rsidRDefault="002B74A5" w:rsidP="00DB5C30">
            <w:pPr>
              <w:rPr>
                <w:rFonts w:cstheme="minorHAnsi"/>
              </w:rPr>
            </w:pPr>
          </w:p>
          <w:p w14:paraId="6696C02D" w14:textId="77777777" w:rsidR="002B74A5" w:rsidRDefault="002B74A5" w:rsidP="00DB5C30">
            <w:pPr>
              <w:rPr>
                <w:rFonts w:cstheme="minorHAnsi"/>
              </w:rPr>
            </w:pPr>
          </w:p>
          <w:p w14:paraId="73716900" w14:textId="77777777" w:rsidR="002B74A5" w:rsidRDefault="002B74A5" w:rsidP="00DB5C30">
            <w:pPr>
              <w:rPr>
                <w:rFonts w:cstheme="minorHAnsi"/>
              </w:rPr>
            </w:pPr>
          </w:p>
          <w:p w14:paraId="12135101" w14:textId="77777777" w:rsidR="002B74A5" w:rsidRDefault="002B74A5" w:rsidP="00DB5C30">
            <w:pPr>
              <w:rPr>
                <w:rFonts w:cstheme="minorHAnsi"/>
              </w:rPr>
            </w:pPr>
          </w:p>
          <w:p w14:paraId="4FB8669F" w14:textId="35F701FA" w:rsidR="002B74A5" w:rsidRDefault="00563937" w:rsidP="00DB5C30">
            <w:pPr>
              <w:rPr>
                <w:rFonts w:cstheme="minorHAnsi"/>
              </w:rPr>
            </w:pPr>
            <w:r>
              <w:rPr>
                <w:rFonts w:cstheme="minorHAnsi"/>
              </w:rPr>
              <w:t>S</w:t>
            </w:r>
            <w:r w:rsidR="00A12E0D">
              <w:rPr>
                <w:rFonts w:cstheme="minorHAnsi"/>
              </w:rPr>
              <w:t>ection removed</w:t>
            </w:r>
            <w:r>
              <w:rPr>
                <w:rFonts w:cstheme="minorHAnsi"/>
              </w:rPr>
              <w:t>.</w:t>
            </w:r>
          </w:p>
          <w:p w14:paraId="41B8CC66" w14:textId="77777777" w:rsidR="002B74A5" w:rsidRDefault="002B74A5" w:rsidP="00DB5C30">
            <w:pPr>
              <w:rPr>
                <w:rFonts w:cstheme="minorHAnsi"/>
              </w:rPr>
            </w:pPr>
          </w:p>
          <w:p w14:paraId="5BC0848A" w14:textId="77777777" w:rsidR="002B74A5" w:rsidRDefault="002B74A5" w:rsidP="00DB5C30">
            <w:pPr>
              <w:rPr>
                <w:rFonts w:cstheme="minorHAnsi"/>
              </w:rPr>
            </w:pPr>
          </w:p>
          <w:p w14:paraId="17E352AF" w14:textId="77777777" w:rsidR="002B74A5" w:rsidRDefault="002B74A5" w:rsidP="00DB5C30">
            <w:pPr>
              <w:rPr>
                <w:rFonts w:cstheme="minorHAnsi"/>
              </w:rPr>
            </w:pPr>
          </w:p>
          <w:p w14:paraId="03FE6D09" w14:textId="77777777" w:rsidR="002B74A5" w:rsidRDefault="002B74A5" w:rsidP="00DB5C30">
            <w:pPr>
              <w:rPr>
                <w:rFonts w:cstheme="minorHAnsi"/>
              </w:rPr>
            </w:pPr>
          </w:p>
          <w:p w14:paraId="4FC173A5" w14:textId="77777777" w:rsidR="002B74A5" w:rsidRDefault="002B74A5" w:rsidP="00DB5C30">
            <w:pPr>
              <w:rPr>
                <w:rFonts w:cstheme="minorHAnsi"/>
              </w:rPr>
            </w:pPr>
          </w:p>
          <w:p w14:paraId="4CDD14C1" w14:textId="77777777" w:rsidR="002B74A5" w:rsidRDefault="002B74A5" w:rsidP="00DB5C30">
            <w:pPr>
              <w:rPr>
                <w:rFonts w:cstheme="minorHAnsi"/>
              </w:rPr>
            </w:pPr>
          </w:p>
          <w:p w14:paraId="2AA11F8E" w14:textId="77777777" w:rsidR="002B74A5" w:rsidRDefault="002B74A5" w:rsidP="00DB5C30">
            <w:pPr>
              <w:rPr>
                <w:rFonts w:cstheme="minorHAnsi"/>
              </w:rPr>
            </w:pPr>
          </w:p>
          <w:p w14:paraId="3E4BD877" w14:textId="2DACD1D2" w:rsidR="002B74A5" w:rsidRDefault="00614D1A" w:rsidP="00DB5C30">
            <w:pPr>
              <w:rPr>
                <w:rFonts w:cstheme="minorHAnsi"/>
              </w:rPr>
            </w:pPr>
            <w:r>
              <w:rPr>
                <w:rFonts w:cstheme="minorHAnsi"/>
              </w:rPr>
              <w:t>Section r</w:t>
            </w:r>
            <w:r w:rsidR="00A12E0D">
              <w:rPr>
                <w:rFonts w:cstheme="minorHAnsi"/>
              </w:rPr>
              <w:t>emoved</w:t>
            </w:r>
            <w:r w:rsidR="00B078CE">
              <w:rPr>
                <w:rFonts w:cstheme="minorHAnsi"/>
              </w:rPr>
              <w:t>.</w:t>
            </w:r>
          </w:p>
        </w:tc>
      </w:tr>
      <w:tr w:rsidR="00583828" w:rsidRPr="007A4F2D" w14:paraId="37296F21" w14:textId="77777777" w:rsidTr="00DB5C30">
        <w:tc>
          <w:tcPr>
            <w:tcW w:w="2515" w:type="dxa"/>
          </w:tcPr>
          <w:p w14:paraId="5765277D" w14:textId="77777777" w:rsidR="00583828" w:rsidRDefault="00583828">
            <w:pPr>
              <w:rPr>
                <w:rFonts w:cstheme="minorHAnsi"/>
              </w:rPr>
            </w:pPr>
          </w:p>
          <w:p w14:paraId="09ADB6E5" w14:textId="337BE167" w:rsidR="00640843" w:rsidRDefault="00640843">
            <w:pPr>
              <w:rPr>
                <w:rFonts w:cstheme="minorHAnsi"/>
              </w:rPr>
            </w:pPr>
            <w:r>
              <w:rPr>
                <w:rFonts w:cstheme="minorHAnsi"/>
              </w:rPr>
              <w:t xml:space="preserve">2.3 – Terracing </w:t>
            </w:r>
          </w:p>
          <w:p w14:paraId="4939F7ED" w14:textId="5416754E" w:rsidR="00640843" w:rsidRDefault="00640843">
            <w:pPr>
              <w:rPr>
                <w:rFonts w:cstheme="minorHAnsi"/>
              </w:rPr>
            </w:pPr>
            <w:r>
              <w:rPr>
                <w:rFonts w:cstheme="minorHAnsi"/>
              </w:rPr>
              <w:t>(p</w:t>
            </w:r>
            <w:r w:rsidR="00B51624">
              <w:rPr>
                <w:rFonts w:cstheme="minorHAnsi"/>
              </w:rPr>
              <w:t>38)</w:t>
            </w:r>
          </w:p>
        </w:tc>
        <w:tc>
          <w:tcPr>
            <w:tcW w:w="5760" w:type="dxa"/>
          </w:tcPr>
          <w:p w14:paraId="0E1F562D" w14:textId="77777777" w:rsidR="003A002D" w:rsidRDefault="003A002D">
            <w:pPr>
              <w:rPr>
                <w:rFonts w:cstheme="minorHAnsi"/>
              </w:rPr>
            </w:pPr>
          </w:p>
          <w:p w14:paraId="0190BBA5" w14:textId="1401836B" w:rsidR="00640843" w:rsidRDefault="00640843">
            <w:pPr>
              <w:rPr>
                <w:rFonts w:cstheme="minorHAnsi"/>
                <w:kern w:val="0"/>
              </w:rPr>
            </w:pPr>
            <w:r w:rsidRPr="00640843">
              <w:rPr>
                <w:rFonts w:cstheme="minorHAnsi"/>
              </w:rPr>
              <w:t xml:space="preserve">“Terracing </w:t>
            </w:r>
            <w:r w:rsidRPr="00640843">
              <w:rPr>
                <w:rFonts w:cstheme="minorHAnsi"/>
                <w:kern w:val="0"/>
              </w:rPr>
              <w:t xml:space="preserve">that is crumbling, has grass/weeds growing through it or has broken or loose </w:t>
            </w:r>
            <w:r w:rsidRPr="007373A6">
              <w:rPr>
                <w:rFonts w:cstheme="minorHAnsi"/>
                <w:strike/>
                <w:color w:val="00B0F0"/>
                <w:kern w:val="0"/>
              </w:rPr>
              <w:t>concrete</w:t>
            </w:r>
            <w:r w:rsidR="004310E3">
              <w:rPr>
                <w:rFonts w:cstheme="minorHAnsi"/>
                <w:strike/>
                <w:color w:val="00B0F0"/>
                <w:kern w:val="0"/>
              </w:rPr>
              <w:t xml:space="preserve"> </w:t>
            </w:r>
            <w:r>
              <w:rPr>
                <w:rFonts w:cstheme="minorHAnsi"/>
                <w:color w:val="00B0F0"/>
                <w:kern w:val="0"/>
                <w:u w:val="single"/>
              </w:rPr>
              <w:t>material</w:t>
            </w:r>
            <w:r w:rsidRPr="00640843">
              <w:rPr>
                <w:rFonts w:cstheme="minorHAnsi"/>
                <w:kern w:val="0"/>
              </w:rPr>
              <w:t xml:space="preserve"> will not be accepted.”</w:t>
            </w:r>
          </w:p>
          <w:p w14:paraId="4FE92633" w14:textId="55CBEB82" w:rsidR="00640843" w:rsidRPr="00583828" w:rsidRDefault="00640843" w:rsidP="004310E3">
            <w:pPr>
              <w:rPr>
                <w:rFonts w:cstheme="minorHAnsi"/>
                <w:highlight w:val="yellow"/>
              </w:rPr>
            </w:pPr>
          </w:p>
        </w:tc>
        <w:tc>
          <w:tcPr>
            <w:tcW w:w="5673" w:type="dxa"/>
          </w:tcPr>
          <w:p w14:paraId="43100BA9" w14:textId="77777777" w:rsidR="00B078CE" w:rsidRDefault="00B078CE" w:rsidP="00DB5C30">
            <w:pPr>
              <w:rPr>
                <w:rFonts w:cstheme="minorHAnsi"/>
              </w:rPr>
            </w:pPr>
          </w:p>
          <w:p w14:paraId="7697C701" w14:textId="77777777" w:rsidR="00B51624" w:rsidRDefault="00B51624" w:rsidP="00DB5C30">
            <w:pPr>
              <w:rPr>
                <w:rFonts w:cstheme="minorHAnsi"/>
              </w:rPr>
            </w:pPr>
            <w:r>
              <w:rPr>
                <w:rFonts w:cstheme="minorHAnsi"/>
              </w:rPr>
              <w:t>On the basis that this could be tarmac, not concrete.</w:t>
            </w:r>
          </w:p>
          <w:p w14:paraId="059B2553" w14:textId="77777777" w:rsidR="002909F0" w:rsidRDefault="002909F0" w:rsidP="00DB5C30">
            <w:pPr>
              <w:rPr>
                <w:rFonts w:cstheme="minorHAnsi"/>
              </w:rPr>
            </w:pPr>
          </w:p>
          <w:p w14:paraId="3E6B585B" w14:textId="5C92D891" w:rsidR="002909F0" w:rsidRDefault="002909F0" w:rsidP="00DB5C30">
            <w:pPr>
              <w:rPr>
                <w:rFonts w:cstheme="minorHAnsi"/>
              </w:rPr>
            </w:pPr>
          </w:p>
        </w:tc>
      </w:tr>
      <w:tr w:rsidR="00583828" w:rsidRPr="007A4F2D" w14:paraId="3D426EEC" w14:textId="77777777" w:rsidTr="00DB5C30">
        <w:tc>
          <w:tcPr>
            <w:tcW w:w="2515" w:type="dxa"/>
          </w:tcPr>
          <w:p w14:paraId="6B00EFC4" w14:textId="77777777" w:rsidR="00583828" w:rsidRDefault="00583828">
            <w:pPr>
              <w:rPr>
                <w:rFonts w:cstheme="minorHAnsi"/>
              </w:rPr>
            </w:pPr>
          </w:p>
          <w:p w14:paraId="46067158" w14:textId="28358238" w:rsidR="006E5003" w:rsidRDefault="006E5003">
            <w:pPr>
              <w:rPr>
                <w:rFonts w:cstheme="minorHAnsi"/>
              </w:rPr>
            </w:pPr>
            <w:r>
              <w:rPr>
                <w:rFonts w:cstheme="minorHAnsi"/>
              </w:rPr>
              <w:t>2.4 – Toilets</w:t>
            </w:r>
          </w:p>
          <w:p w14:paraId="3870A242" w14:textId="61D0A77B" w:rsidR="006E5003" w:rsidRDefault="006E5003">
            <w:pPr>
              <w:rPr>
                <w:rFonts w:cstheme="minorHAnsi"/>
              </w:rPr>
            </w:pPr>
            <w:r>
              <w:rPr>
                <w:rFonts w:cstheme="minorHAnsi"/>
              </w:rPr>
              <w:t>(p40)</w:t>
            </w:r>
          </w:p>
          <w:p w14:paraId="7894810E" w14:textId="77777777" w:rsidR="006E5003" w:rsidRDefault="006E5003">
            <w:pPr>
              <w:rPr>
                <w:rFonts w:cstheme="minorHAnsi"/>
              </w:rPr>
            </w:pPr>
          </w:p>
        </w:tc>
        <w:tc>
          <w:tcPr>
            <w:tcW w:w="5760" w:type="dxa"/>
          </w:tcPr>
          <w:p w14:paraId="0BBF282F" w14:textId="77777777" w:rsidR="00583828" w:rsidRDefault="00583828">
            <w:pPr>
              <w:rPr>
                <w:rFonts w:cstheme="minorHAnsi"/>
                <w:highlight w:val="yellow"/>
              </w:rPr>
            </w:pPr>
          </w:p>
          <w:p w14:paraId="4E768666" w14:textId="77777777" w:rsidR="006E5003" w:rsidRPr="00341172" w:rsidRDefault="006E5003">
            <w:pPr>
              <w:rPr>
                <w:rFonts w:cstheme="minorHAnsi"/>
              </w:rPr>
            </w:pPr>
            <w:r w:rsidRPr="00341172">
              <w:rPr>
                <w:rFonts w:cstheme="minorHAnsi"/>
              </w:rPr>
              <w:t>Add:</w:t>
            </w:r>
          </w:p>
          <w:p w14:paraId="28FE2BB5" w14:textId="42A880C8" w:rsidR="006E5003" w:rsidRDefault="006E5003">
            <w:pPr>
              <w:rPr>
                <w:rFonts w:cstheme="minorHAnsi"/>
              </w:rPr>
            </w:pPr>
            <w:r w:rsidRPr="00341172">
              <w:rPr>
                <w:rFonts w:cstheme="minorHAnsi"/>
              </w:rPr>
              <w:t>“</w:t>
            </w:r>
            <w:r w:rsidRPr="00341172">
              <w:rPr>
                <w:rFonts w:cstheme="minorHAnsi"/>
                <w:color w:val="00B0F0"/>
                <w:u w:val="single"/>
              </w:rPr>
              <w:t xml:space="preserve">For the avoidance of doubt, spectator toilets are not permitted </w:t>
            </w:r>
            <w:r w:rsidR="00341172" w:rsidRPr="00341172">
              <w:rPr>
                <w:rFonts w:cstheme="minorHAnsi"/>
                <w:color w:val="00B0F0"/>
                <w:u w:val="single"/>
              </w:rPr>
              <w:t>in the same corridor as the</w:t>
            </w:r>
            <w:r w:rsidR="00341172" w:rsidRPr="007373A6">
              <w:rPr>
                <w:rFonts w:cstheme="minorHAnsi"/>
                <w:color w:val="00B0F0"/>
                <w:u w:val="single"/>
              </w:rPr>
              <w:t xml:space="preserve"> </w:t>
            </w:r>
            <w:r w:rsidR="007373A6" w:rsidRPr="007373A6">
              <w:rPr>
                <w:rFonts w:cstheme="minorHAnsi"/>
                <w:color w:val="00B0F0"/>
                <w:u w:val="single"/>
              </w:rPr>
              <w:t>p</w:t>
            </w:r>
            <w:r w:rsidR="007373A6" w:rsidRPr="007373A6">
              <w:rPr>
                <w:color w:val="00B0F0"/>
                <w:u w:val="single"/>
              </w:rPr>
              <w:t xml:space="preserve">layer or match official </w:t>
            </w:r>
            <w:r w:rsidR="00341172" w:rsidRPr="00341172">
              <w:rPr>
                <w:rFonts w:cstheme="minorHAnsi"/>
                <w:color w:val="00B0F0"/>
                <w:u w:val="single"/>
              </w:rPr>
              <w:t>dressing rooms.</w:t>
            </w:r>
            <w:r w:rsidR="00341172" w:rsidRPr="00341172">
              <w:rPr>
                <w:rFonts w:cstheme="minorHAnsi"/>
              </w:rPr>
              <w:t>”</w:t>
            </w:r>
          </w:p>
          <w:p w14:paraId="356F95A1" w14:textId="77777777" w:rsidR="008535E5" w:rsidRDefault="008535E5">
            <w:pPr>
              <w:rPr>
                <w:rFonts w:cstheme="minorHAnsi"/>
              </w:rPr>
            </w:pPr>
          </w:p>
          <w:p w14:paraId="70F168D9" w14:textId="77777777" w:rsidR="008535E5" w:rsidRDefault="008535E5">
            <w:pPr>
              <w:rPr>
                <w:rFonts w:cstheme="minorHAnsi"/>
              </w:rPr>
            </w:pPr>
          </w:p>
          <w:p w14:paraId="37471674" w14:textId="738DF403" w:rsidR="008535E5" w:rsidRPr="009E29E6" w:rsidRDefault="008535E5">
            <w:pPr>
              <w:rPr>
                <w:rFonts w:cstheme="minorHAnsi"/>
              </w:rPr>
            </w:pPr>
            <w:r>
              <w:rPr>
                <w:rFonts w:cstheme="minorHAnsi"/>
              </w:rPr>
              <w:t>“</w:t>
            </w:r>
            <w:r>
              <w:rPr>
                <w:rFonts w:cstheme="minorHAnsi"/>
                <w:color w:val="00B0F0"/>
                <w:u w:val="single"/>
              </w:rPr>
              <w:t xml:space="preserve">Where </w:t>
            </w:r>
            <w:r w:rsidR="00325BB0">
              <w:rPr>
                <w:rFonts w:cstheme="minorHAnsi"/>
                <w:color w:val="00B0F0"/>
                <w:u w:val="single"/>
              </w:rPr>
              <w:t xml:space="preserve">gender-neutral toilets are provided, the total number of units provided must match the minimum number required for both male and female </w:t>
            </w:r>
            <w:r w:rsidR="009E29E6">
              <w:rPr>
                <w:rFonts w:cstheme="minorHAnsi"/>
                <w:color w:val="00B0F0"/>
                <w:u w:val="single"/>
              </w:rPr>
              <w:t>combined.</w:t>
            </w:r>
            <w:r w:rsidR="009E29E6">
              <w:rPr>
                <w:rFonts w:cstheme="minorHAnsi"/>
              </w:rPr>
              <w:t>”</w:t>
            </w:r>
          </w:p>
          <w:p w14:paraId="7427F649" w14:textId="79CA070D" w:rsidR="00341172" w:rsidRPr="00583828" w:rsidRDefault="00341172">
            <w:pPr>
              <w:rPr>
                <w:rFonts w:cstheme="minorHAnsi"/>
                <w:highlight w:val="yellow"/>
              </w:rPr>
            </w:pPr>
          </w:p>
        </w:tc>
        <w:tc>
          <w:tcPr>
            <w:tcW w:w="5673" w:type="dxa"/>
          </w:tcPr>
          <w:p w14:paraId="4CEB3E3B" w14:textId="77777777" w:rsidR="00583828" w:rsidRDefault="00583828" w:rsidP="00DB5C30">
            <w:pPr>
              <w:rPr>
                <w:rFonts w:cstheme="minorHAnsi"/>
              </w:rPr>
            </w:pPr>
          </w:p>
          <w:p w14:paraId="1118CF44" w14:textId="6B2D0C9D" w:rsidR="00341172" w:rsidRDefault="001B3A69" w:rsidP="00DB5C30">
            <w:pPr>
              <w:rPr>
                <w:rFonts w:cstheme="minorHAnsi"/>
              </w:rPr>
            </w:pPr>
            <w:r>
              <w:rPr>
                <w:rFonts w:cstheme="minorHAnsi"/>
              </w:rPr>
              <w:t xml:space="preserve">The premise of not being in the same corridor was </w:t>
            </w:r>
            <w:proofErr w:type="gramStart"/>
            <w:r>
              <w:rPr>
                <w:rFonts w:cstheme="minorHAnsi"/>
              </w:rPr>
              <w:t>no</w:t>
            </w:r>
            <w:proofErr w:type="gramEnd"/>
            <w:r>
              <w:rPr>
                <w:rFonts w:cstheme="minorHAnsi"/>
              </w:rPr>
              <w:t xml:space="preserve"> </w:t>
            </w:r>
            <w:r w:rsidR="00D37889">
              <w:rPr>
                <w:rFonts w:cstheme="minorHAnsi"/>
              </w:rPr>
              <w:t>explicitly listed</w:t>
            </w:r>
            <w:r>
              <w:rPr>
                <w:rFonts w:cstheme="minorHAnsi"/>
              </w:rPr>
              <w:t xml:space="preserve"> previously, but was being applied as criteria</w:t>
            </w:r>
            <w:r w:rsidR="00D37889">
              <w:rPr>
                <w:rFonts w:cstheme="minorHAnsi"/>
              </w:rPr>
              <w:t>.</w:t>
            </w:r>
          </w:p>
          <w:p w14:paraId="09B4ACEB" w14:textId="77777777" w:rsidR="00D37889" w:rsidRDefault="00D37889" w:rsidP="00DB5C30">
            <w:pPr>
              <w:rPr>
                <w:rFonts w:cstheme="minorHAnsi"/>
              </w:rPr>
            </w:pPr>
          </w:p>
          <w:p w14:paraId="12FE6892" w14:textId="77777777" w:rsidR="00D37889" w:rsidRDefault="00D37889" w:rsidP="00DB5C30">
            <w:pPr>
              <w:rPr>
                <w:rFonts w:cstheme="minorHAnsi"/>
              </w:rPr>
            </w:pPr>
            <w:r>
              <w:rPr>
                <w:rFonts w:cstheme="minorHAnsi"/>
              </w:rPr>
              <w:t>A more thorough review of the toilet provision/criteria to be undertaken ahead of the 2025/26 season.</w:t>
            </w:r>
          </w:p>
          <w:p w14:paraId="01693FA9" w14:textId="77777777" w:rsidR="00C67D75" w:rsidRDefault="00C67D75" w:rsidP="00DB5C30">
            <w:pPr>
              <w:rPr>
                <w:rFonts w:cstheme="minorHAnsi"/>
              </w:rPr>
            </w:pPr>
          </w:p>
          <w:p w14:paraId="656DF543" w14:textId="77777777" w:rsidR="009E29E6" w:rsidRDefault="009E29E6" w:rsidP="00DB5C30">
            <w:pPr>
              <w:rPr>
                <w:rFonts w:cstheme="minorHAnsi"/>
              </w:rPr>
            </w:pPr>
            <w:r>
              <w:rPr>
                <w:rFonts w:cstheme="minorHAnsi"/>
              </w:rPr>
              <w:t>Permits for gender neutral provision but maintains the number of units required</w:t>
            </w:r>
            <w:r w:rsidR="00845B69">
              <w:rPr>
                <w:rFonts w:cstheme="minorHAnsi"/>
              </w:rPr>
              <w:t>.</w:t>
            </w:r>
          </w:p>
          <w:p w14:paraId="74FCE12C" w14:textId="77777777" w:rsidR="00845B69" w:rsidRDefault="00845B69" w:rsidP="00DB5C30">
            <w:pPr>
              <w:rPr>
                <w:rFonts w:cstheme="minorHAnsi"/>
              </w:rPr>
            </w:pPr>
          </w:p>
          <w:p w14:paraId="4474AF4E" w14:textId="1B399B84" w:rsidR="00845B69" w:rsidRPr="00033464" w:rsidRDefault="00845B69" w:rsidP="00DB5C30">
            <w:pPr>
              <w:rPr>
                <w:rFonts w:cstheme="minorHAnsi"/>
                <w:i/>
                <w:iCs/>
              </w:rPr>
            </w:pPr>
            <w:r w:rsidRPr="00033464">
              <w:rPr>
                <w:rFonts w:cstheme="minorHAnsi"/>
                <w:i/>
                <w:iCs/>
              </w:rPr>
              <w:t xml:space="preserve">NOTE: any new builds will not be able to </w:t>
            </w:r>
            <w:r w:rsidR="00033464" w:rsidRPr="00033464">
              <w:rPr>
                <w:rFonts w:cstheme="minorHAnsi"/>
                <w:i/>
                <w:iCs/>
              </w:rPr>
              <w:t>solely offer gender neutral toilets, as per the recent decision under Building Regulations.</w:t>
            </w:r>
          </w:p>
          <w:p w14:paraId="3C2046A1" w14:textId="31BCC78D" w:rsidR="00845B69" w:rsidRDefault="00845B69" w:rsidP="00DB5C30">
            <w:pPr>
              <w:rPr>
                <w:rFonts w:cstheme="minorHAnsi"/>
              </w:rPr>
            </w:pPr>
          </w:p>
        </w:tc>
      </w:tr>
      <w:tr w:rsidR="002909F0" w:rsidRPr="007A4F2D" w14:paraId="7B03C927" w14:textId="77777777" w:rsidTr="00DB5C30">
        <w:tc>
          <w:tcPr>
            <w:tcW w:w="2515" w:type="dxa"/>
          </w:tcPr>
          <w:p w14:paraId="6B998DD9" w14:textId="77777777" w:rsidR="002909F0" w:rsidRDefault="002909F0">
            <w:pPr>
              <w:rPr>
                <w:rFonts w:cstheme="minorHAnsi"/>
              </w:rPr>
            </w:pPr>
          </w:p>
          <w:p w14:paraId="7CE3AA06" w14:textId="77777777" w:rsidR="005663FC" w:rsidRDefault="005663FC" w:rsidP="005663FC">
            <w:pPr>
              <w:rPr>
                <w:rFonts w:cstheme="minorHAnsi"/>
              </w:rPr>
            </w:pPr>
            <w:r>
              <w:rPr>
                <w:rFonts w:cstheme="minorHAnsi"/>
              </w:rPr>
              <w:t>2.4 – Toilets</w:t>
            </w:r>
          </w:p>
          <w:p w14:paraId="44FEB379" w14:textId="53AE2909" w:rsidR="005663FC" w:rsidRDefault="005663FC" w:rsidP="005663FC">
            <w:pPr>
              <w:rPr>
                <w:rFonts w:cstheme="minorHAnsi"/>
              </w:rPr>
            </w:pPr>
            <w:r>
              <w:rPr>
                <w:rFonts w:cstheme="minorHAnsi"/>
              </w:rPr>
              <w:t>(p42)</w:t>
            </w:r>
          </w:p>
          <w:p w14:paraId="7D19EE28" w14:textId="77777777" w:rsidR="005663FC" w:rsidRDefault="005663FC">
            <w:pPr>
              <w:rPr>
                <w:rFonts w:cstheme="minorHAnsi"/>
              </w:rPr>
            </w:pPr>
          </w:p>
        </w:tc>
        <w:tc>
          <w:tcPr>
            <w:tcW w:w="5760" w:type="dxa"/>
          </w:tcPr>
          <w:p w14:paraId="4CB651DF" w14:textId="77777777" w:rsidR="002909F0" w:rsidRDefault="002909F0">
            <w:pPr>
              <w:rPr>
                <w:rFonts w:cstheme="minorHAnsi"/>
              </w:rPr>
            </w:pPr>
          </w:p>
          <w:p w14:paraId="56FE728A" w14:textId="0BE88E6D" w:rsidR="00581DAC" w:rsidRPr="008535E5" w:rsidRDefault="00581DAC">
            <w:pPr>
              <w:rPr>
                <w:rFonts w:cstheme="minorHAnsi"/>
                <w:b/>
                <w:bCs/>
              </w:rPr>
            </w:pPr>
            <w:r w:rsidRPr="008535E5">
              <w:rPr>
                <w:rFonts w:cstheme="minorHAnsi"/>
                <w:b/>
                <w:bCs/>
              </w:rPr>
              <w:t>GRADES 5&amp;6:</w:t>
            </w:r>
          </w:p>
          <w:p w14:paraId="66D25E41" w14:textId="27FF8F51" w:rsidR="005663FC" w:rsidRPr="00583828" w:rsidRDefault="005663FC" w:rsidP="00116C18">
            <w:pPr>
              <w:rPr>
                <w:rFonts w:cstheme="minorHAnsi"/>
                <w:highlight w:val="yellow"/>
              </w:rPr>
            </w:pPr>
            <w:r w:rsidRPr="005663FC">
              <w:rPr>
                <w:rFonts w:cstheme="minorHAnsi"/>
              </w:rPr>
              <w:t>“</w:t>
            </w:r>
            <w:r w:rsidRPr="005663FC">
              <w:rPr>
                <w:rStyle w:val="A13"/>
                <w:color w:val="auto"/>
                <w:sz w:val="22"/>
                <w:szCs w:val="22"/>
              </w:rPr>
              <w:t>Toilet</w:t>
            </w:r>
            <w:r w:rsidRPr="00F310EE">
              <w:rPr>
                <w:rStyle w:val="A13"/>
                <w:color w:val="auto"/>
                <w:sz w:val="22"/>
                <w:szCs w:val="22"/>
              </w:rPr>
              <w:t xml:space="preserve">s </w:t>
            </w:r>
            <w:proofErr w:type="gramStart"/>
            <w:r w:rsidRPr="00F310EE">
              <w:rPr>
                <w:rStyle w:val="A13"/>
                <w:strike/>
                <w:color w:val="00B0F0"/>
                <w:sz w:val="22"/>
                <w:szCs w:val="22"/>
              </w:rPr>
              <w:t>must</w:t>
            </w:r>
            <w:r w:rsidRPr="00F310EE">
              <w:rPr>
                <w:rStyle w:val="A13"/>
                <w:color w:val="00B0F0"/>
                <w:sz w:val="22"/>
                <w:szCs w:val="22"/>
              </w:rPr>
              <w:t xml:space="preserve"> </w:t>
            </w:r>
            <w:r w:rsidR="00F310EE" w:rsidRPr="00F310EE">
              <w:rPr>
                <w:rStyle w:val="A13"/>
                <w:color w:val="00B0F0"/>
                <w:sz w:val="22"/>
                <w:szCs w:val="22"/>
                <w:u w:val="single"/>
              </w:rPr>
              <w:t>should</w:t>
            </w:r>
            <w:proofErr w:type="gramEnd"/>
            <w:r w:rsidR="00F310EE" w:rsidRPr="00F310EE">
              <w:rPr>
                <w:rStyle w:val="A13"/>
                <w:color w:val="00B0F0"/>
                <w:sz w:val="22"/>
                <w:szCs w:val="22"/>
                <w:u w:val="single"/>
              </w:rPr>
              <w:t xml:space="preserve"> </w:t>
            </w:r>
            <w:r w:rsidRPr="00F310EE">
              <w:rPr>
                <w:rStyle w:val="A13"/>
                <w:color w:val="auto"/>
                <w:sz w:val="22"/>
                <w:szCs w:val="22"/>
              </w:rPr>
              <w:t>be l</w:t>
            </w:r>
            <w:r w:rsidRPr="005663FC">
              <w:rPr>
                <w:rStyle w:val="A13"/>
                <w:color w:val="auto"/>
                <w:sz w:val="22"/>
                <w:szCs w:val="22"/>
              </w:rPr>
              <w:t xml:space="preserve">ocated within the ground and must be accessible </w:t>
            </w:r>
            <w:r w:rsidR="00E833BE">
              <w:rPr>
                <w:rStyle w:val="A13"/>
                <w:color w:val="00B0F0"/>
                <w:sz w:val="22"/>
                <w:szCs w:val="22"/>
                <w:u w:val="single"/>
              </w:rPr>
              <w:t>t</w:t>
            </w:r>
            <w:r w:rsidR="00E833BE">
              <w:rPr>
                <w:rStyle w:val="A13"/>
                <w:color w:val="00B0F0"/>
                <w:u w:val="single"/>
              </w:rPr>
              <w:t xml:space="preserve">o </w:t>
            </w:r>
            <w:r w:rsidRPr="005663FC">
              <w:rPr>
                <w:rStyle w:val="A13"/>
                <w:color w:val="auto"/>
                <w:sz w:val="22"/>
                <w:szCs w:val="22"/>
              </w:rPr>
              <w:t xml:space="preserve">both </w:t>
            </w:r>
            <w:r w:rsidRPr="00E833BE">
              <w:rPr>
                <w:rStyle w:val="A13"/>
                <w:strike/>
                <w:color w:val="00B0F0"/>
                <w:sz w:val="22"/>
                <w:szCs w:val="22"/>
              </w:rPr>
              <w:t xml:space="preserve">to </w:t>
            </w:r>
            <w:r w:rsidRPr="005663FC">
              <w:rPr>
                <w:rStyle w:val="A13"/>
                <w:color w:val="auto"/>
                <w:sz w:val="22"/>
                <w:szCs w:val="22"/>
              </w:rPr>
              <w:t>male and to female spectators. NB: Where it is necessary to exit the ground to gain access to toilets located in an adjacent clubhouse, these may be deemed acceptable, provided no great distance is involved</w:t>
            </w:r>
            <w:r w:rsidR="00785128">
              <w:rPr>
                <w:rStyle w:val="A13"/>
                <w:color w:val="00B0F0"/>
                <w:sz w:val="22"/>
                <w:szCs w:val="22"/>
              </w:rPr>
              <w:t xml:space="preserve"> </w:t>
            </w:r>
            <w:r w:rsidR="00785128" w:rsidRPr="004C6BE8">
              <w:rPr>
                <w:rStyle w:val="A13"/>
                <w:color w:val="00B0F0"/>
                <w:sz w:val="22"/>
                <w:szCs w:val="22"/>
                <w:u w:val="single"/>
              </w:rPr>
              <w:t xml:space="preserve">and that the total units listed below </w:t>
            </w:r>
            <w:r w:rsidR="004C6BE8" w:rsidRPr="004C6BE8">
              <w:rPr>
                <w:rStyle w:val="A13"/>
                <w:color w:val="00B0F0"/>
                <w:sz w:val="22"/>
                <w:szCs w:val="22"/>
                <w:u w:val="single"/>
              </w:rPr>
              <w:t>are met with the club house provision</w:t>
            </w:r>
            <w:r w:rsidRPr="005663FC">
              <w:rPr>
                <w:rStyle w:val="A13"/>
                <w:color w:val="auto"/>
                <w:sz w:val="22"/>
                <w:szCs w:val="22"/>
              </w:rPr>
              <w:t>.”</w:t>
            </w:r>
          </w:p>
        </w:tc>
        <w:tc>
          <w:tcPr>
            <w:tcW w:w="5673" w:type="dxa"/>
          </w:tcPr>
          <w:p w14:paraId="3D1DC0EC" w14:textId="77777777" w:rsidR="002909F0" w:rsidRDefault="002909F0" w:rsidP="00DB5C30">
            <w:pPr>
              <w:rPr>
                <w:rFonts w:cstheme="minorHAnsi"/>
              </w:rPr>
            </w:pPr>
          </w:p>
          <w:p w14:paraId="2F76C8D8" w14:textId="61F74D1A" w:rsidR="00F310EE" w:rsidRDefault="00F310EE" w:rsidP="00DB5C30">
            <w:pPr>
              <w:rPr>
                <w:rFonts w:cstheme="minorHAnsi"/>
              </w:rPr>
            </w:pPr>
            <w:r>
              <w:rPr>
                <w:rFonts w:cstheme="minorHAnsi"/>
              </w:rPr>
              <w:t xml:space="preserve">The previous draft was in conflict. This </w:t>
            </w:r>
            <w:r w:rsidR="00116C18">
              <w:rPr>
                <w:rFonts w:cstheme="minorHAnsi"/>
              </w:rPr>
              <w:t xml:space="preserve">amendment </w:t>
            </w:r>
            <w:r>
              <w:rPr>
                <w:rFonts w:cstheme="minorHAnsi"/>
              </w:rPr>
              <w:t>resolves the issue</w:t>
            </w:r>
            <w:r w:rsidR="00116C18">
              <w:rPr>
                <w:rFonts w:cstheme="minorHAnsi"/>
              </w:rPr>
              <w:t>.</w:t>
            </w:r>
          </w:p>
        </w:tc>
      </w:tr>
      <w:tr w:rsidR="002909F0" w:rsidRPr="007A4F2D" w14:paraId="20747E8E" w14:textId="77777777" w:rsidTr="00DB5C30">
        <w:tc>
          <w:tcPr>
            <w:tcW w:w="2515" w:type="dxa"/>
          </w:tcPr>
          <w:p w14:paraId="32E9CF98" w14:textId="77777777" w:rsidR="002909F0" w:rsidRDefault="002909F0">
            <w:pPr>
              <w:rPr>
                <w:rFonts w:cstheme="minorHAnsi"/>
              </w:rPr>
            </w:pPr>
          </w:p>
          <w:p w14:paraId="4A4CE99C" w14:textId="55079060" w:rsidR="00157AD4" w:rsidRDefault="00157AD4">
            <w:pPr>
              <w:rPr>
                <w:rFonts w:cstheme="minorHAnsi"/>
              </w:rPr>
            </w:pPr>
            <w:r>
              <w:rPr>
                <w:rFonts w:cstheme="minorHAnsi"/>
              </w:rPr>
              <w:t>2.5.1 – Directors/ Committee/guests</w:t>
            </w:r>
          </w:p>
          <w:p w14:paraId="2540AD11" w14:textId="77777777" w:rsidR="00157AD4" w:rsidRDefault="00157AD4">
            <w:pPr>
              <w:rPr>
                <w:rFonts w:cstheme="minorHAnsi"/>
              </w:rPr>
            </w:pPr>
          </w:p>
        </w:tc>
        <w:tc>
          <w:tcPr>
            <w:tcW w:w="5760" w:type="dxa"/>
          </w:tcPr>
          <w:p w14:paraId="48AAC957" w14:textId="77777777" w:rsidR="002909F0" w:rsidRPr="00762856" w:rsidRDefault="002909F0">
            <w:pPr>
              <w:rPr>
                <w:rFonts w:cstheme="minorHAnsi"/>
                <w:highlight w:val="yellow"/>
              </w:rPr>
            </w:pPr>
          </w:p>
          <w:p w14:paraId="4B709F4B" w14:textId="058875D5" w:rsidR="0099187C" w:rsidRPr="0099187C" w:rsidRDefault="0099187C" w:rsidP="00762856">
            <w:pPr>
              <w:rPr>
                <w:rFonts w:cstheme="minorHAnsi"/>
                <w:b/>
                <w:bCs/>
              </w:rPr>
            </w:pPr>
            <w:r w:rsidRPr="0099187C">
              <w:rPr>
                <w:rFonts w:cstheme="minorHAnsi"/>
                <w:b/>
                <w:bCs/>
              </w:rPr>
              <w:t>GRADES 3 &amp; 4:</w:t>
            </w:r>
          </w:p>
          <w:p w14:paraId="0B106E69" w14:textId="0C992828" w:rsidR="00762856" w:rsidRPr="00762856" w:rsidRDefault="00762856" w:rsidP="00762856">
            <w:pPr>
              <w:rPr>
                <w:rStyle w:val="A13"/>
                <w:rFonts w:cstheme="minorHAnsi"/>
                <w:color w:val="auto"/>
                <w:sz w:val="22"/>
                <w:szCs w:val="22"/>
              </w:rPr>
            </w:pPr>
            <w:r w:rsidRPr="00762856">
              <w:rPr>
                <w:rFonts w:cstheme="minorHAnsi"/>
              </w:rPr>
              <w:t>“</w:t>
            </w:r>
            <w:r w:rsidRPr="00762856">
              <w:rPr>
                <w:rStyle w:val="A13"/>
                <w:rFonts w:cstheme="minorHAnsi"/>
                <w:color w:val="auto"/>
                <w:sz w:val="22"/>
                <w:szCs w:val="22"/>
              </w:rPr>
              <w:t xml:space="preserve">A separate room </w:t>
            </w:r>
            <w:r w:rsidR="00336AF4" w:rsidRPr="00336AF4">
              <w:rPr>
                <w:rStyle w:val="A13"/>
                <w:rFonts w:cstheme="minorHAnsi"/>
                <w:color w:val="00B0F0"/>
                <w:sz w:val="22"/>
                <w:szCs w:val="22"/>
                <w:u w:val="single"/>
              </w:rPr>
              <w:t xml:space="preserve">or adequately screened-off area </w:t>
            </w:r>
            <w:r w:rsidRPr="00762856">
              <w:rPr>
                <w:rStyle w:val="A13"/>
                <w:rFonts w:cstheme="minorHAnsi"/>
                <w:color w:val="auto"/>
                <w:sz w:val="22"/>
                <w:szCs w:val="22"/>
              </w:rPr>
              <w:t xml:space="preserve">must be made available in which refreshments for </w:t>
            </w:r>
            <w:r w:rsidR="00336AF4">
              <w:rPr>
                <w:rStyle w:val="A13"/>
                <w:rFonts w:cstheme="minorHAnsi"/>
                <w:color w:val="auto"/>
                <w:sz w:val="22"/>
                <w:szCs w:val="22"/>
              </w:rPr>
              <w:t>D</w:t>
            </w:r>
            <w:r w:rsidRPr="00762856">
              <w:rPr>
                <w:rStyle w:val="A13"/>
                <w:rFonts w:cstheme="minorHAnsi"/>
                <w:color w:val="auto"/>
                <w:sz w:val="22"/>
                <w:szCs w:val="22"/>
              </w:rPr>
              <w:t xml:space="preserve">irectors/Committee and guests can be served. These areas must be able to accommodate a minimum of </w:t>
            </w:r>
            <w:r w:rsidRPr="0099187C">
              <w:rPr>
                <w:rStyle w:val="A13"/>
                <w:rFonts w:cstheme="minorHAnsi"/>
                <w:strike/>
                <w:color w:val="00B0F0"/>
                <w:sz w:val="22"/>
                <w:szCs w:val="22"/>
              </w:rPr>
              <w:t>24</w:t>
            </w:r>
            <w:r w:rsidR="0099187C">
              <w:rPr>
                <w:rStyle w:val="A13"/>
                <w:rFonts w:cstheme="minorHAnsi"/>
                <w:color w:val="00B0F0"/>
                <w:sz w:val="22"/>
                <w:szCs w:val="22"/>
                <w:u w:val="single"/>
              </w:rPr>
              <w:t>20</w:t>
            </w:r>
            <w:r w:rsidRPr="00762856">
              <w:rPr>
                <w:rStyle w:val="A13"/>
                <w:rFonts w:cstheme="minorHAnsi"/>
                <w:color w:val="auto"/>
                <w:sz w:val="22"/>
                <w:szCs w:val="22"/>
              </w:rPr>
              <w:t xml:space="preserve"> persons, with nearby toilet facilities.</w:t>
            </w:r>
          </w:p>
          <w:p w14:paraId="6D2EE8E4" w14:textId="38435B40" w:rsidR="00762856" w:rsidRPr="00762856" w:rsidRDefault="00762856" w:rsidP="00762856">
            <w:pPr>
              <w:pStyle w:val="Pa0"/>
              <w:rPr>
                <w:rFonts w:asciiTheme="minorHAnsi" w:hAnsiTheme="minorHAnsi" w:cstheme="minorHAnsi"/>
                <w:sz w:val="22"/>
                <w:szCs w:val="22"/>
              </w:rPr>
            </w:pPr>
            <w:r w:rsidRPr="00762856">
              <w:rPr>
                <w:rStyle w:val="A13"/>
                <w:rFonts w:asciiTheme="minorHAnsi" w:hAnsiTheme="minorHAnsi" w:cstheme="minorHAnsi"/>
                <w:color w:val="auto"/>
                <w:sz w:val="22"/>
                <w:szCs w:val="22"/>
              </w:rPr>
              <w:t xml:space="preserve"> </w:t>
            </w:r>
          </w:p>
          <w:p w14:paraId="0F997BBD" w14:textId="1154160B" w:rsidR="00157AD4" w:rsidRPr="00762856" w:rsidRDefault="00762856" w:rsidP="00762856">
            <w:pPr>
              <w:rPr>
                <w:rStyle w:val="A13"/>
                <w:rFonts w:cstheme="minorHAnsi"/>
                <w:color w:val="auto"/>
                <w:sz w:val="22"/>
                <w:szCs w:val="22"/>
              </w:rPr>
            </w:pPr>
            <w:r w:rsidRPr="00762856">
              <w:rPr>
                <w:rStyle w:val="A13"/>
                <w:rFonts w:cstheme="minorHAnsi"/>
                <w:color w:val="auto"/>
                <w:sz w:val="22"/>
                <w:szCs w:val="22"/>
              </w:rPr>
              <w:t>Retractable partitions or free-standing screens may be acceptable, provided they are of a height and position to afford complete privacy.”</w:t>
            </w:r>
          </w:p>
          <w:p w14:paraId="3D3C3041" w14:textId="74738C76" w:rsidR="00762856" w:rsidRPr="00583828" w:rsidRDefault="00762856" w:rsidP="00762856">
            <w:pPr>
              <w:rPr>
                <w:rFonts w:cstheme="minorHAnsi"/>
                <w:highlight w:val="yellow"/>
              </w:rPr>
            </w:pPr>
          </w:p>
        </w:tc>
        <w:tc>
          <w:tcPr>
            <w:tcW w:w="5673" w:type="dxa"/>
          </w:tcPr>
          <w:p w14:paraId="2562B8DB" w14:textId="77777777" w:rsidR="002909F0" w:rsidRDefault="002909F0" w:rsidP="00DB5C30">
            <w:pPr>
              <w:rPr>
                <w:rFonts w:cstheme="minorHAnsi"/>
              </w:rPr>
            </w:pPr>
          </w:p>
          <w:p w14:paraId="4914079A" w14:textId="164BAA6C" w:rsidR="0099187C" w:rsidRDefault="00914C87" w:rsidP="00DB5C30">
            <w:pPr>
              <w:rPr>
                <w:rFonts w:cstheme="minorHAnsi"/>
              </w:rPr>
            </w:pPr>
            <w:r>
              <w:rPr>
                <w:rFonts w:cstheme="minorHAnsi"/>
              </w:rPr>
              <w:t xml:space="preserve">An adequately screened-off area is acceptable at Grades 3 &amp; 4 and the decision was taken to reduce the minimum number of persons catered for in a </w:t>
            </w:r>
            <w:proofErr w:type="gramStart"/>
            <w:r w:rsidR="000A3738">
              <w:rPr>
                <w:rFonts w:cstheme="minorHAnsi"/>
              </w:rPr>
              <w:t>directors</w:t>
            </w:r>
            <w:proofErr w:type="gramEnd"/>
            <w:r w:rsidR="000A3738">
              <w:rPr>
                <w:rFonts w:cstheme="minorHAnsi"/>
              </w:rPr>
              <w:t xml:space="preserve"> room/area</w:t>
            </w:r>
            <w:r w:rsidR="0099187C">
              <w:rPr>
                <w:rFonts w:cstheme="minorHAnsi"/>
              </w:rPr>
              <w:t>.</w:t>
            </w:r>
          </w:p>
        </w:tc>
      </w:tr>
      <w:tr w:rsidR="00CB3836" w:rsidRPr="007A4F2D" w14:paraId="3CFF93B8" w14:textId="77777777" w:rsidTr="00DB5C30">
        <w:tc>
          <w:tcPr>
            <w:tcW w:w="2515" w:type="dxa"/>
          </w:tcPr>
          <w:p w14:paraId="221398C2" w14:textId="77777777" w:rsidR="00CB3836" w:rsidRDefault="00CB3836">
            <w:pPr>
              <w:rPr>
                <w:rFonts w:cstheme="minorHAnsi"/>
              </w:rPr>
            </w:pPr>
          </w:p>
          <w:p w14:paraId="50F0A060" w14:textId="5D8B9015" w:rsidR="00CB3836" w:rsidRDefault="00CB3836">
            <w:pPr>
              <w:rPr>
                <w:rFonts w:cstheme="minorHAnsi"/>
              </w:rPr>
            </w:pPr>
            <w:r>
              <w:rPr>
                <w:rFonts w:cstheme="minorHAnsi"/>
              </w:rPr>
              <w:t>3.1 - Players</w:t>
            </w:r>
          </w:p>
          <w:p w14:paraId="6A98540B" w14:textId="77777777" w:rsidR="00CB3836" w:rsidRDefault="00CB3836">
            <w:pPr>
              <w:rPr>
                <w:rFonts w:cstheme="minorHAnsi"/>
              </w:rPr>
            </w:pPr>
          </w:p>
        </w:tc>
        <w:tc>
          <w:tcPr>
            <w:tcW w:w="5760" w:type="dxa"/>
          </w:tcPr>
          <w:p w14:paraId="4DFE32D7" w14:textId="77777777" w:rsidR="00CB3836" w:rsidRPr="00C00EEE" w:rsidRDefault="00CB3836">
            <w:pPr>
              <w:rPr>
                <w:rFonts w:cstheme="minorHAnsi"/>
              </w:rPr>
            </w:pPr>
          </w:p>
          <w:p w14:paraId="7F15F328" w14:textId="769E379C" w:rsidR="00C00EEE" w:rsidRPr="003F39DC" w:rsidRDefault="00C00EEE">
            <w:pPr>
              <w:rPr>
                <w:rFonts w:cstheme="minorHAnsi"/>
                <w:kern w:val="0"/>
              </w:rPr>
            </w:pPr>
            <w:r w:rsidRPr="003F39DC">
              <w:rPr>
                <w:rFonts w:cstheme="minorHAnsi"/>
              </w:rPr>
              <w:t>“</w:t>
            </w:r>
            <w:r w:rsidRPr="003F39DC">
              <w:rPr>
                <w:rFonts w:cstheme="minorHAnsi"/>
                <w:kern w:val="0"/>
              </w:rPr>
              <w:t>WCs must be in cubicles</w:t>
            </w:r>
            <w:r w:rsidRPr="003F39DC">
              <w:rPr>
                <w:rFonts w:cstheme="minorHAnsi"/>
                <w:color w:val="00B0F0"/>
                <w:kern w:val="0"/>
                <w:u w:val="single"/>
              </w:rPr>
              <w:t xml:space="preserve"> that are contained within the dressing room </w:t>
            </w:r>
            <w:r w:rsidR="003F39DC" w:rsidRPr="003F39DC">
              <w:rPr>
                <w:rFonts w:cstheme="minorHAnsi"/>
                <w:color w:val="00B0F0"/>
                <w:kern w:val="0"/>
                <w:u w:val="single"/>
              </w:rPr>
              <w:t>and not in an adjacent room in a corridor</w:t>
            </w:r>
            <w:r w:rsidRPr="003F39DC">
              <w:rPr>
                <w:rFonts w:cstheme="minorHAnsi"/>
                <w:kern w:val="0"/>
              </w:rPr>
              <w:t>. WCs can replace urinals, but not vice-versa.”</w:t>
            </w:r>
          </w:p>
          <w:p w14:paraId="70DD19F0" w14:textId="02035163" w:rsidR="00C00EEE" w:rsidRDefault="00C00EEE">
            <w:pPr>
              <w:rPr>
                <w:rFonts w:cstheme="minorHAnsi"/>
                <w:highlight w:val="yellow"/>
              </w:rPr>
            </w:pPr>
          </w:p>
        </w:tc>
        <w:tc>
          <w:tcPr>
            <w:tcW w:w="5673" w:type="dxa"/>
          </w:tcPr>
          <w:p w14:paraId="6EC477B2" w14:textId="77777777" w:rsidR="00CB3836" w:rsidRDefault="00CB3836" w:rsidP="00DB5C30">
            <w:pPr>
              <w:rPr>
                <w:rFonts w:cstheme="minorHAnsi"/>
              </w:rPr>
            </w:pPr>
          </w:p>
          <w:p w14:paraId="6D38F443" w14:textId="0B3B99B2" w:rsidR="003F39DC" w:rsidRDefault="00185FD9" w:rsidP="00DB5C30">
            <w:pPr>
              <w:rPr>
                <w:rFonts w:cstheme="minorHAnsi"/>
              </w:rPr>
            </w:pPr>
            <w:r>
              <w:rPr>
                <w:rFonts w:cstheme="minorHAnsi"/>
              </w:rPr>
              <w:t>To prevent players having to cross-paths when using toilet facilities.</w:t>
            </w:r>
          </w:p>
        </w:tc>
      </w:tr>
      <w:tr w:rsidR="00CB3836" w:rsidRPr="007A4F2D" w14:paraId="29FC2546" w14:textId="77777777" w:rsidTr="00DB5C30">
        <w:tc>
          <w:tcPr>
            <w:tcW w:w="2515" w:type="dxa"/>
          </w:tcPr>
          <w:p w14:paraId="1FF9F151" w14:textId="77777777" w:rsidR="00CB3836" w:rsidRDefault="00CB3836">
            <w:pPr>
              <w:rPr>
                <w:rFonts w:cstheme="minorHAnsi"/>
              </w:rPr>
            </w:pPr>
          </w:p>
          <w:p w14:paraId="19010E98" w14:textId="382DE110" w:rsidR="00E74C4C" w:rsidRDefault="00E74C4C">
            <w:pPr>
              <w:rPr>
                <w:rFonts w:cstheme="minorHAnsi"/>
              </w:rPr>
            </w:pPr>
            <w:r>
              <w:rPr>
                <w:rFonts w:cstheme="minorHAnsi"/>
              </w:rPr>
              <w:t>4 - Medical</w:t>
            </w:r>
          </w:p>
          <w:p w14:paraId="298ADD48" w14:textId="77777777" w:rsidR="00E74C4C" w:rsidRDefault="00E74C4C">
            <w:pPr>
              <w:rPr>
                <w:rFonts w:cstheme="minorHAnsi"/>
              </w:rPr>
            </w:pPr>
          </w:p>
        </w:tc>
        <w:tc>
          <w:tcPr>
            <w:tcW w:w="5760" w:type="dxa"/>
          </w:tcPr>
          <w:p w14:paraId="0EAD9303" w14:textId="77777777" w:rsidR="00CB3836" w:rsidRDefault="00CB3836">
            <w:pPr>
              <w:rPr>
                <w:rFonts w:cstheme="minorHAnsi"/>
                <w:highlight w:val="yellow"/>
              </w:rPr>
            </w:pPr>
          </w:p>
          <w:p w14:paraId="4127DF04" w14:textId="77777777" w:rsidR="00E74C4C" w:rsidRPr="00F603D8" w:rsidRDefault="00E74C4C">
            <w:pPr>
              <w:rPr>
                <w:rFonts w:cstheme="minorHAnsi"/>
                <w:color w:val="16213D"/>
                <w:kern w:val="0"/>
              </w:rPr>
            </w:pPr>
            <w:r w:rsidRPr="00F603D8">
              <w:rPr>
                <w:rFonts w:cstheme="minorHAnsi"/>
                <w:color w:val="16213D"/>
                <w:kern w:val="0"/>
              </w:rPr>
              <w:t>“</w:t>
            </w:r>
            <w:r w:rsidRPr="00F603D8">
              <w:rPr>
                <w:rFonts w:cstheme="minorHAnsi"/>
                <w:strike/>
                <w:color w:val="00B0F0"/>
                <w:kern w:val="0"/>
              </w:rPr>
              <w:t>At Steps 1 to 4, a</w:t>
            </w:r>
            <w:r w:rsidRPr="00F603D8">
              <w:rPr>
                <w:rFonts w:cstheme="minorHAnsi"/>
                <w:color w:val="16213D"/>
                <w:kern w:val="0"/>
              </w:rPr>
              <w:t xml:space="preserve"> </w:t>
            </w:r>
            <w:proofErr w:type="spellStart"/>
            <w:r w:rsidR="00F603D8" w:rsidRPr="00F603D8">
              <w:rPr>
                <w:rFonts w:cstheme="minorHAnsi"/>
                <w:color w:val="00B0F0"/>
                <w:kern w:val="0"/>
                <w:u w:val="single"/>
              </w:rPr>
              <w:t>A</w:t>
            </w:r>
            <w:proofErr w:type="spellEnd"/>
            <w:r w:rsidR="00F603D8" w:rsidRPr="00F603D8">
              <w:rPr>
                <w:rFonts w:cstheme="minorHAnsi"/>
                <w:color w:val="00B0F0"/>
                <w:kern w:val="0"/>
                <w:u w:val="single"/>
              </w:rPr>
              <w:t xml:space="preserve"> </w:t>
            </w:r>
            <w:r w:rsidRPr="00F603D8">
              <w:rPr>
                <w:rFonts w:cstheme="minorHAnsi"/>
                <w:kern w:val="0"/>
              </w:rPr>
              <w:t>working defibrillator must be located within the ground in accordance with the Standardised Rules.</w:t>
            </w:r>
            <w:r w:rsidRPr="00F603D8">
              <w:rPr>
                <w:rFonts w:cstheme="minorHAnsi"/>
                <w:strike/>
                <w:color w:val="00B0F0"/>
                <w:kern w:val="0"/>
              </w:rPr>
              <w:t xml:space="preserve"> Please </w:t>
            </w:r>
            <w:proofErr w:type="gramStart"/>
            <w:r w:rsidRPr="00F603D8">
              <w:rPr>
                <w:rFonts w:cstheme="minorHAnsi"/>
                <w:strike/>
                <w:color w:val="00B0F0"/>
                <w:kern w:val="0"/>
              </w:rPr>
              <w:t>note:</w:t>
            </w:r>
            <w:proofErr w:type="gramEnd"/>
            <w:r w:rsidRPr="00F603D8">
              <w:rPr>
                <w:rFonts w:cstheme="minorHAnsi"/>
                <w:strike/>
                <w:color w:val="00B0F0"/>
                <w:kern w:val="0"/>
              </w:rPr>
              <w:t xml:space="preserve"> from the 2023/24 season, defibrillators will also be required at Steps 5 &amp; 6.</w:t>
            </w:r>
            <w:r w:rsidRPr="00F603D8">
              <w:rPr>
                <w:rFonts w:cstheme="minorHAnsi"/>
                <w:color w:val="16213D"/>
                <w:kern w:val="0"/>
              </w:rPr>
              <w:t>”</w:t>
            </w:r>
          </w:p>
          <w:p w14:paraId="4F57E6B3" w14:textId="09264C0C" w:rsidR="00F603D8" w:rsidRDefault="00F603D8">
            <w:pPr>
              <w:rPr>
                <w:rFonts w:cstheme="minorHAnsi"/>
                <w:highlight w:val="yellow"/>
              </w:rPr>
            </w:pPr>
          </w:p>
        </w:tc>
        <w:tc>
          <w:tcPr>
            <w:tcW w:w="5673" w:type="dxa"/>
          </w:tcPr>
          <w:p w14:paraId="4FF04F74" w14:textId="77777777" w:rsidR="00CB3836" w:rsidRDefault="00CB3836" w:rsidP="00DB5C30">
            <w:pPr>
              <w:rPr>
                <w:rFonts w:cstheme="minorHAnsi"/>
              </w:rPr>
            </w:pPr>
          </w:p>
          <w:p w14:paraId="0402B558" w14:textId="77777777" w:rsidR="00F603D8" w:rsidRDefault="007111C1" w:rsidP="00DB5C30">
            <w:pPr>
              <w:rPr>
                <w:rFonts w:cstheme="minorHAnsi"/>
              </w:rPr>
            </w:pPr>
            <w:r>
              <w:rPr>
                <w:rFonts w:cstheme="minorHAnsi"/>
              </w:rPr>
              <w:t>Previous wording is now redundant.</w:t>
            </w:r>
          </w:p>
          <w:p w14:paraId="7A3A4F2B" w14:textId="1F504996" w:rsidR="007111C1" w:rsidRDefault="007111C1" w:rsidP="00DB5C30">
            <w:pPr>
              <w:rPr>
                <w:rFonts w:cstheme="minorHAnsi"/>
              </w:rPr>
            </w:pPr>
          </w:p>
        </w:tc>
      </w:tr>
    </w:tbl>
    <w:p w14:paraId="48947344" w14:textId="77777777" w:rsidR="00DB5C30" w:rsidRDefault="00DB5C30">
      <w:pPr>
        <w:rPr>
          <w:rFonts w:cstheme="minorHAnsi"/>
        </w:rPr>
      </w:pPr>
    </w:p>
    <w:p w14:paraId="7F0C6307" w14:textId="77777777" w:rsidR="00FD6C32" w:rsidRDefault="00FD6C32">
      <w:pPr>
        <w:rPr>
          <w:rFonts w:cstheme="minorHAnsi"/>
        </w:rPr>
      </w:pPr>
    </w:p>
    <w:p w14:paraId="79AC0018" w14:textId="77777777" w:rsidR="000F3682" w:rsidRDefault="000F3682">
      <w:pPr>
        <w:rPr>
          <w:rFonts w:cstheme="minorHAnsi"/>
        </w:rPr>
      </w:pPr>
    </w:p>
    <w:p w14:paraId="693859E6" w14:textId="77777777" w:rsidR="000F3682" w:rsidRDefault="000F3682">
      <w:pPr>
        <w:rPr>
          <w:rFonts w:cstheme="minorHAnsi"/>
        </w:rPr>
      </w:pPr>
    </w:p>
    <w:p w14:paraId="2147CB37" w14:textId="77777777" w:rsidR="000F3682" w:rsidRDefault="000F3682">
      <w:pPr>
        <w:rPr>
          <w:rFonts w:cstheme="minorHAnsi"/>
        </w:rPr>
      </w:pPr>
    </w:p>
    <w:p w14:paraId="291B77DF" w14:textId="77777777" w:rsidR="000F3682" w:rsidRDefault="000F3682">
      <w:pPr>
        <w:rPr>
          <w:rFonts w:cstheme="minorHAnsi"/>
        </w:rPr>
      </w:pPr>
    </w:p>
    <w:p w14:paraId="1221020A" w14:textId="77777777" w:rsidR="00FD6C32" w:rsidRPr="00720644" w:rsidRDefault="00FD6C32" w:rsidP="00FD6C32">
      <w:pPr>
        <w:rPr>
          <w:rFonts w:cstheme="minorHAnsi"/>
          <w:i/>
          <w:iCs/>
        </w:rPr>
      </w:pPr>
      <w:r w:rsidRPr="00720644">
        <w:rPr>
          <w:rFonts w:cstheme="minorHAnsi"/>
          <w:i/>
          <w:iCs/>
        </w:rPr>
        <w:lastRenderedPageBreak/>
        <w:t>1.7 – Pitch Standards</w:t>
      </w:r>
    </w:p>
    <w:p w14:paraId="1757FA26" w14:textId="77777777" w:rsidR="00FD6C32" w:rsidRPr="00720644" w:rsidRDefault="00FD6C32" w:rsidP="00FD6C32">
      <w:pPr>
        <w:rPr>
          <w:rFonts w:cstheme="minorHAnsi"/>
          <w:i/>
          <w:iCs/>
        </w:rPr>
      </w:pPr>
      <w:r w:rsidRPr="00720644">
        <w:rPr>
          <w:rFonts w:cstheme="minorHAnsi"/>
          <w:i/>
          <w:iCs/>
        </w:rPr>
        <w:t>(p21)</w:t>
      </w:r>
    </w:p>
    <w:p w14:paraId="464CFA09" w14:textId="77777777" w:rsidR="00FD6C32" w:rsidRDefault="00FD6C32">
      <w:pPr>
        <w:rPr>
          <w:rFonts w:cstheme="minorHAnsi"/>
        </w:rPr>
      </w:pPr>
    </w:p>
    <w:p w14:paraId="2B66754F" w14:textId="1518FABA" w:rsidR="00720644" w:rsidRPr="00A728C0" w:rsidRDefault="00720644" w:rsidP="00720644">
      <w:pPr>
        <w:pStyle w:val="Pa0"/>
        <w:rPr>
          <w:rFonts w:asciiTheme="minorHAnsi" w:hAnsiTheme="minorHAnsi" w:cstheme="minorHAnsi"/>
          <w:sz w:val="22"/>
          <w:szCs w:val="22"/>
        </w:rPr>
      </w:pPr>
      <w:r>
        <w:rPr>
          <w:rStyle w:val="A4"/>
          <w:rFonts w:asciiTheme="minorHAnsi" w:hAnsiTheme="minorHAnsi" w:cstheme="minorHAnsi"/>
          <w:b/>
          <w:bCs/>
          <w:color w:val="auto"/>
          <w:sz w:val="22"/>
          <w:szCs w:val="22"/>
        </w:rPr>
        <w:t>“</w:t>
      </w:r>
      <w:r w:rsidRPr="00A728C0">
        <w:rPr>
          <w:rStyle w:val="A4"/>
          <w:rFonts w:asciiTheme="minorHAnsi" w:hAnsiTheme="minorHAnsi" w:cstheme="minorHAnsi"/>
          <w:b/>
          <w:bCs/>
          <w:color w:val="auto"/>
          <w:sz w:val="22"/>
          <w:szCs w:val="22"/>
        </w:rPr>
        <w:t xml:space="preserve">Artificial Grass Pitches (AGP) </w:t>
      </w:r>
    </w:p>
    <w:p w14:paraId="14AF20FB" w14:textId="77777777" w:rsidR="00720644" w:rsidRPr="00A728C0" w:rsidRDefault="00720644" w:rsidP="00720644">
      <w:pPr>
        <w:pStyle w:val="Pa0"/>
        <w:rPr>
          <w:rStyle w:val="A4"/>
          <w:rFonts w:asciiTheme="minorHAnsi" w:hAnsiTheme="minorHAnsi" w:cstheme="minorHAnsi"/>
          <w:color w:val="auto"/>
          <w:sz w:val="22"/>
          <w:szCs w:val="22"/>
        </w:rPr>
      </w:pPr>
      <w:r w:rsidRPr="00A728C0">
        <w:rPr>
          <w:rStyle w:val="A4"/>
          <w:rFonts w:asciiTheme="minorHAnsi" w:hAnsiTheme="minorHAnsi" w:cstheme="minorHAnsi"/>
          <w:color w:val="auto"/>
          <w:sz w:val="22"/>
          <w:szCs w:val="22"/>
        </w:rPr>
        <w:t xml:space="preserve">Artificial (3G) football turf may only be used provided conditions (i) to (vii) below have been met (the “Performance Standard”): </w:t>
      </w:r>
    </w:p>
    <w:p w14:paraId="1D910963" w14:textId="77777777" w:rsidR="00720644" w:rsidRPr="00A728C0" w:rsidRDefault="00720644" w:rsidP="00720644">
      <w:pPr>
        <w:rPr>
          <w:rFonts w:cstheme="minorHAnsi"/>
        </w:rPr>
      </w:pPr>
    </w:p>
    <w:p w14:paraId="6021EA63" w14:textId="77777777" w:rsidR="00720644" w:rsidRPr="00A728C0" w:rsidRDefault="00720644" w:rsidP="00720644">
      <w:pPr>
        <w:pStyle w:val="Pa0"/>
        <w:rPr>
          <w:rStyle w:val="A4"/>
          <w:rFonts w:asciiTheme="minorHAnsi" w:hAnsiTheme="minorHAnsi" w:cstheme="minorHAnsi"/>
          <w:color w:val="auto"/>
          <w:sz w:val="22"/>
          <w:szCs w:val="22"/>
        </w:rPr>
      </w:pPr>
      <w:r w:rsidRPr="00A728C0">
        <w:rPr>
          <w:rStyle w:val="A4"/>
          <w:rFonts w:asciiTheme="minorHAnsi" w:hAnsiTheme="minorHAnsi" w:cstheme="minorHAnsi"/>
          <w:b/>
          <w:bCs/>
          <w:color w:val="auto"/>
          <w:sz w:val="22"/>
          <w:szCs w:val="22"/>
        </w:rPr>
        <w:t xml:space="preserve">Grades 1 to 2: </w:t>
      </w:r>
      <w:r w:rsidRPr="00A728C0">
        <w:rPr>
          <w:rStyle w:val="A4"/>
          <w:rFonts w:asciiTheme="minorHAnsi" w:hAnsiTheme="minorHAnsi" w:cstheme="minorHAnsi"/>
          <w:color w:val="auto"/>
          <w:sz w:val="22"/>
          <w:szCs w:val="22"/>
        </w:rPr>
        <w:t xml:space="preserve">The pitch must be surfaced with 3G football turf that has laboratory type approval according to the FIFA Quality Concept for Football Turf (2012 &amp; 2015 editions) – FIFA Quality Pro Performance (notwithstanding 1.8(v) below). </w:t>
      </w:r>
    </w:p>
    <w:p w14:paraId="1029C67D" w14:textId="77777777" w:rsidR="00720644" w:rsidRPr="00A728C0" w:rsidRDefault="00720644" w:rsidP="00720644">
      <w:pPr>
        <w:rPr>
          <w:rFonts w:cstheme="minorHAnsi"/>
        </w:rPr>
      </w:pPr>
    </w:p>
    <w:p w14:paraId="2DB059D1" w14:textId="77777777" w:rsidR="00720644" w:rsidRPr="00A728C0" w:rsidRDefault="00720644" w:rsidP="00720644">
      <w:pPr>
        <w:pStyle w:val="Pa0"/>
        <w:rPr>
          <w:rStyle w:val="A4"/>
          <w:rFonts w:asciiTheme="minorHAnsi" w:hAnsiTheme="minorHAnsi" w:cstheme="minorHAnsi"/>
          <w:color w:val="auto"/>
          <w:sz w:val="22"/>
          <w:szCs w:val="22"/>
        </w:rPr>
      </w:pPr>
      <w:r w:rsidRPr="00A728C0">
        <w:rPr>
          <w:rStyle w:val="A4"/>
          <w:rFonts w:asciiTheme="minorHAnsi" w:hAnsiTheme="minorHAnsi" w:cstheme="minorHAnsi"/>
          <w:b/>
          <w:bCs/>
          <w:color w:val="auto"/>
          <w:sz w:val="22"/>
          <w:szCs w:val="22"/>
        </w:rPr>
        <w:t xml:space="preserve">Grades 3 and below: </w:t>
      </w:r>
      <w:r w:rsidRPr="00A728C0">
        <w:rPr>
          <w:rStyle w:val="A4"/>
          <w:rFonts w:asciiTheme="minorHAnsi" w:hAnsiTheme="minorHAnsi" w:cstheme="minorHAnsi"/>
          <w:color w:val="auto"/>
          <w:sz w:val="22"/>
          <w:szCs w:val="22"/>
        </w:rPr>
        <w:t xml:space="preserve">The pitch must be surfaced with 3G football turf that has laboratory type approval according to the FIFA Quality Concept for Football Turf (2012 &amp; 2015 editions) – </w:t>
      </w:r>
      <w:r w:rsidRPr="00A728C0">
        <w:rPr>
          <w:rStyle w:val="A4"/>
          <w:rFonts w:asciiTheme="minorHAnsi" w:hAnsiTheme="minorHAnsi" w:cstheme="minorHAnsi"/>
          <w:b/>
          <w:bCs/>
          <w:color w:val="auto"/>
          <w:sz w:val="22"/>
          <w:szCs w:val="22"/>
        </w:rPr>
        <w:t>FIFA Quality Performance</w:t>
      </w:r>
      <w:r w:rsidRPr="00A728C0">
        <w:rPr>
          <w:rStyle w:val="A4"/>
          <w:rFonts w:asciiTheme="minorHAnsi" w:hAnsiTheme="minorHAnsi" w:cstheme="minorHAnsi"/>
          <w:color w:val="auto"/>
          <w:sz w:val="22"/>
          <w:szCs w:val="22"/>
        </w:rPr>
        <w:t xml:space="preserve">. </w:t>
      </w:r>
    </w:p>
    <w:p w14:paraId="61726770" w14:textId="77777777" w:rsidR="00720644" w:rsidRPr="00A728C0" w:rsidRDefault="00720644" w:rsidP="00720644">
      <w:pPr>
        <w:rPr>
          <w:rFonts w:cstheme="minorHAnsi"/>
        </w:rPr>
      </w:pPr>
    </w:p>
    <w:p w14:paraId="7CF71C95" w14:textId="77777777" w:rsidR="00720644" w:rsidRPr="00A728C0" w:rsidRDefault="00720644" w:rsidP="00720644">
      <w:pPr>
        <w:pStyle w:val="ListParagraph"/>
        <w:numPr>
          <w:ilvl w:val="0"/>
          <w:numId w:val="1"/>
        </w:numPr>
        <w:rPr>
          <w:rStyle w:val="A4"/>
          <w:rFonts w:cstheme="minorHAnsi"/>
          <w:color w:val="auto"/>
        </w:rPr>
      </w:pPr>
      <w:r w:rsidRPr="00A728C0">
        <w:rPr>
          <w:rStyle w:val="A4"/>
          <w:rFonts w:cstheme="minorHAnsi"/>
          <w:color w:val="auto"/>
        </w:rPr>
        <w:t xml:space="preserve">The 3G football turf pitch must be listed on both The Football Association’s register of 3G football turf pitches and FIFA’s 3G football turf pitches register by no later than 31 May and tested </w:t>
      </w:r>
      <w:r w:rsidRPr="00A728C0">
        <w:rPr>
          <w:rStyle w:val="A4"/>
          <w:rFonts w:cstheme="minorHAnsi"/>
          <w:b/>
          <w:bCs/>
          <w:color w:val="auto"/>
        </w:rPr>
        <w:t xml:space="preserve">annually </w:t>
      </w:r>
      <w:r w:rsidRPr="00A728C0">
        <w:rPr>
          <w:rStyle w:val="A4"/>
          <w:rFonts w:cstheme="minorHAnsi"/>
          <w:color w:val="auto"/>
        </w:rPr>
        <w:t>at the Club’s expense.</w:t>
      </w:r>
    </w:p>
    <w:p w14:paraId="2F108BB9" w14:textId="77777777" w:rsidR="00720644" w:rsidRPr="00A728C0" w:rsidRDefault="00720644" w:rsidP="00720644">
      <w:pPr>
        <w:pStyle w:val="ListParagraph"/>
        <w:numPr>
          <w:ilvl w:val="0"/>
          <w:numId w:val="1"/>
        </w:numPr>
        <w:autoSpaceDE w:val="0"/>
        <w:autoSpaceDN w:val="0"/>
        <w:adjustRightInd w:val="0"/>
        <w:spacing w:after="0" w:line="241" w:lineRule="atLeast"/>
        <w:rPr>
          <w:rFonts w:cstheme="minorHAnsi"/>
          <w:kern w:val="0"/>
        </w:rPr>
      </w:pPr>
      <w:r w:rsidRPr="00A728C0">
        <w:rPr>
          <w:rFonts w:cstheme="minorHAnsi"/>
          <w:kern w:val="0"/>
        </w:rPr>
        <w:t xml:space="preserve">Where a 3G football turf pitch is not yet listed on The Football Association’s register (for example if it is a </w:t>
      </w:r>
      <w:proofErr w:type="gramStart"/>
      <w:r w:rsidRPr="00A728C0">
        <w:rPr>
          <w:rFonts w:cstheme="minorHAnsi"/>
          <w:kern w:val="0"/>
        </w:rPr>
        <w:t>newly-installed</w:t>
      </w:r>
      <w:proofErr w:type="gramEnd"/>
      <w:r w:rsidRPr="00A728C0">
        <w:rPr>
          <w:rFonts w:cstheme="minorHAnsi"/>
          <w:kern w:val="0"/>
        </w:rPr>
        <w:t xml:space="preserve"> pitch), a Club must obtain a Laboratory Performance Test Report and submit it to The </w:t>
      </w:r>
      <w:r>
        <w:rPr>
          <w:rFonts w:cstheme="minorHAnsi"/>
          <w:color w:val="00B0F0"/>
          <w:kern w:val="0"/>
          <w:u w:val="single"/>
        </w:rPr>
        <w:t xml:space="preserve">Football </w:t>
      </w:r>
      <w:r w:rsidRPr="00A728C0">
        <w:rPr>
          <w:rFonts w:cstheme="minorHAnsi"/>
          <w:kern w:val="0"/>
        </w:rPr>
        <w:t xml:space="preserve">Association by no later than 31 July at the Club’s expense. </w:t>
      </w:r>
    </w:p>
    <w:p w14:paraId="28CCFAF8" w14:textId="77777777" w:rsidR="00720644" w:rsidRPr="00A728C0" w:rsidRDefault="00720644" w:rsidP="00720644">
      <w:pPr>
        <w:pStyle w:val="ListParagraph"/>
        <w:numPr>
          <w:ilvl w:val="0"/>
          <w:numId w:val="1"/>
        </w:numPr>
        <w:autoSpaceDE w:val="0"/>
        <w:autoSpaceDN w:val="0"/>
        <w:adjustRightInd w:val="0"/>
        <w:spacing w:after="0" w:line="241" w:lineRule="atLeast"/>
        <w:rPr>
          <w:rFonts w:cstheme="minorHAnsi"/>
          <w:kern w:val="0"/>
        </w:rPr>
      </w:pPr>
      <w:r w:rsidRPr="00B60083">
        <w:rPr>
          <w:rFonts w:cstheme="minorHAnsi"/>
          <w:kern w:val="0"/>
        </w:rPr>
        <w:t xml:space="preserve">The Football Association reserves the right to instruct a Club to have its pitch tested at any time to ensure that it meets the relevant Performance Standard. All such tests shall be at the Club’s expense. </w:t>
      </w:r>
    </w:p>
    <w:p w14:paraId="5AC4CFDD" w14:textId="77777777" w:rsidR="00720644" w:rsidRPr="00A728C0" w:rsidRDefault="00720644" w:rsidP="00720644">
      <w:pPr>
        <w:pStyle w:val="ListParagraph"/>
        <w:numPr>
          <w:ilvl w:val="0"/>
          <w:numId w:val="1"/>
        </w:numPr>
        <w:autoSpaceDE w:val="0"/>
        <w:autoSpaceDN w:val="0"/>
        <w:adjustRightInd w:val="0"/>
        <w:spacing w:after="0" w:line="241" w:lineRule="atLeast"/>
        <w:rPr>
          <w:rFonts w:cstheme="minorHAnsi"/>
          <w:kern w:val="0"/>
        </w:rPr>
      </w:pPr>
      <w:r w:rsidRPr="00B60083">
        <w:rPr>
          <w:rFonts w:cstheme="minorHAnsi"/>
          <w:kern w:val="0"/>
        </w:rPr>
        <w:t xml:space="preserve">The 3G football turf, including run-offs, shall be one continuous playing surface and shall be green in colour at least one metre from the outer edge of the touchline and goal line. All line markings shall be in accordance with the Laws of Association Football. </w:t>
      </w:r>
    </w:p>
    <w:p w14:paraId="4B672DF9" w14:textId="77777777" w:rsidR="00720644" w:rsidRPr="001F2928" w:rsidRDefault="00720644" w:rsidP="00720644">
      <w:pPr>
        <w:pStyle w:val="ListParagraph"/>
        <w:numPr>
          <w:ilvl w:val="0"/>
          <w:numId w:val="1"/>
        </w:numPr>
        <w:autoSpaceDE w:val="0"/>
        <w:autoSpaceDN w:val="0"/>
        <w:adjustRightInd w:val="0"/>
        <w:spacing w:after="0" w:line="241" w:lineRule="atLeast"/>
        <w:rPr>
          <w:rFonts w:cstheme="minorHAnsi"/>
          <w:kern w:val="0"/>
        </w:rPr>
      </w:pPr>
      <w:r w:rsidRPr="00A728C0">
        <w:rPr>
          <w:rFonts w:cstheme="minorHAnsi"/>
          <w:kern w:val="0"/>
        </w:rPr>
        <w:t>Only Clubs with FIFA Quality Pro Standard Certificated 3G Football Turf Pitches will be eligible to take part in matches under the auspices of The National League (i.e. NLS Steps 1 and 2), save that</w:t>
      </w:r>
      <w:r>
        <w:rPr>
          <w:rFonts w:cstheme="minorHAnsi"/>
          <w:color w:val="00B0F0"/>
          <w:kern w:val="0"/>
          <w:u w:val="single"/>
        </w:rPr>
        <w:t>:</w:t>
      </w:r>
    </w:p>
    <w:p w14:paraId="505B7762" w14:textId="77777777" w:rsidR="00720644" w:rsidRPr="001F2928" w:rsidRDefault="00720644" w:rsidP="00720644">
      <w:pPr>
        <w:pStyle w:val="ListParagraph"/>
        <w:numPr>
          <w:ilvl w:val="1"/>
          <w:numId w:val="1"/>
        </w:numPr>
        <w:autoSpaceDE w:val="0"/>
        <w:autoSpaceDN w:val="0"/>
        <w:adjustRightInd w:val="0"/>
        <w:spacing w:after="0" w:line="241" w:lineRule="atLeast"/>
        <w:rPr>
          <w:rFonts w:cstheme="minorHAnsi"/>
          <w:kern w:val="0"/>
        </w:rPr>
      </w:pPr>
      <w:r w:rsidRPr="00A728C0">
        <w:rPr>
          <w:rFonts w:cstheme="minorHAnsi"/>
          <w:kern w:val="0"/>
        </w:rPr>
        <w:t>a Club which has a ground with the recommended FIFA Quality Performance Standard installed on or before 31 July 2016 can be promoted to Step 2 of the National League System, providing that it undertakes, upon renewal of the pitch, to install a pitch that meets the FIFA Quality Pro Standard</w:t>
      </w:r>
      <w:r>
        <w:rPr>
          <w:rFonts w:cstheme="minorHAnsi"/>
          <w:color w:val="00B0F0"/>
          <w:kern w:val="0"/>
          <w:u w:val="single"/>
        </w:rPr>
        <w:t>; or</w:t>
      </w:r>
    </w:p>
    <w:p w14:paraId="5FFFC0D8" w14:textId="77777777" w:rsidR="00720644" w:rsidRPr="001F2928" w:rsidRDefault="00720644" w:rsidP="00720644">
      <w:pPr>
        <w:pStyle w:val="ListParagraph"/>
        <w:numPr>
          <w:ilvl w:val="1"/>
          <w:numId w:val="1"/>
        </w:numPr>
        <w:autoSpaceDE w:val="0"/>
        <w:autoSpaceDN w:val="0"/>
        <w:adjustRightInd w:val="0"/>
        <w:spacing w:after="0" w:line="241" w:lineRule="atLeast"/>
        <w:rPr>
          <w:rFonts w:cstheme="minorHAnsi"/>
          <w:kern w:val="0"/>
        </w:rPr>
      </w:pPr>
      <w:r>
        <w:rPr>
          <w:rFonts w:cstheme="minorHAnsi"/>
          <w:color w:val="00B0F0"/>
          <w:kern w:val="0"/>
          <w:u w:val="single"/>
        </w:rPr>
        <w:t>a Club can be promoted to Step 2 provided that:</w:t>
      </w:r>
    </w:p>
    <w:p w14:paraId="7195FAED" w14:textId="77777777" w:rsidR="00720644" w:rsidRDefault="00720644" w:rsidP="00720644">
      <w:pPr>
        <w:pStyle w:val="ListParagraph"/>
        <w:numPr>
          <w:ilvl w:val="2"/>
          <w:numId w:val="1"/>
        </w:numPr>
        <w:autoSpaceDE w:val="0"/>
        <w:autoSpaceDN w:val="0"/>
        <w:adjustRightInd w:val="0"/>
        <w:spacing w:after="0" w:line="241" w:lineRule="atLeast"/>
        <w:rPr>
          <w:rFonts w:cstheme="minorHAnsi"/>
          <w:kern w:val="0"/>
        </w:rPr>
      </w:pPr>
      <w:r>
        <w:rPr>
          <w:rFonts w:cstheme="minorHAnsi"/>
          <w:color w:val="00B0F0"/>
          <w:kern w:val="0"/>
          <w:u w:val="single"/>
        </w:rPr>
        <w:t>By 31 May in the season prior to promotion, the Club undertakes that its pitch will be awarded a FIFA Quality Pro certificate by no later than the following 31 May (i.e. 31 May in the Club’s first season participating at Step 2)</w:t>
      </w:r>
      <w:r w:rsidRPr="00A728C0">
        <w:rPr>
          <w:rFonts w:cstheme="minorHAnsi"/>
          <w:kern w:val="0"/>
        </w:rPr>
        <w:t>.</w:t>
      </w:r>
    </w:p>
    <w:p w14:paraId="21C85BD9" w14:textId="77777777" w:rsidR="00720644" w:rsidRDefault="00720644" w:rsidP="00720644">
      <w:pPr>
        <w:pStyle w:val="ListParagraph"/>
        <w:autoSpaceDE w:val="0"/>
        <w:autoSpaceDN w:val="0"/>
        <w:adjustRightInd w:val="0"/>
        <w:spacing w:after="0" w:line="241" w:lineRule="atLeast"/>
        <w:ind w:left="2160"/>
        <w:rPr>
          <w:rFonts w:cstheme="minorHAnsi"/>
          <w:color w:val="00B0F0"/>
          <w:kern w:val="0"/>
          <w:u w:val="single"/>
        </w:rPr>
      </w:pPr>
    </w:p>
    <w:p w14:paraId="1E785027" w14:textId="77777777" w:rsidR="00720644" w:rsidRDefault="00720644" w:rsidP="00720644">
      <w:pPr>
        <w:pStyle w:val="ListParagraph"/>
        <w:autoSpaceDE w:val="0"/>
        <w:autoSpaceDN w:val="0"/>
        <w:adjustRightInd w:val="0"/>
        <w:spacing w:after="0" w:line="241" w:lineRule="atLeast"/>
        <w:ind w:left="2160"/>
        <w:rPr>
          <w:rFonts w:cstheme="minorHAnsi"/>
          <w:color w:val="00B0F0"/>
          <w:kern w:val="0"/>
          <w:u w:val="single"/>
        </w:rPr>
      </w:pPr>
      <w:r>
        <w:rPr>
          <w:rFonts w:cstheme="minorHAnsi"/>
          <w:color w:val="00B0F0"/>
          <w:kern w:val="0"/>
          <w:u w:val="single"/>
        </w:rPr>
        <w:lastRenderedPageBreak/>
        <w:t>The Club’s undertaking must include at least the following information:</w:t>
      </w:r>
    </w:p>
    <w:p w14:paraId="08A7A41D" w14:textId="77777777" w:rsidR="00720644" w:rsidRDefault="00720644" w:rsidP="00720644">
      <w:pPr>
        <w:pStyle w:val="ListParagraph"/>
        <w:autoSpaceDE w:val="0"/>
        <w:autoSpaceDN w:val="0"/>
        <w:adjustRightInd w:val="0"/>
        <w:spacing w:after="0" w:line="241" w:lineRule="atLeast"/>
        <w:ind w:left="2160"/>
        <w:rPr>
          <w:rFonts w:cstheme="minorHAnsi"/>
          <w:color w:val="00B0F0"/>
          <w:kern w:val="0"/>
          <w:u w:val="single"/>
        </w:rPr>
      </w:pPr>
    </w:p>
    <w:p w14:paraId="224FAC00" w14:textId="77777777" w:rsidR="00720644" w:rsidRPr="001F2928" w:rsidRDefault="00720644" w:rsidP="00720644">
      <w:pPr>
        <w:pStyle w:val="ListParagraph"/>
        <w:numPr>
          <w:ilvl w:val="0"/>
          <w:numId w:val="2"/>
        </w:numPr>
        <w:autoSpaceDE w:val="0"/>
        <w:autoSpaceDN w:val="0"/>
        <w:adjustRightInd w:val="0"/>
        <w:spacing w:after="0" w:line="241" w:lineRule="atLeast"/>
        <w:rPr>
          <w:rFonts w:cstheme="minorHAnsi"/>
          <w:color w:val="00B0F0"/>
          <w:kern w:val="0"/>
          <w:u w:val="single"/>
        </w:rPr>
      </w:pPr>
      <w:r w:rsidRPr="001F2928">
        <w:rPr>
          <w:rFonts w:cstheme="minorHAnsi"/>
          <w:color w:val="00B0F0"/>
          <w:kern w:val="0"/>
          <w:u w:val="single"/>
        </w:rPr>
        <w:t>Details about how any necessary works will be completed (including any relevant planning permissions required and a plan for those to be obtained).</w:t>
      </w:r>
    </w:p>
    <w:p w14:paraId="65865011" w14:textId="77777777" w:rsidR="00720644" w:rsidRPr="001F2928" w:rsidRDefault="00720644" w:rsidP="00720644">
      <w:pPr>
        <w:pStyle w:val="ListParagraph"/>
        <w:numPr>
          <w:ilvl w:val="0"/>
          <w:numId w:val="2"/>
        </w:numPr>
        <w:autoSpaceDE w:val="0"/>
        <w:autoSpaceDN w:val="0"/>
        <w:adjustRightInd w:val="0"/>
        <w:spacing w:after="0" w:line="241" w:lineRule="atLeast"/>
        <w:rPr>
          <w:rFonts w:cstheme="minorHAnsi"/>
          <w:color w:val="00B0F0"/>
          <w:kern w:val="0"/>
          <w:u w:val="single"/>
        </w:rPr>
      </w:pPr>
      <w:r w:rsidRPr="001F2928">
        <w:rPr>
          <w:rFonts w:cstheme="minorHAnsi"/>
          <w:color w:val="00B0F0"/>
          <w:kern w:val="0"/>
          <w:u w:val="single"/>
        </w:rPr>
        <w:t>Details of the costs involved in completing the works and evidence to demonstrate how those costs will be funded.</w:t>
      </w:r>
    </w:p>
    <w:p w14:paraId="6CBA94BC" w14:textId="77777777" w:rsidR="00720644" w:rsidRPr="001F2928" w:rsidRDefault="00720644" w:rsidP="00720644">
      <w:pPr>
        <w:autoSpaceDE w:val="0"/>
        <w:autoSpaceDN w:val="0"/>
        <w:adjustRightInd w:val="0"/>
        <w:spacing w:after="0" w:line="241" w:lineRule="atLeast"/>
        <w:ind w:left="2160"/>
        <w:rPr>
          <w:rFonts w:cstheme="minorHAnsi"/>
          <w:color w:val="00B0F0"/>
          <w:kern w:val="0"/>
          <w:u w:val="single"/>
        </w:rPr>
      </w:pPr>
      <w:r w:rsidRPr="001F2928">
        <w:rPr>
          <w:rFonts w:cstheme="minorHAnsi"/>
          <w:color w:val="00B0F0"/>
          <w:kern w:val="0"/>
          <w:u w:val="single"/>
        </w:rPr>
        <w:t>; and</w:t>
      </w:r>
    </w:p>
    <w:p w14:paraId="4CE8D41A" w14:textId="77777777" w:rsidR="00720644" w:rsidRPr="001F2928" w:rsidRDefault="00720644" w:rsidP="00720644">
      <w:pPr>
        <w:autoSpaceDE w:val="0"/>
        <w:autoSpaceDN w:val="0"/>
        <w:adjustRightInd w:val="0"/>
        <w:spacing w:after="0" w:line="241" w:lineRule="atLeast"/>
        <w:ind w:left="2160"/>
        <w:rPr>
          <w:rFonts w:cstheme="minorHAnsi"/>
          <w:color w:val="00B0F0"/>
          <w:kern w:val="0"/>
          <w:u w:val="single"/>
        </w:rPr>
      </w:pPr>
    </w:p>
    <w:p w14:paraId="1B1DC130" w14:textId="77777777" w:rsidR="00720644" w:rsidRPr="001F2928" w:rsidRDefault="00720644" w:rsidP="00720644">
      <w:pPr>
        <w:pStyle w:val="ListParagraph"/>
        <w:numPr>
          <w:ilvl w:val="2"/>
          <w:numId w:val="1"/>
        </w:numPr>
        <w:autoSpaceDE w:val="0"/>
        <w:autoSpaceDN w:val="0"/>
        <w:adjustRightInd w:val="0"/>
        <w:spacing w:after="0" w:line="241" w:lineRule="atLeast"/>
        <w:rPr>
          <w:rFonts w:cstheme="minorHAnsi"/>
          <w:color w:val="00B0F0"/>
          <w:kern w:val="0"/>
          <w:u w:val="single"/>
        </w:rPr>
      </w:pPr>
      <w:r w:rsidRPr="001F2928">
        <w:rPr>
          <w:rFonts w:cstheme="minorHAnsi"/>
          <w:color w:val="00B0F0"/>
          <w:kern w:val="0"/>
          <w:u w:val="single"/>
        </w:rPr>
        <w:t>By 31 March in the Club’s first season participating at Step 2, the Club provides an update to the Board detailing the progress made with reference to the undertaking, an updated funding position and such other information as the League’s Board considers necessary.</w:t>
      </w:r>
    </w:p>
    <w:p w14:paraId="5F891CD0" w14:textId="77777777" w:rsidR="00720644" w:rsidRPr="001F2928" w:rsidRDefault="00720644" w:rsidP="00720644">
      <w:pPr>
        <w:pStyle w:val="ListParagraph"/>
        <w:autoSpaceDE w:val="0"/>
        <w:autoSpaceDN w:val="0"/>
        <w:adjustRightInd w:val="0"/>
        <w:spacing w:after="0" w:line="241" w:lineRule="atLeast"/>
        <w:ind w:left="2160"/>
        <w:rPr>
          <w:rFonts w:cstheme="minorHAnsi"/>
          <w:kern w:val="0"/>
        </w:rPr>
      </w:pPr>
    </w:p>
    <w:p w14:paraId="2A233141" w14:textId="77777777" w:rsidR="00720644" w:rsidRPr="00A728C0" w:rsidRDefault="00720644" w:rsidP="00720644">
      <w:pPr>
        <w:pStyle w:val="ListParagraph"/>
        <w:numPr>
          <w:ilvl w:val="0"/>
          <w:numId w:val="1"/>
        </w:numPr>
        <w:autoSpaceDE w:val="0"/>
        <w:autoSpaceDN w:val="0"/>
        <w:adjustRightInd w:val="0"/>
        <w:spacing w:after="0" w:line="241" w:lineRule="atLeast"/>
        <w:rPr>
          <w:rFonts w:cstheme="minorHAnsi"/>
          <w:kern w:val="0"/>
        </w:rPr>
      </w:pPr>
      <w:r w:rsidRPr="00A728C0">
        <w:rPr>
          <w:rFonts w:cstheme="minorHAnsi"/>
          <w:kern w:val="0"/>
        </w:rPr>
        <w:t xml:space="preserve">A Club with a 3G Football Turf Pitch installed on or after 1 August 2016, with the intention of being promoted to NLS Step 2 must test the pitch by 31 March to the FIFA Quality Pro Standard to ensure it meets the standard required. Any remedial work to meet the FIFA Quality Pro Standard must be completed by 31 May, be re-tested at the Club’s expense and awarded the FIFA Quality Pro Standard certification. Failure to do so will result in relegation to the appropriate Step. </w:t>
      </w:r>
    </w:p>
    <w:p w14:paraId="23254E5A" w14:textId="5EB3C8C2" w:rsidR="00720644" w:rsidRPr="00A728C0" w:rsidRDefault="00720644" w:rsidP="00720644">
      <w:pPr>
        <w:pStyle w:val="ListParagraph"/>
        <w:numPr>
          <w:ilvl w:val="0"/>
          <w:numId w:val="1"/>
        </w:numPr>
        <w:autoSpaceDE w:val="0"/>
        <w:autoSpaceDN w:val="0"/>
        <w:adjustRightInd w:val="0"/>
        <w:spacing w:after="0" w:line="241" w:lineRule="atLeast"/>
        <w:rPr>
          <w:rFonts w:cstheme="minorHAnsi"/>
          <w:kern w:val="0"/>
        </w:rPr>
      </w:pPr>
      <w:r w:rsidRPr="00A728C0">
        <w:rPr>
          <w:rFonts w:cstheme="minorHAnsi"/>
          <w:kern w:val="0"/>
        </w:rPr>
        <w:t>The pitch must be a consistent green colour (i.e. no stripes/patterns) including at least the first one metre of run-off</w:t>
      </w:r>
      <w:r>
        <w:rPr>
          <w:rFonts w:cstheme="minorHAnsi"/>
          <w:kern w:val="0"/>
        </w:rPr>
        <w:t>”</w:t>
      </w:r>
    </w:p>
    <w:p w14:paraId="2B16F94B" w14:textId="77777777" w:rsidR="00720644" w:rsidRPr="007A4F2D" w:rsidRDefault="00720644">
      <w:pPr>
        <w:rPr>
          <w:rFonts w:cstheme="minorHAnsi"/>
        </w:rPr>
      </w:pPr>
    </w:p>
    <w:sectPr w:rsidR="00720644" w:rsidRPr="007A4F2D" w:rsidSect="00DB5C3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S Jack">
    <w:altName w:val="FS Jack"/>
    <w:panose1 w:val="02000503000000020004"/>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373E8"/>
    <w:multiLevelType w:val="hybridMultilevel"/>
    <w:tmpl w:val="924E65A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78373AB7"/>
    <w:multiLevelType w:val="hybridMultilevel"/>
    <w:tmpl w:val="5D5879F2"/>
    <w:lvl w:ilvl="0" w:tplc="DDD268EE">
      <w:start w:val="1"/>
      <w:numFmt w:val="lowerRoman"/>
      <w:lvlText w:val="(%1)"/>
      <w:lvlJc w:val="left"/>
      <w:pPr>
        <w:ind w:left="1080" w:hanging="720"/>
      </w:pPr>
      <w:rPr>
        <w:rFonts w:hint="default"/>
        <w:b/>
      </w:rPr>
    </w:lvl>
    <w:lvl w:ilvl="1" w:tplc="B6A455F4">
      <w:start w:val="1"/>
      <w:numFmt w:val="lowerLetter"/>
      <w:lvlText w:val="%2."/>
      <w:lvlJc w:val="left"/>
      <w:pPr>
        <w:ind w:left="1440" w:hanging="360"/>
      </w:pPr>
      <w:rPr>
        <w:color w:val="00B0F0"/>
        <w:u w:val="single"/>
      </w:rPr>
    </w:lvl>
    <w:lvl w:ilvl="2" w:tplc="353A42F4">
      <w:start w:val="1"/>
      <w:numFmt w:val="lowerRoman"/>
      <w:lvlText w:val="%3."/>
      <w:lvlJc w:val="right"/>
      <w:pPr>
        <w:ind w:left="2160" w:hanging="180"/>
      </w:pPr>
      <w:rPr>
        <w:color w:val="00B0F0"/>
        <w:u w:val="single"/>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5420225">
    <w:abstractNumId w:val="1"/>
  </w:num>
  <w:num w:numId="2" w16cid:durableId="722362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30"/>
    <w:rsid w:val="000142B5"/>
    <w:rsid w:val="00033464"/>
    <w:rsid w:val="00034FF4"/>
    <w:rsid w:val="0004132F"/>
    <w:rsid w:val="00067A69"/>
    <w:rsid w:val="00073B8E"/>
    <w:rsid w:val="00090D49"/>
    <w:rsid w:val="00092536"/>
    <w:rsid w:val="0009555E"/>
    <w:rsid w:val="000961DA"/>
    <w:rsid w:val="000A3738"/>
    <w:rsid w:val="000A43A9"/>
    <w:rsid w:val="000B637C"/>
    <w:rsid w:val="000C0C3D"/>
    <w:rsid w:val="000F3682"/>
    <w:rsid w:val="001063E1"/>
    <w:rsid w:val="00116C18"/>
    <w:rsid w:val="0012469A"/>
    <w:rsid w:val="00143F2F"/>
    <w:rsid w:val="001573D0"/>
    <w:rsid w:val="00157AD4"/>
    <w:rsid w:val="00183A94"/>
    <w:rsid w:val="00185FD9"/>
    <w:rsid w:val="001A4570"/>
    <w:rsid w:val="001B3A69"/>
    <w:rsid w:val="001D3E00"/>
    <w:rsid w:val="001E00D6"/>
    <w:rsid w:val="001E0400"/>
    <w:rsid w:val="001E1B84"/>
    <w:rsid w:val="001E23EE"/>
    <w:rsid w:val="0020241E"/>
    <w:rsid w:val="0021794E"/>
    <w:rsid w:val="00231AF6"/>
    <w:rsid w:val="00263816"/>
    <w:rsid w:val="002737F1"/>
    <w:rsid w:val="002909F0"/>
    <w:rsid w:val="002B74A5"/>
    <w:rsid w:val="002C57DA"/>
    <w:rsid w:val="002E681B"/>
    <w:rsid w:val="002F5C0E"/>
    <w:rsid w:val="00325BB0"/>
    <w:rsid w:val="00336AF4"/>
    <w:rsid w:val="00341172"/>
    <w:rsid w:val="00345C6F"/>
    <w:rsid w:val="00375607"/>
    <w:rsid w:val="003948B4"/>
    <w:rsid w:val="00396C08"/>
    <w:rsid w:val="003A002D"/>
    <w:rsid w:val="003D5A31"/>
    <w:rsid w:val="003E0655"/>
    <w:rsid w:val="003E6211"/>
    <w:rsid w:val="003F39DC"/>
    <w:rsid w:val="004230AB"/>
    <w:rsid w:val="004310E3"/>
    <w:rsid w:val="00441049"/>
    <w:rsid w:val="00444AFF"/>
    <w:rsid w:val="00450D45"/>
    <w:rsid w:val="0045175D"/>
    <w:rsid w:val="00452B24"/>
    <w:rsid w:val="00471479"/>
    <w:rsid w:val="004A4B1D"/>
    <w:rsid w:val="004A7E54"/>
    <w:rsid w:val="004B0E0D"/>
    <w:rsid w:val="004B4623"/>
    <w:rsid w:val="004C452D"/>
    <w:rsid w:val="004C6BE8"/>
    <w:rsid w:val="004D364C"/>
    <w:rsid w:val="004E7717"/>
    <w:rsid w:val="00522BD3"/>
    <w:rsid w:val="005346F1"/>
    <w:rsid w:val="005478DD"/>
    <w:rsid w:val="00563937"/>
    <w:rsid w:val="005663FC"/>
    <w:rsid w:val="00581DAC"/>
    <w:rsid w:val="00583828"/>
    <w:rsid w:val="005A28CF"/>
    <w:rsid w:val="005D3FFD"/>
    <w:rsid w:val="006017B8"/>
    <w:rsid w:val="0061252D"/>
    <w:rsid w:val="00614D1A"/>
    <w:rsid w:val="00621D40"/>
    <w:rsid w:val="00640843"/>
    <w:rsid w:val="00645304"/>
    <w:rsid w:val="00665088"/>
    <w:rsid w:val="006825FF"/>
    <w:rsid w:val="006A59FF"/>
    <w:rsid w:val="006E5003"/>
    <w:rsid w:val="00703931"/>
    <w:rsid w:val="00706739"/>
    <w:rsid w:val="007111C1"/>
    <w:rsid w:val="0071374E"/>
    <w:rsid w:val="00720644"/>
    <w:rsid w:val="00726BFF"/>
    <w:rsid w:val="007373A6"/>
    <w:rsid w:val="00762856"/>
    <w:rsid w:val="00770AE8"/>
    <w:rsid w:val="00785128"/>
    <w:rsid w:val="00786E11"/>
    <w:rsid w:val="007A4F2D"/>
    <w:rsid w:val="007D1B51"/>
    <w:rsid w:val="007D5545"/>
    <w:rsid w:val="007D7EF7"/>
    <w:rsid w:val="007F4385"/>
    <w:rsid w:val="00802E55"/>
    <w:rsid w:val="00803CE4"/>
    <w:rsid w:val="00814A83"/>
    <w:rsid w:val="00845B69"/>
    <w:rsid w:val="00852750"/>
    <w:rsid w:val="008535E5"/>
    <w:rsid w:val="00876E0B"/>
    <w:rsid w:val="008B7D5E"/>
    <w:rsid w:val="008C1742"/>
    <w:rsid w:val="009024B2"/>
    <w:rsid w:val="0091330F"/>
    <w:rsid w:val="00914C87"/>
    <w:rsid w:val="00930E36"/>
    <w:rsid w:val="009445D8"/>
    <w:rsid w:val="009508DE"/>
    <w:rsid w:val="00955D7D"/>
    <w:rsid w:val="009672AC"/>
    <w:rsid w:val="00972EA4"/>
    <w:rsid w:val="0099187C"/>
    <w:rsid w:val="009966B5"/>
    <w:rsid w:val="009A1A92"/>
    <w:rsid w:val="009A7049"/>
    <w:rsid w:val="009C13DB"/>
    <w:rsid w:val="009D1081"/>
    <w:rsid w:val="009E29E6"/>
    <w:rsid w:val="009F6A1C"/>
    <w:rsid w:val="00A12E0D"/>
    <w:rsid w:val="00A22FD7"/>
    <w:rsid w:val="00A31FE6"/>
    <w:rsid w:val="00A82F93"/>
    <w:rsid w:val="00AB493C"/>
    <w:rsid w:val="00AD2869"/>
    <w:rsid w:val="00AD363B"/>
    <w:rsid w:val="00AD5C6A"/>
    <w:rsid w:val="00AD73E3"/>
    <w:rsid w:val="00AE1097"/>
    <w:rsid w:val="00B033AA"/>
    <w:rsid w:val="00B062FE"/>
    <w:rsid w:val="00B078CE"/>
    <w:rsid w:val="00B51624"/>
    <w:rsid w:val="00B61737"/>
    <w:rsid w:val="00B643C7"/>
    <w:rsid w:val="00B85231"/>
    <w:rsid w:val="00B857E3"/>
    <w:rsid w:val="00B93086"/>
    <w:rsid w:val="00BB2403"/>
    <w:rsid w:val="00BB52B2"/>
    <w:rsid w:val="00BC61E6"/>
    <w:rsid w:val="00BD6343"/>
    <w:rsid w:val="00BE51F3"/>
    <w:rsid w:val="00C00EEE"/>
    <w:rsid w:val="00C3275E"/>
    <w:rsid w:val="00C67D75"/>
    <w:rsid w:val="00C70269"/>
    <w:rsid w:val="00C91BCF"/>
    <w:rsid w:val="00C93599"/>
    <w:rsid w:val="00C97922"/>
    <w:rsid w:val="00CB3836"/>
    <w:rsid w:val="00CD27AB"/>
    <w:rsid w:val="00CE1706"/>
    <w:rsid w:val="00D160C4"/>
    <w:rsid w:val="00D3686A"/>
    <w:rsid w:val="00D37889"/>
    <w:rsid w:val="00D41993"/>
    <w:rsid w:val="00D42BD2"/>
    <w:rsid w:val="00D56D87"/>
    <w:rsid w:val="00D717E2"/>
    <w:rsid w:val="00DB5C30"/>
    <w:rsid w:val="00DC2D6F"/>
    <w:rsid w:val="00DD756E"/>
    <w:rsid w:val="00DE316E"/>
    <w:rsid w:val="00DF5C34"/>
    <w:rsid w:val="00E005EC"/>
    <w:rsid w:val="00E01226"/>
    <w:rsid w:val="00E17565"/>
    <w:rsid w:val="00E278C6"/>
    <w:rsid w:val="00E30A3D"/>
    <w:rsid w:val="00E63E69"/>
    <w:rsid w:val="00E74C4C"/>
    <w:rsid w:val="00E777B2"/>
    <w:rsid w:val="00E77A08"/>
    <w:rsid w:val="00E833BE"/>
    <w:rsid w:val="00EC5605"/>
    <w:rsid w:val="00EC73A5"/>
    <w:rsid w:val="00EF0A5E"/>
    <w:rsid w:val="00F071FC"/>
    <w:rsid w:val="00F21A6A"/>
    <w:rsid w:val="00F310EE"/>
    <w:rsid w:val="00F4641D"/>
    <w:rsid w:val="00F603D8"/>
    <w:rsid w:val="00F7668A"/>
    <w:rsid w:val="00FB39FD"/>
    <w:rsid w:val="00FD24D7"/>
    <w:rsid w:val="00FD6C32"/>
    <w:rsid w:val="00FD7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BCE10"/>
  <w15:chartTrackingRefBased/>
  <w15:docId w15:val="{3A08E6AC-B59E-498A-A992-96FE834B1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5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CD27AB"/>
    <w:rPr>
      <w:rFonts w:cs="FS Jack"/>
      <w:color w:val="000000"/>
    </w:rPr>
  </w:style>
  <w:style w:type="paragraph" w:customStyle="1" w:styleId="Default">
    <w:name w:val="Default"/>
    <w:rsid w:val="00471479"/>
    <w:pPr>
      <w:autoSpaceDE w:val="0"/>
      <w:autoSpaceDN w:val="0"/>
      <w:adjustRightInd w:val="0"/>
      <w:spacing w:after="0" w:line="240" w:lineRule="auto"/>
    </w:pPr>
    <w:rPr>
      <w:rFonts w:ascii="FS Jack" w:hAnsi="FS Jack" w:cs="FS Jack"/>
      <w:color w:val="000000"/>
      <w:kern w:val="0"/>
      <w:sz w:val="24"/>
      <w:szCs w:val="24"/>
    </w:rPr>
  </w:style>
  <w:style w:type="paragraph" w:customStyle="1" w:styleId="Pa0">
    <w:name w:val="Pa0"/>
    <w:basedOn w:val="Default"/>
    <w:next w:val="Default"/>
    <w:uiPriority w:val="99"/>
    <w:rsid w:val="00471479"/>
    <w:pPr>
      <w:spacing w:line="241" w:lineRule="atLeast"/>
    </w:pPr>
    <w:rPr>
      <w:rFonts w:cstheme="minorBidi"/>
      <w:color w:val="auto"/>
    </w:rPr>
  </w:style>
  <w:style w:type="character" w:customStyle="1" w:styleId="A13">
    <w:name w:val="A13"/>
    <w:uiPriority w:val="99"/>
    <w:rsid w:val="00471479"/>
    <w:rPr>
      <w:rFonts w:cs="FS Jack"/>
      <w:color w:val="16213D"/>
      <w:sz w:val="18"/>
      <w:szCs w:val="18"/>
    </w:rPr>
  </w:style>
  <w:style w:type="paragraph" w:customStyle="1" w:styleId="Pa5">
    <w:name w:val="Pa5"/>
    <w:basedOn w:val="Default"/>
    <w:next w:val="Default"/>
    <w:uiPriority w:val="99"/>
    <w:rsid w:val="007A4F2D"/>
    <w:pPr>
      <w:spacing w:line="241" w:lineRule="atLeast"/>
    </w:pPr>
    <w:rPr>
      <w:rFonts w:cstheme="minorBidi"/>
      <w:color w:val="auto"/>
    </w:rPr>
  </w:style>
  <w:style w:type="paragraph" w:customStyle="1" w:styleId="Pa7">
    <w:name w:val="Pa7"/>
    <w:basedOn w:val="Default"/>
    <w:next w:val="Default"/>
    <w:uiPriority w:val="99"/>
    <w:rsid w:val="007D5545"/>
    <w:pPr>
      <w:spacing w:line="241" w:lineRule="atLeast"/>
    </w:pPr>
    <w:rPr>
      <w:rFonts w:cstheme="minorBidi"/>
      <w:color w:val="auto"/>
    </w:rPr>
  </w:style>
  <w:style w:type="character" w:customStyle="1" w:styleId="A17">
    <w:name w:val="A17"/>
    <w:uiPriority w:val="99"/>
    <w:rsid w:val="00706739"/>
    <w:rPr>
      <w:rFonts w:cs="FS Jack"/>
      <w:color w:val="16213D"/>
      <w:sz w:val="17"/>
      <w:szCs w:val="17"/>
    </w:rPr>
  </w:style>
  <w:style w:type="character" w:customStyle="1" w:styleId="A6">
    <w:name w:val="A6"/>
    <w:uiPriority w:val="99"/>
    <w:rsid w:val="00802E55"/>
    <w:rPr>
      <w:rFonts w:cs="FS Jack"/>
      <w:color w:val="16213D"/>
      <w:sz w:val="16"/>
      <w:szCs w:val="16"/>
    </w:rPr>
  </w:style>
  <w:style w:type="paragraph" w:styleId="ListParagraph">
    <w:name w:val="List Paragraph"/>
    <w:basedOn w:val="Normal"/>
    <w:uiPriority w:val="34"/>
    <w:qFormat/>
    <w:rsid w:val="00720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11</Pages>
  <Words>2511</Words>
  <Characters>14315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Edkins</dc:creator>
  <cp:keywords/>
  <dc:description/>
  <cp:lastModifiedBy>Matt Edkins</cp:lastModifiedBy>
  <cp:revision>184</cp:revision>
  <dcterms:created xsi:type="dcterms:W3CDTF">2024-06-06T08:06:00Z</dcterms:created>
  <dcterms:modified xsi:type="dcterms:W3CDTF">2024-10-31T09:55:00Z</dcterms:modified>
</cp:coreProperties>
</file>