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5C30B4" w:rsidRDefault="005C30B4">
      <w:pPr>
        <w:widowControl w:val="0"/>
        <w:pBdr>
          <w:top w:val="nil"/>
          <w:left w:val="nil"/>
          <w:bottom w:val="nil"/>
          <w:right w:val="nil"/>
          <w:between w:val="nil"/>
        </w:pBdr>
        <w:spacing w:after="0"/>
        <w:rPr>
          <w:rFonts w:ascii="Arial" w:eastAsia="Arial" w:hAnsi="Arial" w:cs="Arial"/>
          <w:color w:val="000000"/>
        </w:rPr>
      </w:pPr>
    </w:p>
    <w:tbl>
      <w:tblPr>
        <w:tblStyle w:val="a"/>
        <w:tblW w:w="9026" w:type="dxa"/>
        <w:tblLayout w:type="fixed"/>
        <w:tblLook w:val="0400" w:firstRow="0" w:lastRow="0" w:firstColumn="0" w:lastColumn="0" w:noHBand="0" w:noVBand="1"/>
      </w:tblPr>
      <w:tblGrid>
        <w:gridCol w:w="9000"/>
        <w:gridCol w:w="26"/>
      </w:tblGrid>
      <w:tr w:rsidR="005C30B4" w14:paraId="43A205AB" w14:textId="77777777">
        <w:trPr>
          <w:trHeight w:val="15"/>
        </w:trPr>
        <w:tc>
          <w:tcPr>
            <w:tcW w:w="9000" w:type="dxa"/>
            <w:shd w:val="clear" w:color="auto" w:fill="F0F0F0"/>
            <w:vAlign w:val="center"/>
          </w:tcPr>
          <w:p w14:paraId="00000002" w14:textId="77777777" w:rsidR="005C30B4" w:rsidRDefault="005C30B4">
            <w:pPr>
              <w:widowControl w:val="0"/>
              <w:pBdr>
                <w:top w:val="nil"/>
                <w:left w:val="nil"/>
                <w:bottom w:val="nil"/>
                <w:right w:val="nil"/>
                <w:between w:val="nil"/>
              </w:pBdr>
              <w:spacing w:after="0"/>
              <w:rPr>
                <w:rFonts w:ascii="Arial" w:eastAsia="Arial" w:hAnsi="Arial" w:cs="Arial"/>
                <w:color w:val="000000"/>
              </w:rPr>
            </w:pPr>
          </w:p>
          <w:tbl>
            <w:tblPr>
              <w:tblStyle w:val="a0"/>
              <w:tblW w:w="9000" w:type="dxa"/>
              <w:tblLayout w:type="fixed"/>
              <w:tblLook w:val="0400" w:firstRow="0" w:lastRow="0" w:firstColumn="0" w:lastColumn="0" w:noHBand="0" w:noVBand="1"/>
            </w:tblPr>
            <w:tblGrid>
              <w:gridCol w:w="9000"/>
            </w:tblGrid>
            <w:tr w:rsidR="005C30B4" w14:paraId="7B09D7A0" w14:textId="77777777">
              <w:tc>
                <w:tcPr>
                  <w:tcW w:w="9000" w:type="dxa"/>
                  <w:tcMar>
                    <w:top w:w="300" w:type="dxa"/>
                    <w:left w:w="300" w:type="dxa"/>
                    <w:bottom w:w="300" w:type="dxa"/>
                    <w:right w:w="300" w:type="dxa"/>
                  </w:tcMar>
                </w:tcPr>
                <w:p w14:paraId="00000003" w14:textId="77777777" w:rsidR="005C30B4" w:rsidRDefault="005C30B4">
                  <w:pPr>
                    <w:widowControl w:val="0"/>
                    <w:pBdr>
                      <w:top w:val="nil"/>
                      <w:left w:val="nil"/>
                      <w:bottom w:val="nil"/>
                      <w:right w:val="nil"/>
                      <w:between w:val="nil"/>
                    </w:pBdr>
                    <w:spacing w:after="0"/>
                    <w:rPr>
                      <w:rFonts w:ascii="Arial" w:eastAsia="Arial" w:hAnsi="Arial" w:cs="Arial"/>
                      <w:color w:val="000000"/>
                    </w:rPr>
                  </w:pPr>
                </w:p>
                <w:tbl>
                  <w:tblPr>
                    <w:tblStyle w:val="a1"/>
                    <w:tblW w:w="8400" w:type="dxa"/>
                    <w:tblLayout w:type="fixed"/>
                    <w:tblLook w:val="0400" w:firstRow="0" w:lastRow="0" w:firstColumn="0" w:lastColumn="0" w:noHBand="0" w:noVBand="1"/>
                  </w:tblPr>
                  <w:tblGrid>
                    <w:gridCol w:w="8400"/>
                  </w:tblGrid>
                  <w:tr w:rsidR="005C30B4" w14:paraId="145E26F9" w14:textId="77777777">
                    <w:tc>
                      <w:tcPr>
                        <w:tcW w:w="8400" w:type="dxa"/>
                        <w:vAlign w:val="center"/>
                      </w:tcPr>
                      <w:p w14:paraId="00000004" w14:textId="77777777" w:rsidR="005C30B4" w:rsidRDefault="00971ED7">
                        <w:pPr>
                          <w:spacing w:line="240" w:lineRule="auto"/>
                          <w:rPr>
                            <w:rFonts w:ascii="Verdana" w:eastAsia="Verdana" w:hAnsi="Verdana" w:cs="Verdana"/>
                            <w:color w:val="000000"/>
                            <w:sz w:val="18"/>
                            <w:szCs w:val="18"/>
                          </w:rPr>
                        </w:pPr>
                        <w:r>
                          <w:rPr>
                            <w:rFonts w:ascii="Verdana" w:eastAsia="Verdana" w:hAnsi="Verdana" w:cs="Verdana"/>
                            <w:b/>
                            <w:color w:val="000000"/>
                            <w:sz w:val="24"/>
                            <w:szCs w:val="24"/>
                          </w:rPr>
                          <w:t xml:space="preserve">Mandatory Stadium Entry Requirements </w:t>
                        </w:r>
                        <w:proofErr w:type="gramStart"/>
                        <w:r>
                          <w:rPr>
                            <w:rFonts w:ascii="Verdana" w:eastAsia="Verdana" w:hAnsi="Verdana" w:cs="Verdana"/>
                            <w:b/>
                            <w:color w:val="000000"/>
                            <w:sz w:val="24"/>
                            <w:szCs w:val="24"/>
                          </w:rPr>
                          <w:t>For</w:t>
                        </w:r>
                        <w:proofErr w:type="gramEnd"/>
                        <w:r>
                          <w:rPr>
                            <w:rFonts w:ascii="Verdana" w:eastAsia="Verdana" w:hAnsi="Verdana" w:cs="Verdana"/>
                            <w:b/>
                            <w:color w:val="000000"/>
                            <w:sz w:val="24"/>
                            <w:szCs w:val="24"/>
                          </w:rPr>
                          <w:t xml:space="preserve"> Wembley Stadium Ticket Holders</w:t>
                        </w:r>
                        <w:r>
                          <w:rPr>
                            <w:rFonts w:ascii="Verdana" w:eastAsia="Verdana" w:hAnsi="Verdana" w:cs="Verdana"/>
                            <w:color w:val="000000"/>
                            <w:sz w:val="18"/>
                            <w:szCs w:val="18"/>
                          </w:rPr>
                          <w:br/>
                        </w:r>
                        <w:r>
                          <w:rPr>
                            <w:rFonts w:ascii="Verdana" w:eastAsia="Verdana" w:hAnsi="Verdana" w:cs="Verdana"/>
                            <w:color w:val="000000"/>
                            <w:sz w:val="18"/>
                            <w:szCs w:val="18"/>
                          </w:rPr>
                          <w:br/>
                        </w:r>
                        <w:r>
                          <w:rPr>
                            <w:rFonts w:ascii="Verdana" w:eastAsia="Verdana" w:hAnsi="Verdana" w:cs="Verdana"/>
                            <w:color w:val="000000"/>
                            <w:sz w:val="18"/>
                            <w:szCs w:val="18"/>
                          </w:rPr>
                          <w:t>Mandatory stadium entry requirements are in place for all ticket holders with tickets for the group matches (13, 18 and 22 June) at Wembley Stadium. Procedures for the remaining EURO 2020 matches in London may change and will be confirmed shortly.</w:t>
                        </w:r>
                      </w:p>
                    </w:tc>
                  </w:tr>
                </w:tbl>
                <w:p w14:paraId="00000005" w14:textId="77777777" w:rsidR="005C30B4" w:rsidRDefault="005C30B4">
                  <w:pPr>
                    <w:spacing w:after="0" w:line="240" w:lineRule="auto"/>
                    <w:rPr>
                      <w:rFonts w:ascii="Times New Roman" w:eastAsia="Times New Roman" w:hAnsi="Times New Roman" w:cs="Times New Roman"/>
                      <w:sz w:val="24"/>
                      <w:szCs w:val="24"/>
                    </w:rPr>
                  </w:pPr>
                </w:p>
              </w:tc>
            </w:tr>
          </w:tbl>
          <w:p w14:paraId="00000006" w14:textId="77777777" w:rsidR="005C30B4" w:rsidRDefault="005C30B4">
            <w:pPr>
              <w:spacing w:after="0" w:line="240" w:lineRule="auto"/>
              <w:rPr>
                <w:rFonts w:ascii="Times New Roman" w:eastAsia="Times New Roman" w:hAnsi="Times New Roman" w:cs="Times New Roman"/>
                <w:sz w:val="24"/>
                <w:szCs w:val="24"/>
              </w:rPr>
            </w:pPr>
          </w:p>
        </w:tc>
        <w:tc>
          <w:tcPr>
            <w:tcW w:w="26" w:type="dxa"/>
            <w:shd w:val="clear" w:color="auto" w:fill="FAFAFA"/>
            <w:vAlign w:val="center"/>
          </w:tcPr>
          <w:p w14:paraId="00000007"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14:paraId="00000008"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2"/>
        <w:tblW w:w="9026" w:type="dxa"/>
        <w:tblLayout w:type="fixed"/>
        <w:tblLook w:val="0400" w:firstRow="0" w:lastRow="0" w:firstColumn="0" w:lastColumn="0" w:noHBand="0" w:noVBand="1"/>
      </w:tblPr>
      <w:tblGrid>
        <w:gridCol w:w="20"/>
        <w:gridCol w:w="8986"/>
        <w:gridCol w:w="20"/>
      </w:tblGrid>
      <w:tr w:rsidR="005C30B4" w14:paraId="6480A8EC" w14:textId="77777777">
        <w:trPr>
          <w:trHeight w:val="15"/>
        </w:trPr>
        <w:tc>
          <w:tcPr>
            <w:tcW w:w="13" w:type="dxa"/>
            <w:shd w:val="clear" w:color="auto" w:fill="FAFAFA"/>
            <w:vAlign w:val="center"/>
          </w:tcPr>
          <w:p w14:paraId="00000009"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0A"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3"/>
              <w:tblW w:w="9000" w:type="dxa"/>
              <w:tblLayout w:type="fixed"/>
              <w:tblLook w:val="0400" w:firstRow="0" w:lastRow="0" w:firstColumn="0" w:lastColumn="0" w:noHBand="0" w:noVBand="1"/>
            </w:tblPr>
            <w:tblGrid>
              <w:gridCol w:w="9000"/>
            </w:tblGrid>
            <w:tr w:rsidR="005C30B4" w14:paraId="06256AD9" w14:textId="77777777">
              <w:tc>
                <w:tcPr>
                  <w:tcW w:w="9000" w:type="dxa"/>
                  <w:tcMar>
                    <w:top w:w="300" w:type="dxa"/>
                    <w:left w:w="300" w:type="dxa"/>
                    <w:bottom w:w="300" w:type="dxa"/>
                    <w:right w:w="300" w:type="dxa"/>
                  </w:tcMar>
                </w:tcPr>
                <w:p w14:paraId="0000000B"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4"/>
                    <w:tblW w:w="8400" w:type="dxa"/>
                    <w:tblLayout w:type="fixed"/>
                    <w:tblLook w:val="0400" w:firstRow="0" w:lastRow="0" w:firstColumn="0" w:lastColumn="0" w:noHBand="0" w:noVBand="1"/>
                  </w:tblPr>
                  <w:tblGrid>
                    <w:gridCol w:w="8400"/>
                  </w:tblGrid>
                  <w:tr w:rsidR="005C30B4" w14:paraId="136AE023" w14:textId="77777777">
                    <w:tc>
                      <w:tcPr>
                        <w:tcW w:w="8400" w:type="dxa"/>
                        <w:vAlign w:val="center"/>
                      </w:tcPr>
                      <w:p w14:paraId="0000000C"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b/>
                            <w:color w:val="000000"/>
                            <w:sz w:val="21"/>
                            <w:szCs w:val="21"/>
                          </w:rPr>
                          <w:t>Wembley Stadium entry</w:t>
                        </w:r>
                      </w:p>
                      <w:p w14:paraId="0000000D"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You must demonstrate you are at a low-risk of transmitting COVID-19. All ticket holders aged 11 or older must show evidence of one of the following to be allowed entry to Wembley Stadium:</w:t>
                        </w:r>
                      </w:p>
                      <w:p w14:paraId="0000000E" w14:textId="77777777" w:rsidR="005C30B4" w:rsidRDefault="00971ED7">
                        <w:pPr>
                          <w:numPr>
                            <w:ilvl w:val="0"/>
                            <w:numId w:val="2"/>
                          </w:numPr>
                          <w:spacing w:before="280" w:after="0" w:line="240" w:lineRule="auto"/>
                          <w:rPr>
                            <w:rFonts w:ascii="Verdana" w:eastAsia="Verdana" w:hAnsi="Verdana" w:cs="Verdana"/>
                            <w:color w:val="000000"/>
                            <w:sz w:val="18"/>
                            <w:szCs w:val="18"/>
                          </w:rPr>
                        </w:pPr>
                        <w:r>
                          <w:rPr>
                            <w:rFonts w:ascii="Verdana" w:eastAsia="Verdana" w:hAnsi="Verdana" w:cs="Verdana"/>
                            <w:color w:val="000000"/>
                            <w:sz w:val="18"/>
                            <w:szCs w:val="18"/>
                          </w:rPr>
                          <w:t>For ticket holders based in the UK</w:t>
                        </w:r>
                      </w:p>
                      <w:sdt>
                        <w:sdtPr>
                          <w:tag w:val="goog_rdk_2"/>
                          <w:id w:val="-1999487958"/>
                        </w:sdtPr>
                        <w:sdtEndPr/>
                        <w:sdtContent>
                          <w:p w14:paraId="0000000F" w14:textId="77777777" w:rsidR="005C30B4" w:rsidRDefault="00971ED7">
                            <w:pPr>
                              <w:numPr>
                                <w:ilvl w:val="1"/>
                                <w:numId w:val="2"/>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 xml:space="preserve">Proof of a negative Lateral Flow </w:t>
                            </w:r>
                            <w:r>
                              <w:rPr>
                                <w:rFonts w:ascii="Verdana" w:eastAsia="Verdana" w:hAnsi="Verdana" w:cs="Verdana"/>
                                <w:color w:val="000000"/>
                                <w:sz w:val="18"/>
                                <w:szCs w:val="18"/>
                              </w:rPr>
                              <w:t>Test (LFT), reported and demonstrated via a text message or email from NHS Test and Trace. The test needs to be taken within 48 hours of the time stadium gates open (meaning three hours before match kick-off).</w:t>
                            </w:r>
                            <w:sdt>
                              <w:sdtPr>
                                <w:tag w:val="goog_rdk_0"/>
                                <w:id w:val="-1894956222"/>
                              </w:sdtPr>
                              <w:sdtEndPr/>
                              <w:sdtContent>
                                <w:sdt>
                                  <w:sdtPr>
                                    <w:tag w:val="goog_rdk_1"/>
                                    <w:id w:val="-1418774916"/>
                                  </w:sdtPr>
                                  <w:sdtEndPr/>
                                  <w:sdtContent/>
                                </w:sdt>
                              </w:sdtContent>
                            </w:sdt>
                          </w:p>
                        </w:sdtContent>
                      </w:sdt>
                      <w:p w14:paraId="00000010" w14:textId="77777777" w:rsidR="005C30B4" w:rsidRDefault="00971ED7">
                        <w:pPr>
                          <w:numPr>
                            <w:ilvl w:val="1"/>
                            <w:numId w:val="2"/>
                          </w:numPr>
                          <w:spacing w:after="0" w:line="240" w:lineRule="auto"/>
                          <w:rPr>
                            <w:rFonts w:ascii="Verdana" w:eastAsia="Verdana" w:hAnsi="Verdana" w:cs="Verdana"/>
                            <w:sz w:val="18"/>
                            <w:szCs w:val="18"/>
                          </w:rPr>
                        </w:pPr>
                        <w:sdt>
                          <w:sdtPr>
                            <w:tag w:val="goog_rdk_3"/>
                            <w:id w:val="1894301088"/>
                          </w:sdtPr>
                          <w:sdtEndPr/>
                          <w:sdtContent>
                            <w:r>
                              <w:rPr>
                                <w:rFonts w:ascii="Verdana" w:eastAsia="Verdana" w:hAnsi="Verdana" w:cs="Verdana"/>
                                <w:color w:val="000000"/>
                                <w:sz w:val="18"/>
                                <w:szCs w:val="18"/>
                              </w:rPr>
                              <w:t>Proof of a negative Lateral Flow Test (LFT) via the NHS App if you are 16 and over and registered with a GP in England. Your LFT result will show in the NHS App once you have reported it using the NHS self-report tool.</w:t>
                            </w:r>
                          </w:sdtContent>
                        </w:sdt>
                        <w:sdt>
                          <w:sdtPr>
                            <w:tag w:val="goog_rdk_4"/>
                            <w:id w:val="2142070062"/>
                          </w:sdtPr>
                          <w:sdtEndPr/>
                          <w:sdtContent>
                            <w:r w:rsidRPr="0072676C">
                              <w:rPr>
                                <w:rFonts w:ascii="Verdana" w:eastAsia="Verdana" w:hAnsi="Verdana" w:cs="Verdana"/>
                                <w:sz w:val="18"/>
                                <w:szCs w:val="18"/>
                              </w:rPr>
                              <w:t xml:space="preserve"> </w:t>
                            </w:r>
                          </w:sdtContent>
                        </w:sdt>
                        <w:sdt>
                          <w:sdtPr>
                            <w:tag w:val="goog_rdk_5"/>
                            <w:id w:val="-399449100"/>
                          </w:sdtPr>
                          <w:sdtEndPr/>
                          <w:sdtContent>
                            <w:r>
                              <w:rPr>
                                <w:rFonts w:ascii="Verdana" w:eastAsia="Verdana" w:hAnsi="Verdana" w:cs="Verdana"/>
                                <w:sz w:val="18"/>
                                <w:szCs w:val="18"/>
                              </w:rPr>
                              <w:t>our LFT result will show in the NHS App once you have reported it. You can access it via the Share my status tab (passcode euros)</w:t>
                            </w:r>
                          </w:sdtContent>
                        </w:sdt>
                      </w:p>
                      <w:sdt>
                        <w:sdtPr>
                          <w:tag w:val="goog_rdk_7"/>
                          <w:id w:val="-564727186"/>
                        </w:sdtPr>
                        <w:sdtEndPr/>
                        <w:sdtContent>
                          <w:p w14:paraId="00000011" w14:textId="77777777" w:rsidR="005C30B4" w:rsidRPr="0072676C" w:rsidRDefault="00971ED7">
                            <w:pPr>
                              <w:numPr>
                                <w:ilvl w:val="1"/>
                                <w:numId w:val="2"/>
                              </w:numPr>
                              <w:spacing w:after="0" w:line="240" w:lineRule="auto"/>
                              <w:rPr>
                                <w:rFonts w:ascii="Verdana" w:eastAsia="Verdana" w:hAnsi="Verdana" w:cs="Verdana"/>
                                <w:sz w:val="18"/>
                                <w:szCs w:val="18"/>
                              </w:rPr>
                            </w:pPr>
                            <w:sdt>
                              <w:sdtPr>
                                <w:tag w:val="goog_rdk_6"/>
                                <w:id w:val="1832258208"/>
                              </w:sdtPr>
                              <w:sdtEndPr/>
                              <w:sdtContent/>
                            </w:sdt>
                          </w:p>
                        </w:sdtContent>
                      </w:sdt>
                      <w:p w14:paraId="00000012" w14:textId="77777777" w:rsidR="005C30B4" w:rsidRDefault="00971ED7">
                        <w:pPr>
                          <w:numPr>
                            <w:ilvl w:val="1"/>
                            <w:numId w:val="2"/>
                          </w:num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t>Or proof of full vaccination - both doses received at least 14 days prior to the match (demonstrated via the NHS App or</w:t>
                        </w:r>
                        <w:r>
                          <w:rPr>
                            <w:rFonts w:ascii="Verdana" w:eastAsia="Verdana" w:hAnsi="Verdana" w:cs="Verdana"/>
                            <w:color w:val="000000"/>
                            <w:sz w:val="18"/>
                            <w:szCs w:val="18"/>
                          </w:rPr>
                          <w:t xml:space="preserve"> via the Scottish or Welsh vaccination record services).</w:t>
                        </w:r>
                      </w:p>
                      <w:p w14:paraId="00000013"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 </w:t>
                        </w:r>
                        <w:sdt>
                          <w:sdtPr>
                            <w:tag w:val="goog_rdk_8"/>
                            <w:id w:val="-652296145"/>
                          </w:sdtPr>
                          <w:sdtEndPr/>
                          <w:sdtContent>
                            <w:r>
                              <w:rPr>
                                <w:rFonts w:ascii="Verdana" w:eastAsia="Verdana" w:hAnsi="Verdana" w:cs="Verdana"/>
                                <w:color w:val="000000"/>
                                <w:sz w:val="18"/>
                                <w:szCs w:val="18"/>
                              </w:rPr>
                              <w:t xml:space="preserve">Please note the “NHS App” is different to the “NHS COVID-19 App”. </w:t>
                            </w:r>
                          </w:sdtContent>
                        </w:sdt>
                      </w:p>
                      <w:p w14:paraId="00000014" w14:textId="77777777" w:rsidR="005C30B4" w:rsidRDefault="00971ED7">
                        <w:pPr>
                          <w:numPr>
                            <w:ilvl w:val="0"/>
                            <w:numId w:val="3"/>
                          </w:numPr>
                          <w:spacing w:before="280" w:after="0" w:line="240" w:lineRule="auto"/>
                          <w:rPr>
                            <w:rFonts w:ascii="Verdana" w:eastAsia="Verdana" w:hAnsi="Verdana" w:cs="Verdana"/>
                            <w:color w:val="000000"/>
                            <w:sz w:val="18"/>
                            <w:szCs w:val="18"/>
                          </w:rPr>
                        </w:pPr>
                        <w:r>
                          <w:rPr>
                            <w:rFonts w:ascii="Verdana" w:eastAsia="Verdana" w:hAnsi="Verdana" w:cs="Verdana"/>
                            <w:color w:val="000000"/>
                            <w:sz w:val="18"/>
                            <w:szCs w:val="18"/>
                          </w:rPr>
                          <w:t>For ticket holders based elsewhere:</w:t>
                        </w:r>
                      </w:p>
                      <w:p w14:paraId="00000015" w14:textId="77777777" w:rsidR="005C30B4" w:rsidRDefault="00971ED7">
                        <w:pPr>
                          <w:numPr>
                            <w:ilvl w:val="1"/>
                            <w:numId w:val="3"/>
                          </w:num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t xml:space="preserve">Proof of a negative Lateral Flow Test (LFT), reported and demonstrated via a text message or </w:t>
                        </w:r>
                        <w:r>
                          <w:rPr>
                            <w:rFonts w:ascii="Verdana" w:eastAsia="Verdana" w:hAnsi="Verdana" w:cs="Verdana"/>
                            <w:color w:val="000000"/>
                            <w:sz w:val="18"/>
                            <w:szCs w:val="18"/>
                          </w:rPr>
                          <w:t xml:space="preserve">email from NHS Test and Trace. The test needs to be taken within 48 hours of the time stadium gates open (meaning three hours before match kick-off).Any other test results, e.g. a PCR test result from a private company, will not be accepted and entry will </w:t>
                        </w:r>
                        <w:r>
                          <w:rPr>
                            <w:rFonts w:ascii="Verdana" w:eastAsia="Verdana" w:hAnsi="Verdana" w:cs="Verdana"/>
                            <w:color w:val="000000"/>
                            <w:sz w:val="18"/>
                            <w:szCs w:val="18"/>
                          </w:rPr>
                          <w:t>be denied. </w:t>
                        </w:r>
                      </w:p>
                      <w:p w14:paraId="00000016"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color w:val="000000"/>
                            <w:sz w:val="18"/>
                            <w:szCs w:val="18"/>
                          </w:rPr>
                          <w:br/>
                          <w:t>Failure to provide one of these forms of evidence will mean you are unable to enter the stadium.</w:t>
                        </w:r>
                      </w:p>
                    </w:tc>
                  </w:tr>
                </w:tbl>
                <w:p w14:paraId="00000017" w14:textId="77777777" w:rsidR="005C30B4" w:rsidRDefault="005C30B4">
                  <w:pPr>
                    <w:spacing w:after="0" w:line="240" w:lineRule="auto"/>
                    <w:rPr>
                      <w:rFonts w:ascii="Times New Roman" w:eastAsia="Times New Roman" w:hAnsi="Times New Roman" w:cs="Times New Roman"/>
                      <w:sz w:val="24"/>
                      <w:szCs w:val="24"/>
                    </w:rPr>
                  </w:pPr>
                </w:p>
              </w:tc>
            </w:tr>
          </w:tbl>
          <w:p w14:paraId="00000018"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19"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14:paraId="0000001A"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5"/>
        <w:tblW w:w="9026" w:type="dxa"/>
        <w:tblLayout w:type="fixed"/>
        <w:tblLook w:val="0400" w:firstRow="0" w:lastRow="0" w:firstColumn="0" w:lastColumn="0" w:noHBand="0" w:noVBand="1"/>
      </w:tblPr>
      <w:tblGrid>
        <w:gridCol w:w="20"/>
        <w:gridCol w:w="8986"/>
        <w:gridCol w:w="20"/>
      </w:tblGrid>
      <w:tr w:rsidR="005C30B4" w14:paraId="57999573" w14:textId="77777777">
        <w:trPr>
          <w:trHeight w:val="15"/>
        </w:trPr>
        <w:tc>
          <w:tcPr>
            <w:tcW w:w="13" w:type="dxa"/>
            <w:shd w:val="clear" w:color="auto" w:fill="FAFAFA"/>
            <w:vAlign w:val="center"/>
          </w:tcPr>
          <w:p w14:paraId="0000001B"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1C"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6"/>
              <w:tblW w:w="9000" w:type="dxa"/>
              <w:tblLayout w:type="fixed"/>
              <w:tblLook w:val="0400" w:firstRow="0" w:lastRow="0" w:firstColumn="0" w:lastColumn="0" w:noHBand="0" w:noVBand="1"/>
            </w:tblPr>
            <w:tblGrid>
              <w:gridCol w:w="9000"/>
            </w:tblGrid>
            <w:tr w:rsidR="005C30B4" w14:paraId="6156BCE5" w14:textId="77777777">
              <w:tc>
                <w:tcPr>
                  <w:tcW w:w="9000" w:type="dxa"/>
                  <w:tcMar>
                    <w:top w:w="300" w:type="dxa"/>
                    <w:left w:w="300" w:type="dxa"/>
                    <w:bottom w:w="300" w:type="dxa"/>
                    <w:right w:w="300" w:type="dxa"/>
                  </w:tcMar>
                </w:tcPr>
                <w:p w14:paraId="0000001D"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7"/>
                    <w:tblW w:w="8400" w:type="dxa"/>
                    <w:tblLayout w:type="fixed"/>
                    <w:tblLook w:val="0400" w:firstRow="0" w:lastRow="0" w:firstColumn="0" w:lastColumn="0" w:noHBand="0" w:noVBand="1"/>
                  </w:tblPr>
                  <w:tblGrid>
                    <w:gridCol w:w="8400"/>
                  </w:tblGrid>
                  <w:tr w:rsidR="005C30B4" w14:paraId="64671327" w14:textId="77777777">
                    <w:tc>
                      <w:tcPr>
                        <w:tcW w:w="8400" w:type="dxa"/>
                        <w:vAlign w:val="center"/>
                      </w:tcPr>
                      <w:p w14:paraId="0000001E"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b/>
                            <w:color w:val="000000"/>
                            <w:sz w:val="21"/>
                            <w:szCs w:val="21"/>
                          </w:rPr>
                          <w:t>NHS Lateral Flow Test (LFT)</w:t>
                        </w:r>
                      </w:p>
                      <w:p w14:paraId="0000001F" w14:textId="77777777" w:rsidR="005C30B4" w:rsidRDefault="00971ED7">
                        <w:pPr>
                          <w:numPr>
                            <w:ilvl w:val="0"/>
                            <w:numId w:val="4"/>
                          </w:numPr>
                          <w:spacing w:before="280" w:after="0" w:line="240" w:lineRule="auto"/>
                          <w:rPr>
                            <w:rFonts w:ascii="Verdana" w:eastAsia="Verdana" w:hAnsi="Verdana" w:cs="Verdana"/>
                            <w:color w:val="000000"/>
                            <w:sz w:val="18"/>
                            <w:szCs w:val="18"/>
                          </w:rPr>
                        </w:pPr>
                        <w:r>
                          <w:rPr>
                            <w:rFonts w:ascii="Verdana" w:eastAsia="Verdana" w:hAnsi="Verdana" w:cs="Verdana"/>
                            <w:color w:val="000000"/>
                            <w:sz w:val="18"/>
                            <w:szCs w:val="18"/>
                          </w:rPr>
                          <w:t>The test needs to be taken within 48 hours of the time gates open (meaning three hours before kick-off).</w:t>
                        </w:r>
                      </w:p>
                      <w:p w14:paraId="00000020" w14:textId="77777777" w:rsidR="005C30B4" w:rsidRDefault="00971ED7">
                        <w:pPr>
                          <w:numPr>
                            <w:ilvl w:val="0"/>
                            <w:numId w:val="4"/>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All tests will be self-administered.</w:t>
                        </w:r>
                      </w:p>
                      <w:p w14:paraId="00000021" w14:textId="77777777" w:rsidR="005C30B4" w:rsidRDefault="00971ED7">
                        <w:pPr>
                          <w:numPr>
                            <w:ilvl w:val="0"/>
                            <w:numId w:val="4"/>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lastRenderedPageBreak/>
                          <w:t>The results of the Lateral Flow Tests need to be uploaded using the NHS self-report tool, whether you are a UK res</w:t>
                        </w:r>
                        <w:r>
                          <w:rPr>
                            <w:rFonts w:ascii="Verdana" w:eastAsia="Verdana" w:hAnsi="Verdana" w:cs="Verdana"/>
                            <w:color w:val="000000"/>
                            <w:sz w:val="18"/>
                            <w:szCs w:val="18"/>
                          </w:rPr>
                          <w:t>ident or a ticket holder from abroad.</w:t>
                        </w:r>
                      </w:p>
                      <w:sdt>
                        <w:sdtPr>
                          <w:tag w:val="goog_rdk_10"/>
                          <w:id w:val="1214619645"/>
                        </w:sdtPr>
                        <w:sdtEndPr/>
                        <w:sdtContent>
                          <w:p w14:paraId="00000022" w14:textId="77777777" w:rsidR="005C30B4" w:rsidRDefault="00971ED7">
                            <w:pPr>
                              <w:numPr>
                                <w:ilvl w:val="0"/>
                                <w:numId w:val="4"/>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You must show proof of your negative test result (text message or email) upon entry to the stadium. This can be on your device or a printout.</w:t>
                            </w:r>
                            <w:sdt>
                              <w:sdtPr>
                                <w:tag w:val="goog_rdk_9"/>
                                <w:id w:val="1840957735"/>
                              </w:sdtPr>
                              <w:sdtEndPr/>
                              <w:sdtContent/>
                            </w:sdt>
                          </w:p>
                        </w:sdtContent>
                      </w:sdt>
                      <w:sdt>
                        <w:sdtPr>
                          <w:tag w:val="goog_rdk_13"/>
                          <w:id w:val="135769935"/>
                        </w:sdtPr>
                        <w:sdtEndPr/>
                        <w:sdtContent>
                          <w:p w14:paraId="00000023" w14:textId="77777777" w:rsidR="005C30B4" w:rsidRPr="0072676C" w:rsidRDefault="00971ED7">
                            <w:pPr>
                              <w:numPr>
                                <w:ilvl w:val="0"/>
                                <w:numId w:val="4"/>
                              </w:numPr>
                              <w:spacing w:after="0" w:line="240" w:lineRule="auto"/>
                              <w:rPr>
                                <w:rFonts w:ascii="Verdana" w:eastAsia="Verdana" w:hAnsi="Verdana" w:cs="Verdana"/>
                                <w:sz w:val="18"/>
                                <w:szCs w:val="18"/>
                              </w:rPr>
                            </w:pPr>
                            <w:sdt>
                              <w:sdtPr>
                                <w:tag w:val="goog_rdk_11"/>
                                <w:id w:val="180326403"/>
                              </w:sdtPr>
                              <w:sdtEndPr/>
                              <w:sdtContent>
                                <w:r>
                                  <w:rPr>
                                    <w:rFonts w:ascii="Verdana" w:eastAsia="Verdana" w:hAnsi="Verdana" w:cs="Verdana"/>
                                    <w:color w:val="000000"/>
                                    <w:sz w:val="18"/>
                                    <w:szCs w:val="18"/>
                                  </w:rPr>
                                  <w:t xml:space="preserve">You can also show proof of your negative test result via the NHS App if </w:t>
                                </w:r>
                                <w:r>
                                  <w:rPr>
                                    <w:rFonts w:ascii="Verdana" w:eastAsia="Verdana" w:hAnsi="Verdana" w:cs="Verdana"/>
                                    <w:color w:val="000000"/>
                                    <w:sz w:val="18"/>
                                    <w:szCs w:val="18"/>
                                  </w:rPr>
                                  <w:t>you are 16 and over and registered with a GP in England. Your LFT result will show in the NHS App once you have reported it using the NHS self-report tool. You can access it via the Share my status tab (passcode euros)</w:t>
                                </w:r>
                              </w:sdtContent>
                            </w:sdt>
                            <w:sdt>
                              <w:sdtPr>
                                <w:tag w:val="goog_rdk_12"/>
                                <w:id w:val="881984754"/>
                              </w:sdtPr>
                              <w:sdtEndPr/>
                              <w:sdtContent/>
                            </w:sdt>
                          </w:p>
                        </w:sdtContent>
                      </w:sdt>
                      <w:p w14:paraId="00000024" w14:textId="77777777" w:rsidR="005C30B4" w:rsidRDefault="00971ED7">
                        <w:pPr>
                          <w:numPr>
                            <w:ilvl w:val="0"/>
                            <w:numId w:val="4"/>
                          </w:num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t>The Lateral Flow Tests for stadium entry are free of charge.</w:t>
                        </w:r>
                      </w:p>
                      <w:p w14:paraId="00000025"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 </w:t>
                        </w:r>
                      </w:p>
                      <w:p w14:paraId="00000026"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Options available for ticket holders:</w:t>
                        </w:r>
                      </w:p>
                      <w:p w14:paraId="00000027"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1. At Home testing (Recommended)</w:t>
                        </w:r>
                      </w:p>
                      <w:p w14:paraId="00000028"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UK residents (England, Scotland, Wales and Northern Ireland) can order Lateral Flow Tests for home delivery </w:t>
                        </w:r>
                        <w:hyperlink r:id="rId6">
                          <w:r>
                            <w:rPr>
                              <w:rFonts w:ascii="Verdana" w:eastAsia="Verdana" w:hAnsi="Verdana" w:cs="Verdana"/>
                              <w:color w:val="0000AA"/>
                              <w:sz w:val="18"/>
                              <w:szCs w:val="18"/>
                              <w:u w:val="single"/>
                            </w:rPr>
                            <w:t>online</w:t>
                          </w:r>
                        </w:hyperlink>
                        <w:r>
                          <w:rPr>
                            <w:rFonts w:ascii="Verdana" w:eastAsia="Verdana" w:hAnsi="Verdana" w:cs="Verdana"/>
                            <w:color w:val="000000"/>
                            <w:sz w:val="18"/>
                            <w:szCs w:val="18"/>
                          </w:rPr>
                          <w:t>.</w:t>
                        </w:r>
                      </w:p>
                      <w:p w14:paraId="00000029"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2. Asymptomatic Testing Site (ATS) testing</w:t>
                        </w:r>
                      </w:p>
                      <w:p w14:paraId="0000002A"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Alternatively, you can go to an </w:t>
                        </w:r>
                        <w:hyperlink r:id="rId7">
                          <w:r>
                            <w:rPr>
                              <w:rFonts w:ascii="Verdana" w:eastAsia="Verdana" w:hAnsi="Verdana" w:cs="Verdana"/>
                              <w:color w:val="0000AA"/>
                              <w:sz w:val="18"/>
                              <w:szCs w:val="18"/>
                              <w:u w:val="single"/>
                            </w:rPr>
                            <w:t>ATS</w:t>
                          </w:r>
                        </w:hyperlink>
                        <w:r>
                          <w:rPr>
                            <w:rFonts w:ascii="Verdana" w:eastAsia="Verdana" w:hAnsi="Verdana" w:cs="Verdana"/>
                            <w:color w:val="000000"/>
                            <w:sz w:val="18"/>
                            <w:szCs w:val="18"/>
                          </w:rPr>
                          <w:t> to take your test. Find a test site on this </w:t>
                        </w:r>
                        <w:hyperlink r:id="rId8">
                          <w:r>
                            <w:rPr>
                              <w:rFonts w:ascii="Verdana" w:eastAsia="Verdana" w:hAnsi="Verdana" w:cs="Verdana"/>
                              <w:color w:val="0000AA"/>
                              <w:sz w:val="18"/>
                              <w:szCs w:val="18"/>
                              <w:u w:val="single"/>
                            </w:rPr>
                            <w:t>website</w:t>
                          </w:r>
                        </w:hyperlink>
                        <w:r>
                          <w:rPr>
                            <w:rFonts w:ascii="Verdana" w:eastAsia="Verdana" w:hAnsi="Verdana" w:cs="Verdana"/>
                            <w:color w:val="000000"/>
                            <w:sz w:val="18"/>
                            <w:szCs w:val="18"/>
                          </w:rPr>
                          <w:t>. Apply filters under the heading “test site for people without symptoms”. You will need to book an appointment. If you’re an inte</w:t>
                        </w:r>
                        <w:r>
                          <w:rPr>
                            <w:rFonts w:ascii="Verdana" w:eastAsia="Verdana" w:hAnsi="Verdana" w:cs="Verdana"/>
                            <w:color w:val="000000"/>
                            <w:sz w:val="18"/>
                            <w:szCs w:val="18"/>
                          </w:rPr>
                          <w:t>rnational ticket holder and unsure which </w:t>
                        </w:r>
                        <w:hyperlink r:id="rId9">
                          <w:r>
                            <w:rPr>
                              <w:rFonts w:ascii="Verdana" w:eastAsia="Verdana" w:hAnsi="Verdana" w:cs="Verdana"/>
                              <w:color w:val="0000AA"/>
                              <w:sz w:val="18"/>
                              <w:szCs w:val="18"/>
                              <w:u w:val="single"/>
                            </w:rPr>
                            <w:t>ATS</w:t>
                          </w:r>
                        </w:hyperlink>
                        <w:r>
                          <w:rPr>
                            <w:rFonts w:ascii="Verdana" w:eastAsia="Verdana" w:hAnsi="Verdana" w:cs="Verdana"/>
                            <w:color w:val="000000"/>
                            <w:sz w:val="18"/>
                            <w:szCs w:val="18"/>
                          </w:rPr>
                          <w:t> to pick, check out the list of recommended si</w:t>
                        </w:r>
                        <w:r>
                          <w:rPr>
                            <w:rFonts w:ascii="Verdana" w:eastAsia="Verdana" w:hAnsi="Verdana" w:cs="Verdana"/>
                            <w:color w:val="000000"/>
                            <w:sz w:val="18"/>
                            <w:szCs w:val="18"/>
                          </w:rPr>
                          <w:t>tes.</w:t>
                        </w:r>
                      </w:p>
                      <w:p w14:paraId="0000002B"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3. Lateral Flow Test - Collect</w:t>
                        </w:r>
                      </w:p>
                      <w:p w14:paraId="0000002C"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Another option is to visit a </w:t>
                        </w:r>
                        <w:hyperlink r:id="rId10">
                          <w:r>
                            <w:rPr>
                              <w:rFonts w:ascii="Verdana" w:eastAsia="Verdana" w:hAnsi="Verdana" w:cs="Verdana"/>
                              <w:color w:val="0000AA"/>
                              <w:sz w:val="18"/>
                              <w:szCs w:val="18"/>
                              <w:u w:val="single"/>
                            </w:rPr>
                            <w:t xml:space="preserve">Test Collect Site or </w:t>
                          </w:r>
                          <w:r>
                            <w:rPr>
                              <w:rFonts w:ascii="Verdana" w:eastAsia="Verdana" w:hAnsi="Verdana" w:cs="Verdana"/>
                              <w:color w:val="0000AA"/>
                              <w:sz w:val="18"/>
                              <w:szCs w:val="18"/>
                              <w:u w:val="single"/>
                            </w:rPr>
                            <w:t>pharmacy</w:t>
                          </w:r>
                        </w:hyperlink>
                        <w:r>
                          <w:rPr>
                            <w:rFonts w:ascii="Verdana" w:eastAsia="Verdana" w:hAnsi="Verdana" w:cs="Verdana"/>
                            <w:color w:val="000000"/>
                            <w:sz w:val="18"/>
                            <w:szCs w:val="18"/>
                          </w:rPr>
                          <w:t> to collect your Lateral Flow Tests for self-testing.</w:t>
                        </w:r>
                      </w:p>
                      <w:p w14:paraId="0000002D"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Remember if you’re an international ticket holder who is </w:t>
                        </w:r>
                        <w:hyperlink r:id="rId11">
                          <w:r>
                            <w:rPr>
                              <w:rFonts w:ascii="Verdana" w:eastAsia="Verdana" w:hAnsi="Verdana" w:cs="Verdana"/>
                              <w:color w:val="0000AA"/>
                              <w:sz w:val="18"/>
                              <w:szCs w:val="18"/>
                              <w:u w:val="single"/>
                            </w:rPr>
                            <w:t>required to quarantine</w:t>
                          </w:r>
                        </w:hyperlink>
                        <w:r>
                          <w:rPr>
                            <w:rFonts w:ascii="Verdana" w:eastAsia="Verdana" w:hAnsi="Verdana" w:cs="Verdana"/>
                            <w:color w:val="000000"/>
                            <w:sz w:val="18"/>
                            <w:szCs w:val="18"/>
                          </w:rPr>
                          <w:t>, you can only visit an ATS site, Test Collect Site or pharmacy once you’ve completed your quarantine period.</w:t>
                        </w:r>
                      </w:p>
                      <w:p w14:paraId="0000002E"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b/>
                            <w:color w:val="000000"/>
                            <w:sz w:val="18"/>
                            <w:szCs w:val="18"/>
                          </w:rPr>
                          <w:t>Example text message or email:</w:t>
                        </w:r>
                      </w:p>
                    </w:tc>
                  </w:tr>
                </w:tbl>
                <w:p w14:paraId="0000002F" w14:textId="77777777" w:rsidR="005C30B4" w:rsidRDefault="005C30B4">
                  <w:pPr>
                    <w:spacing w:after="0" w:line="240" w:lineRule="auto"/>
                    <w:rPr>
                      <w:rFonts w:ascii="Times New Roman" w:eastAsia="Times New Roman" w:hAnsi="Times New Roman" w:cs="Times New Roman"/>
                      <w:sz w:val="24"/>
                      <w:szCs w:val="24"/>
                    </w:rPr>
                  </w:pPr>
                </w:p>
              </w:tc>
            </w:tr>
          </w:tbl>
          <w:p w14:paraId="00000030"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31"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lastRenderedPageBreak/>
              <w:t> </w:t>
            </w:r>
          </w:p>
        </w:tc>
      </w:tr>
    </w:tbl>
    <w:p w14:paraId="00000032"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8"/>
        <w:tblW w:w="9026" w:type="dxa"/>
        <w:tblLayout w:type="fixed"/>
        <w:tblLook w:val="0400" w:firstRow="0" w:lastRow="0" w:firstColumn="0" w:lastColumn="0" w:noHBand="0" w:noVBand="1"/>
      </w:tblPr>
      <w:tblGrid>
        <w:gridCol w:w="20"/>
        <w:gridCol w:w="8986"/>
        <w:gridCol w:w="20"/>
      </w:tblGrid>
      <w:tr w:rsidR="005C30B4" w14:paraId="27CA0115" w14:textId="77777777">
        <w:trPr>
          <w:trHeight w:val="15"/>
        </w:trPr>
        <w:tc>
          <w:tcPr>
            <w:tcW w:w="13" w:type="dxa"/>
            <w:shd w:val="clear" w:color="auto" w:fill="FAFAFA"/>
            <w:vAlign w:val="center"/>
          </w:tcPr>
          <w:p w14:paraId="00000033"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34"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9"/>
              <w:tblW w:w="9000" w:type="dxa"/>
              <w:tblLayout w:type="fixed"/>
              <w:tblLook w:val="0400" w:firstRow="0" w:lastRow="0" w:firstColumn="0" w:lastColumn="0" w:noHBand="0" w:noVBand="1"/>
            </w:tblPr>
            <w:tblGrid>
              <w:gridCol w:w="9000"/>
            </w:tblGrid>
            <w:tr w:rsidR="005C30B4" w14:paraId="44D7D9C4" w14:textId="77777777">
              <w:tc>
                <w:tcPr>
                  <w:tcW w:w="9000" w:type="dxa"/>
                  <w:tcMar>
                    <w:top w:w="300" w:type="dxa"/>
                    <w:left w:w="300" w:type="dxa"/>
                    <w:bottom w:w="300" w:type="dxa"/>
                    <w:right w:w="300" w:type="dxa"/>
                  </w:tcMar>
                </w:tcPr>
                <w:p w14:paraId="00000035"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a"/>
                    <w:tblW w:w="8400" w:type="dxa"/>
                    <w:tblLayout w:type="fixed"/>
                    <w:tblLook w:val="0400" w:firstRow="0" w:lastRow="0" w:firstColumn="0" w:lastColumn="0" w:noHBand="0" w:noVBand="1"/>
                  </w:tblPr>
                  <w:tblGrid>
                    <w:gridCol w:w="8400"/>
                  </w:tblGrid>
                  <w:tr w:rsidR="005C30B4" w14:paraId="3A074B13" w14:textId="77777777">
                    <w:tc>
                      <w:tcPr>
                        <w:tcW w:w="8400" w:type="dxa"/>
                        <w:vAlign w:val="center"/>
                      </w:tcPr>
                      <w:p w14:paraId="00000036" w14:textId="77777777" w:rsidR="005C30B4" w:rsidRDefault="00971E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560895" cy="3664816"/>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560895" cy="3664816"/>
                                      </a:xfrm>
                                      <a:prstGeom prst="rect">
                                        <a:avLst/>
                                      </a:prstGeom>
                                      <a:ln/>
                                    </pic:spPr>
                                  </pic:pic>
                                </a:graphicData>
                              </a:graphic>
                            </wp:inline>
                          </w:drawing>
                        </w:r>
                      </w:p>
                    </w:tc>
                  </w:tr>
                </w:tbl>
                <w:p w14:paraId="00000037" w14:textId="77777777" w:rsidR="005C30B4" w:rsidRDefault="005C30B4">
                  <w:pPr>
                    <w:spacing w:after="0" w:line="240" w:lineRule="auto"/>
                    <w:rPr>
                      <w:rFonts w:ascii="Times New Roman" w:eastAsia="Times New Roman" w:hAnsi="Times New Roman" w:cs="Times New Roman"/>
                      <w:sz w:val="24"/>
                      <w:szCs w:val="24"/>
                    </w:rPr>
                  </w:pPr>
                </w:p>
              </w:tc>
            </w:tr>
          </w:tbl>
          <w:p w14:paraId="00000038"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39"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lastRenderedPageBreak/>
              <w:t> </w:t>
            </w:r>
          </w:p>
        </w:tc>
      </w:tr>
    </w:tbl>
    <w:p w14:paraId="0000003A"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b"/>
        <w:tblW w:w="9026" w:type="dxa"/>
        <w:tblLayout w:type="fixed"/>
        <w:tblLook w:val="0400" w:firstRow="0" w:lastRow="0" w:firstColumn="0" w:lastColumn="0" w:noHBand="0" w:noVBand="1"/>
      </w:tblPr>
      <w:tblGrid>
        <w:gridCol w:w="20"/>
        <w:gridCol w:w="8986"/>
        <w:gridCol w:w="20"/>
      </w:tblGrid>
      <w:tr w:rsidR="005C30B4" w14:paraId="5496E6BC" w14:textId="77777777">
        <w:trPr>
          <w:trHeight w:val="15"/>
        </w:trPr>
        <w:tc>
          <w:tcPr>
            <w:tcW w:w="13" w:type="dxa"/>
            <w:shd w:val="clear" w:color="auto" w:fill="FAFAFA"/>
            <w:vAlign w:val="center"/>
          </w:tcPr>
          <w:p w14:paraId="0000003B"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3C"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c"/>
              <w:tblW w:w="9000" w:type="dxa"/>
              <w:tblLayout w:type="fixed"/>
              <w:tblLook w:val="0400" w:firstRow="0" w:lastRow="0" w:firstColumn="0" w:lastColumn="0" w:noHBand="0" w:noVBand="1"/>
            </w:tblPr>
            <w:tblGrid>
              <w:gridCol w:w="9000"/>
            </w:tblGrid>
            <w:tr w:rsidR="005C30B4" w14:paraId="6B77236C" w14:textId="77777777">
              <w:tc>
                <w:tcPr>
                  <w:tcW w:w="9000" w:type="dxa"/>
                  <w:tcMar>
                    <w:top w:w="300" w:type="dxa"/>
                    <w:left w:w="300" w:type="dxa"/>
                    <w:bottom w:w="300" w:type="dxa"/>
                    <w:right w:w="300" w:type="dxa"/>
                  </w:tcMar>
                </w:tcPr>
                <w:p w14:paraId="0000003D"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d"/>
                    <w:tblW w:w="8400" w:type="dxa"/>
                    <w:tblLayout w:type="fixed"/>
                    <w:tblLook w:val="0400" w:firstRow="0" w:lastRow="0" w:firstColumn="0" w:lastColumn="0" w:noHBand="0" w:noVBand="1"/>
                  </w:tblPr>
                  <w:tblGrid>
                    <w:gridCol w:w="8400"/>
                  </w:tblGrid>
                  <w:tr w:rsidR="005C30B4" w14:paraId="0B98440B" w14:textId="77777777">
                    <w:tc>
                      <w:tcPr>
                        <w:tcW w:w="8400" w:type="dxa"/>
                        <w:vAlign w:val="center"/>
                      </w:tcPr>
                      <w:p w14:paraId="0000003E"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b/>
                            <w:color w:val="000000"/>
                            <w:sz w:val="21"/>
                            <w:szCs w:val="21"/>
                          </w:rPr>
                          <w:t>Vaccine Certification</w:t>
                        </w:r>
                      </w:p>
                      <w:p w14:paraId="0000003F"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If you live in England, you can see your vaccination status via the NHS App.</w:t>
                        </w:r>
                      </w:p>
                      <w:p w14:paraId="00000040"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Please note the ‘</w:t>
                        </w:r>
                        <w:hyperlink r:id="rId13">
                          <w:r>
                            <w:rPr>
                              <w:rFonts w:ascii="Verdana" w:eastAsia="Verdana" w:hAnsi="Verdana" w:cs="Verdana"/>
                              <w:color w:val="0000AA"/>
                              <w:sz w:val="18"/>
                              <w:szCs w:val="18"/>
                              <w:u w:val="single"/>
                            </w:rPr>
                            <w:t>NHS App</w:t>
                          </w:r>
                        </w:hyperlink>
                        <w:r>
                          <w:rPr>
                            <w:rFonts w:ascii="Verdana" w:eastAsia="Verdana" w:hAnsi="Verdana" w:cs="Verdana"/>
                            <w:color w:val="000000"/>
                            <w:sz w:val="18"/>
                            <w:szCs w:val="18"/>
                          </w:rPr>
                          <w:t>’ is different to the ‘NHS COVID-19’ app.</w:t>
                        </w:r>
                      </w:p>
                      <w:p w14:paraId="00000041" w14:textId="77777777" w:rsidR="005C30B4" w:rsidRDefault="00971ED7">
                        <w:pPr>
                          <w:spacing w:before="280" w:after="280" w:line="240" w:lineRule="auto"/>
                          <w:rPr>
                            <w:rFonts w:ascii="Verdana" w:eastAsia="Verdana" w:hAnsi="Verdana" w:cs="Verdana"/>
                            <w:sz w:val="18"/>
                            <w:szCs w:val="18"/>
                          </w:rPr>
                        </w:pPr>
                        <w:r>
                          <w:rPr>
                            <w:rFonts w:ascii="Verdana" w:eastAsia="Verdana" w:hAnsi="Verdana" w:cs="Verdana"/>
                            <w:noProof/>
                            <w:sz w:val="18"/>
                            <w:szCs w:val="18"/>
                          </w:rPr>
                          <w:drawing>
                            <wp:inline distT="114300" distB="114300" distL="114300" distR="114300">
                              <wp:extent cx="5334000" cy="29591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334000" cy="2959100"/>
                                      </a:xfrm>
                                      <a:prstGeom prst="rect">
                                        <a:avLst/>
                                      </a:prstGeom>
                                      <a:ln/>
                                    </pic:spPr>
                                  </pic:pic>
                                </a:graphicData>
                              </a:graphic>
                            </wp:inline>
                          </w:drawing>
                        </w:r>
                      </w:p>
                      <w:p w14:paraId="00000042" w14:textId="77777777" w:rsidR="005C30B4" w:rsidRDefault="005C30B4">
                        <w:pPr>
                          <w:spacing w:before="280" w:after="280" w:line="240" w:lineRule="auto"/>
                          <w:rPr>
                            <w:rFonts w:ascii="Verdana" w:eastAsia="Verdana" w:hAnsi="Verdana" w:cs="Verdana"/>
                            <w:sz w:val="18"/>
                            <w:szCs w:val="18"/>
                          </w:rPr>
                        </w:pPr>
                      </w:p>
                      <w:p w14:paraId="00000043" w14:textId="77777777" w:rsidR="005C30B4" w:rsidRDefault="00971ED7">
                        <w:pPr>
                          <w:numPr>
                            <w:ilvl w:val="0"/>
                            <w:numId w:val="1"/>
                          </w:numPr>
                          <w:spacing w:before="280" w:after="0" w:line="240" w:lineRule="auto"/>
                          <w:rPr>
                            <w:rFonts w:ascii="Verdana" w:eastAsia="Verdana" w:hAnsi="Verdana" w:cs="Verdana"/>
                            <w:color w:val="000000"/>
                            <w:sz w:val="18"/>
                            <w:szCs w:val="18"/>
                          </w:rPr>
                        </w:pPr>
                        <w:r>
                          <w:rPr>
                            <w:rFonts w:ascii="Verdana" w:eastAsia="Verdana" w:hAnsi="Verdana" w:cs="Verdana"/>
                            <w:color w:val="000000"/>
                            <w:sz w:val="18"/>
                            <w:szCs w:val="18"/>
                          </w:rPr>
                          <w:t>If you have been vaccinated against COVID-19, you can show your certification on the NHS app when entering the stadium.</w:t>
                        </w:r>
                      </w:p>
                      <w:p w14:paraId="00000044" w14:textId="77777777" w:rsidR="005C30B4" w:rsidRDefault="00971ED7">
                        <w:pPr>
                          <w:numPr>
                            <w:ilvl w:val="0"/>
                            <w:numId w:val="1"/>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Ticket holders are required to have had both vaccine doses at least 14 days prior to attending their match.</w:t>
                        </w:r>
                      </w:p>
                      <w:p w14:paraId="00000045" w14:textId="77777777" w:rsidR="005C30B4" w:rsidRDefault="00971ED7">
                        <w:pPr>
                          <w:numPr>
                            <w:ilvl w:val="0"/>
                            <w:numId w:val="1"/>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From 10 June - select the “S</w:t>
                        </w:r>
                        <w:r>
                          <w:rPr>
                            <w:rFonts w:ascii="Verdana" w:eastAsia="Verdana" w:hAnsi="Verdana" w:cs="Verdana"/>
                            <w:color w:val="000000"/>
                            <w:sz w:val="18"/>
                            <w:szCs w:val="18"/>
                          </w:rPr>
                          <w:t>hare your COVID-19 status service” on the homepage, then select "Attending an event as part of a trial? Use the test service.” This is currently a test (beta) service and you will be required to enter the passcode ‘euros’ (not case sensitive) in the app.</w:t>
                        </w:r>
                      </w:p>
                      <w:p w14:paraId="00000046" w14:textId="77777777" w:rsidR="005C30B4" w:rsidRDefault="00971ED7">
                        <w:pPr>
                          <w:numPr>
                            <w:ilvl w:val="0"/>
                            <w:numId w:val="1"/>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I</w:t>
                        </w:r>
                        <w:r>
                          <w:rPr>
                            <w:rFonts w:ascii="Verdana" w:eastAsia="Verdana" w:hAnsi="Verdana" w:cs="Verdana"/>
                            <w:color w:val="000000"/>
                            <w:sz w:val="18"/>
                            <w:szCs w:val="18"/>
                          </w:rPr>
                          <w:t xml:space="preserve">n order to use the NHS </w:t>
                        </w:r>
                        <w:proofErr w:type="gramStart"/>
                        <w:r>
                          <w:rPr>
                            <w:rFonts w:ascii="Verdana" w:eastAsia="Verdana" w:hAnsi="Verdana" w:cs="Verdana"/>
                            <w:color w:val="000000"/>
                            <w:sz w:val="18"/>
                            <w:szCs w:val="18"/>
                          </w:rPr>
                          <w:t>App</w:t>
                        </w:r>
                        <w:proofErr w:type="gramEnd"/>
                        <w:r>
                          <w:rPr>
                            <w:rFonts w:ascii="Verdana" w:eastAsia="Verdana" w:hAnsi="Verdana" w:cs="Verdana"/>
                            <w:color w:val="000000"/>
                            <w:sz w:val="18"/>
                            <w:szCs w:val="18"/>
                          </w:rPr>
                          <w:t xml:space="preserve"> you must be registered with a GP in England and over 16 years of age.</w:t>
                        </w:r>
                      </w:p>
                      <w:p w14:paraId="00000047" w14:textId="77777777" w:rsidR="005C30B4" w:rsidRDefault="00971ED7">
                        <w:pPr>
                          <w:numPr>
                            <w:ilvl w:val="0"/>
                            <w:numId w:val="1"/>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Keep in mind you will need to </w:t>
                        </w:r>
                        <w:hyperlink r:id="rId15">
                          <w:r>
                            <w:rPr>
                              <w:rFonts w:ascii="Verdana" w:eastAsia="Verdana" w:hAnsi="Verdana" w:cs="Verdana"/>
                              <w:color w:val="0000AA"/>
                              <w:sz w:val="18"/>
                              <w:szCs w:val="18"/>
                              <w:u w:val="single"/>
                            </w:rPr>
                            <w:t>download</w:t>
                          </w:r>
                        </w:hyperlink>
                        <w:r>
                          <w:rPr>
                            <w:rFonts w:ascii="Verdana" w:eastAsia="Verdana" w:hAnsi="Verdana" w:cs="Verdana"/>
                            <w:color w:val="000000"/>
                            <w:sz w:val="18"/>
                            <w:szCs w:val="18"/>
                          </w:rPr>
                          <w:t> and register for the NHS App, prove your identity and check your vaccination status BEFORE travelling to Wembley Stadium. This process may take up to 7 days, so we recommend you do this as soon as possible be</w:t>
                        </w:r>
                        <w:r>
                          <w:rPr>
                            <w:rFonts w:ascii="Verdana" w:eastAsia="Verdana" w:hAnsi="Verdana" w:cs="Verdana"/>
                            <w:color w:val="000000"/>
                            <w:sz w:val="18"/>
                            <w:szCs w:val="18"/>
                          </w:rPr>
                          <w:t>fore attending the match, however on average this is completed in a quicker time frame.</w:t>
                        </w:r>
                      </w:p>
                      <w:p w14:paraId="00000048" w14:textId="77777777" w:rsidR="005C30B4" w:rsidRDefault="00971ED7">
                        <w:pPr>
                          <w:numPr>
                            <w:ilvl w:val="0"/>
                            <w:numId w:val="1"/>
                          </w:numPr>
                          <w:spacing w:after="0" w:line="240" w:lineRule="auto"/>
                          <w:rPr>
                            <w:rFonts w:ascii="Verdana" w:eastAsia="Verdana" w:hAnsi="Verdana" w:cs="Verdana"/>
                            <w:color w:val="000000"/>
                            <w:sz w:val="18"/>
                            <w:szCs w:val="18"/>
                          </w:rPr>
                        </w:pPr>
                        <w:r>
                          <w:rPr>
                            <w:rFonts w:ascii="Verdana" w:eastAsia="Verdana" w:hAnsi="Verdana" w:cs="Verdana"/>
                            <w:color w:val="000000"/>
                            <w:sz w:val="18"/>
                            <w:szCs w:val="18"/>
                          </w:rPr>
                          <w:t>You need to check if your vaccination data is correct in the NHS App. If you need help, you can </w:t>
                        </w:r>
                        <w:hyperlink r:id="rId16">
                          <w:r>
                            <w:rPr>
                              <w:rFonts w:ascii="Verdana" w:eastAsia="Verdana" w:hAnsi="Verdana" w:cs="Verdana"/>
                              <w:color w:val="0000AA"/>
                              <w:sz w:val="18"/>
                              <w:szCs w:val="18"/>
                              <w:u w:val="single"/>
                            </w:rPr>
                            <w:t>check the official website</w:t>
                          </w:r>
                        </w:hyperlink>
                        <w:r>
                          <w:rPr>
                            <w:rFonts w:ascii="Verdana" w:eastAsia="Verdana" w:hAnsi="Verdana" w:cs="Verdana"/>
                            <w:color w:val="000000"/>
                            <w:sz w:val="18"/>
                            <w:szCs w:val="18"/>
                          </w:rPr>
                          <w:t> for detailed instructions.</w:t>
                        </w:r>
                      </w:p>
                      <w:p w14:paraId="00000049" w14:textId="77777777" w:rsidR="005C30B4" w:rsidRDefault="00971ED7">
                        <w:pPr>
                          <w:numPr>
                            <w:ilvl w:val="0"/>
                            <w:numId w:val="1"/>
                          </w:num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t>A </w:t>
                        </w:r>
                        <w:hyperlink r:id="rId17">
                          <w:r>
                            <w:rPr>
                              <w:rFonts w:ascii="Verdana" w:eastAsia="Verdana" w:hAnsi="Verdana" w:cs="Verdana"/>
                              <w:color w:val="0000AA"/>
                              <w:sz w:val="18"/>
                              <w:szCs w:val="18"/>
                              <w:u w:val="single"/>
                            </w:rPr>
                            <w:t>step by step guide</w:t>
                          </w:r>
                        </w:hyperlink>
                        <w:r>
                          <w:rPr>
                            <w:rFonts w:ascii="Verdana" w:eastAsia="Verdana" w:hAnsi="Verdana" w:cs="Verdana"/>
                            <w:color w:val="000000"/>
                            <w:sz w:val="18"/>
                            <w:szCs w:val="18"/>
                          </w:rPr>
                          <w:t> on how to find your ‘COVID-19 event status’ within the app from 10 June i</w:t>
                        </w:r>
                        <w:r>
                          <w:rPr>
                            <w:rFonts w:ascii="Verdana" w:eastAsia="Verdana" w:hAnsi="Verdana" w:cs="Verdana"/>
                            <w:color w:val="000000"/>
                            <w:sz w:val="18"/>
                            <w:szCs w:val="18"/>
                          </w:rPr>
                          <w:t>s available.</w:t>
                        </w:r>
                      </w:p>
                      <w:p w14:paraId="0000004A"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 </w:t>
                        </w:r>
                      </w:p>
                      <w:p w14:paraId="0000004B"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b/>
                            <w:color w:val="000000"/>
                            <w:sz w:val="18"/>
                            <w:szCs w:val="18"/>
                          </w:rPr>
                          <w:t>Example screen:</w:t>
                        </w:r>
                      </w:p>
                    </w:tc>
                  </w:tr>
                </w:tbl>
                <w:p w14:paraId="0000004C" w14:textId="77777777" w:rsidR="005C30B4" w:rsidRDefault="00971ED7">
                  <w:pPr>
                    <w:spacing w:after="0" w:line="240" w:lineRule="auto"/>
                    <w:ind w:left="720"/>
                    <w:rPr>
                      <w:rFonts w:ascii="Verdana" w:eastAsia="Verdana" w:hAnsi="Verdana" w:cs="Verdana"/>
                      <w:sz w:val="18"/>
                      <w:szCs w:val="18"/>
                    </w:rPr>
                  </w:pPr>
                  <w:r>
                    <w:rPr>
                      <w:rFonts w:ascii="Verdana" w:eastAsia="Verdana" w:hAnsi="Verdana" w:cs="Verdana"/>
                      <w:noProof/>
                      <w:sz w:val="18"/>
                      <w:szCs w:val="18"/>
                    </w:rPr>
                    <w:lastRenderedPageBreak/>
                    <w:drawing>
                      <wp:inline distT="114300" distB="114300" distL="114300" distR="114300">
                        <wp:extent cx="3356038" cy="691038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356038" cy="6910388"/>
                                </a:xfrm>
                                <a:prstGeom prst="rect">
                                  <a:avLst/>
                                </a:prstGeom>
                                <a:ln/>
                              </pic:spPr>
                            </pic:pic>
                          </a:graphicData>
                        </a:graphic>
                      </wp:inline>
                    </w:drawing>
                  </w:r>
                </w:p>
                <w:p w14:paraId="0000004D" w14:textId="77777777" w:rsidR="005C30B4" w:rsidRDefault="005C30B4">
                  <w:pPr>
                    <w:spacing w:after="0" w:line="240" w:lineRule="auto"/>
                    <w:rPr>
                      <w:rFonts w:ascii="Times New Roman" w:eastAsia="Times New Roman" w:hAnsi="Times New Roman" w:cs="Times New Roman"/>
                      <w:sz w:val="24"/>
                      <w:szCs w:val="24"/>
                    </w:rPr>
                  </w:pPr>
                </w:p>
              </w:tc>
            </w:tr>
          </w:tbl>
          <w:p w14:paraId="0000004E"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4F"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lastRenderedPageBreak/>
              <w:t> </w:t>
            </w:r>
          </w:p>
        </w:tc>
      </w:tr>
    </w:tbl>
    <w:p w14:paraId="00000050"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e"/>
        <w:tblW w:w="9026" w:type="dxa"/>
        <w:tblLayout w:type="fixed"/>
        <w:tblLook w:val="0400" w:firstRow="0" w:lastRow="0" w:firstColumn="0" w:lastColumn="0" w:noHBand="0" w:noVBand="1"/>
      </w:tblPr>
      <w:tblGrid>
        <w:gridCol w:w="20"/>
        <w:gridCol w:w="8986"/>
        <w:gridCol w:w="20"/>
      </w:tblGrid>
      <w:tr w:rsidR="005C30B4" w14:paraId="0AEEE67E" w14:textId="77777777">
        <w:trPr>
          <w:trHeight w:val="15"/>
        </w:trPr>
        <w:tc>
          <w:tcPr>
            <w:tcW w:w="13" w:type="dxa"/>
            <w:shd w:val="clear" w:color="auto" w:fill="FAFAFA"/>
            <w:vAlign w:val="center"/>
          </w:tcPr>
          <w:p w14:paraId="00000051"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52"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
              <w:tblW w:w="9000" w:type="dxa"/>
              <w:tblLayout w:type="fixed"/>
              <w:tblLook w:val="0400" w:firstRow="0" w:lastRow="0" w:firstColumn="0" w:lastColumn="0" w:noHBand="0" w:noVBand="1"/>
            </w:tblPr>
            <w:tblGrid>
              <w:gridCol w:w="9000"/>
            </w:tblGrid>
            <w:tr w:rsidR="005C30B4" w14:paraId="7F1CB23E" w14:textId="77777777">
              <w:tc>
                <w:tcPr>
                  <w:tcW w:w="9000" w:type="dxa"/>
                  <w:tcMar>
                    <w:top w:w="300" w:type="dxa"/>
                    <w:left w:w="300" w:type="dxa"/>
                    <w:bottom w:w="300" w:type="dxa"/>
                    <w:right w:w="300" w:type="dxa"/>
                  </w:tcMar>
                </w:tcPr>
                <w:p w14:paraId="00000053"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0"/>
                    <w:tblW w:w="8400" w:type="dxa"/>
                    <w:tblLayout w:type="fixed"/>
                    <w:tblLook w:val="0400" w:firstRow="0" w:lastRow="0" w:firstColumn="0" w:lastColumn="0" w:noHBand="0" w:noVBand="1"/>
                  </w:tblPr>
                  <w:tblGrid>
                    <w:gridCol w:w="8400"/>
                  </w:tblGrid>
                  <w:tr w:rsidR="005C30B4" w14:paraId="3C1EA7EB" w14:textId="77777777">
                    <w:tc>
                      <w:tcPr>
                        <w:tcW w:w="8400" w:type="dxa"/>
                        <w:vAlign w:val="center"/>
                      </w:tcPr>
                      <w:p w14:paraId="00000054" w14:textId="77777777" w:rsidR="005C30B4" w:rsidRDefault="005C30B4">
                        <w:pPr>
                          <w:spacing w:after="0" w:line="240" w:lineRule="auto"/>
                          <w:jc w:val="center"/>
                          <w:rPr>
                            <w:rFonts w:ascii="Times New Roman" w:eastAsia="Times New Roman" w:hAnsi="Times New Roman" w:cs="Times New Roman"/>
                            <w:sz w:val="24"/>
                            <w:szCs w:val="24"/>
                          </w:rPr>
                        </w:pPr>
                      </w:p>
                    </w:tc>
                  </w:tr>
                </w:tbl>
                <w:p w14:paraId="00000055" w14:textId="77777777" w:rsidR="005C30B4" w:rsidRDefault="005C30B4">
                  <w:pPr>
                    <w:spacing w:after="0" w:line="240" w:lineRule="auto"/>
                    <w:rPr>
                      <w:rFonts w:ascii="Times New Roman" w:eastAsia="Times New Roman" w:hAnsi="Times New Roman" w:cs="Times New Roman"/>
                      <w:sz w:val="24"/>
                      <w:szCs w:val="24"/>
                    </w:rPr>
                  </w:pPr>
                </w:p>
              </w:tc>
            </w:tr>
          </w:tbl>
          <w:p w14:paraId="00000056"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57"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14:paraId="00000058"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1"/>
        <w:tblW w:w="9026" w:type="dxa"/>
        <w:tblLayout w:type="fixed"/>
        <w:tblLook w:val="0400" w:firstRow="0" w:lastRow="0" w:firstColumn="0" w:lastColumn="0" w:noHBand="0" w:noVBand="1"/>
      </w:tblPr>
      <w:tblGrid>
        <w:gridCol w:w="20"/>
        <w:gridCol w:w="8986"/>
        <w:gridCol w:w="20"/>
      </w:tblGrid>
      <w:tr w:rsidR="005C30B4" w14:paraId="24FA369A" w14:textId="77777777">
        <w:trPr>
          <w:trHeight w:val="15"/>
        </w:trPr>
        <w:tc>
          <w:tcPr>
            <w:tcW w:w="13" w:type="dxa"/>
            <w:shd w:val="clear" w:color="auto" w:fill="FAFAFA"/>
            <w:vAlign w:val="center"/>
          </w:tcPr>
          <w:p w14:paraId="00000059"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5A"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2"/>
              <w:tblW w:w="9000" w:type="dxa"/>
              <w:tblLayout w:type="fixed"/>
              <w:tblLook w:val="0400" w:firstRow="0" w:lastRow="0" w:firstColumn="0" w:lastColumn="0" w:noHBand="0" w:noVBand="1"/>
            </w:tblPr>
            <w:tblGrid>
              <w:gridCol w:w="9000"/>
            </w:tblGrid>
            <w:tr w:rsidR="005C30B4" w14:paraId="36A64D8F" w14:textId="77777777">
              <w:tc>
                <w:tcPr>
                  <w:tcW w:w="9000" w:type="dxa"/>
                  <w:tcMar>
                    <w:top w:w="300" w:type="dxa"/>
                    <w:left w:w="300" w:type="dxa"/>
                    <w:bottom w:w="300" w:type="dxa"/>
                    <w:right w:w="300" w:type="dxa"/>
                  </w:tcMar>
                </w:tcPr>
                <w:p w14:paraId="0000005B"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3"/>
                    <w:tblW w:w="8400" w:type="dxa"/>
                    <w:tblLayout w:type="fixed"/>
                    <w:tblLook w:val="0400" w:firstRow="0" w:lastRow="0" w:firstColumn="0" w:lastColumn="0" w:noHBand="0" w:noVBand="1"/>
                  </w:tblPr>
                  <w:tblGrid>
                    <w:gridCol w:w="8400"/>
                  </w:tblGrid>
                  <w:tr w:rsidR="005C30B4" w14:paraId="0A0D2DE5" w14:textId="77777777">
                    <w:tc>
                      <w:tcPr>
                        <w:tcW w:w="8400" w:type="dxa"/>
                        <w:vAlign w:val="center"/>
                      </w:tcPr>
                      <w:p w14:paraId="0000005C"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t>If you live in Scotland, you can obtain your vaccination status </w:t>
                        </w:r>
                        <w:hyperlink r:id="rId19">
                          <w:r>
                            <w:rPr>
                              <w:rFonts w:ascii="Verdana" w:eastAsia="Verdana" w:hAnsi="Verdana" w:cs="Verdana"/>
                              <w:color w:val="0000AA"/>
                              <w:sz w:val="18"/>
                              <w:szCs w:val="18"/>
                              <w:u w:val="single"/>
                            </w:rPr>
                            <w:t>on this website</w:t>
                          </w:r>
                        </w:hyperlink>
                        <w:r>
                          <w:rPr>
                            <w:rFonts w:ascii="Verdana" w:eastAsia="Verdana" w:hAnsi="Verdana" w:cs="Verdana"/>
                            <w:color w:val="000000"/>
                            <w:sz w:val="18"/>
                            <w:szCs w:val="18"/>
                          </w:rPr>
                          <w:t>.</w:t>
                        </w:r>
                      </w:p>
                      <w:p w14:paraId="0000005D"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lastRenderedPageBreak/>
                          <w:t>If you live in Wales, you can request your vaccination status by followin</w:t>
                        </w:r>
                        <w:r>
                          <w:rPr>
                            <w:rFonts w:ascii="Verdana" w:eastAsia="Verdana" w:hAnsi="Verdana" w:cs="Verdana"/>
                            <w:color w:val="000000"/>
                            <w:sz w:val="18"/>
                            <w:szCs w:val="18"/>
                          </w:rPr>
                          <w:t>g </w:t>
                        </w:r>
                        <w:hyperlink r:id="rId20">
                          <w:r>
                            <w:rPr>
                              <w:rFonts w:ascii="Verdana" w:eastAsia="Verdana" w:hAnsi="Verdana" w:cs="Verdana"/>
                              <w:color w:val="0000AA"/>
                              <w:sz w:val="18"/>
                              <w:szCs w:val="18"/>
                              <w:u w:val="single"/>
                            </w:rPr>
                            <w:t>these instructions</w:t>
                          </w:r>
                        </w:hyperlink>
                        <w:r>
                          <w:rPr>
                            <w:rFonts w:ascii="Verdana" w:eastAsia="Verdana" w:hAnsi="Verdana" w:cs="Verdana"/>
                            <w:color w:val="000000"/>
                            <w:sz w:val="18"/>
                            <w:szCs w:val="18"/>
                          </w:rPr>
                          <w:t>. It can take up to 10 working days for a certificate to arrive.</w:t>
                        </w:r>
                      </w:p>
                      <w:p w14:paraId="0000005E"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 xml:space="preserve">At </w:t>
                        </w:r>
                        <w:r>
                          <w:rPr>
                            <w:rFonts w:ascii="Verdana" w:eastAsia="Verdana" w:hAnsi="Verdana" w:cs="Verdana"/>
                            <w:color w:val="000000"/>
                            <w:sz w:val="18"/>
                            <w:szCs w:val="18"/>
                          </w:rPr>
                          <w:t>this stage, there is no process for residents of Northern Ireland to evidence their vaccination status.</w:t>
                        </w:r>
                      </w:p>
                      <w:p w14:paraId="0000005F"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 </w:t>
                        </w:r>
                      </w:p>
                      <w:p w14:paraId="00000060"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All ticket holders should expect queues at the entrances to the stadium.</w:t>
                        </w:r>
                      </w:p>
                      <w:p w14:paraId="00000061"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You must arrive in the entry time slot indicated on your match ticket.</w:t>
                        </w:r>
                      </w:p>
                      <w:p w14:paraId="00000062"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i/>
                            <w:color w:val="000000"/>
                            <w:sz w:val="18"/>
                            <w:szCs w:val="18"/>
                          </w:rPr>
                          <w:t>The UK</w:t>
                        </w:r>
                        <w:r>
                          <w:rPr>
                            <w:rFonts w:ascii="Verdana" w:eastAsia="Verdana" w:hAnsi="Verdana" w:cs="Verdana"/>
                            <w:i/>
                            <w:color w:val="000000"/>
                            <w:sz w:val="18"/>
                            <w:szCs w:val="18"/>
                          </w:rPr>
                          <w:t xml:space="preserve"> Government is working with UEFA and The FA to explore all possible ways of allowing greater numbers of fans to return to stadia as safely and efficiently as possible. As such, these events require proof of a negative Lateral Flow Test, or proof of vaccine</w:t>
                        </w:r>
                        <w:r>
                          <w:rPr>
                            <w:rFonts w:ascii="Verdana" w:eastAsia="Verdana" w:hAnsi="Verdana" w:cs="Verdana"/>
                            <w:i/>
                            <w:color w:val="000000"/>
                            <w:sz w:val="18"/>
                            <w:szCs w:val="18"/>
                          </w:rPr>
                          <w:t xml:space="preserve"> via the NHS App.</w:t>
                        </w:r>
                      </w:p>
                    </w:tc>
                  </w:tr>
                </w:tbl>
                <w:p w14:paraId="00000063" w14:textId="77777777" w:rsidR="005C30B4" w:rsidRDefault="005C30B4">
                  <w:pPr>
                    <w:spacing w:after="0" w:line="240" w:lineRule="auto"/>
                    <w:rPr>
                      <w:rFonts w:ascii="Times New Roman" w:eastAsia="Times New Roman" w:hAnsi="Times New Roman" w:cs="Times New Roman"/>
                      <w:sz w:val="24"/>
                      <w:szCs w:val="24"/>
                    </w:rPr>
                  </w:pPr>
                </w:p>
              </w:tc>
            </w:tr>
          </w:tbl>
          <w:p w14:paraId="00000064"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65"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lastRenderedPageBreak/>
              <w:t> </w:t>
            </w:r>
          </w:p>
        </w:tc>
      </w:tr>
    </w:tbl>
    <w:p w14:paraId="00000066"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4"/>
        <w:tblW w:w="9026" w:type="dxa"/>
        <w:tblLayout w:type="fixed"/>
        <w:tblLook w:val="0400" w:firstRow="0" w:lastRow="0" w:firstColumn="0" w:lastColumn="0" w:noHBand="0" w:noVBand="1"/>
      </w:tblPr>
      <w:tblGrid>
        <w:gridCol w:w="20"/>
        <w:gridCol w:w="8986"/>
        <w:gridCol w:w="20"/>
      </w:tblGrid>
      <w:tr w:rsidR="005C30B4" w14:paraId="2FA1B3F8" w14:textId="77777777">
        <w:trPr>
          <w:trHeight w:val="15"/>
        </w:trPr>
        <w:tc>
          <w:tcPr>
            <w:tcW w:w="13" w:type="dxa"/>
            <w:shd w:val="clear" w:color="auto" w:fill="FAFAFA"/>
            <w:vAlign w:val="center"/>
          </w:tcPr>
          <w:p w14:paraId="00000067"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68"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5"/>
              <w:tblW w:w="9000" w:type="dxa"/>
              <w:tblLayout w:type="fixed"/>
              <w:tblLook w:val="0400" w:firstRow="0" w:lastRow="0" w:firstColumn="0" w:lastColumn="0" w:noHBand="0" w:noVBand="1"/>
            </w:tblPr>
            <w:tblGrid>
              <w:gridCol w:w="9000"/>
            </w:tblGrid>
            <w:tr w:rsidR="005C30B4" w14:paraId="53744C58" w14:textId="77777777">
              <w:tc>
                <w:tcPr>
                  <w:tcW w:w="9000" w:type="dxa"/>
                  <w:tcMar>
                    <w:top w:w="300" w:type="dxa"/>
                    <w:left w:w="300" w:type="dxa"/>
                    <w:bottom w:w="300" w:type="dxa"/>
                    <w:right w:w="300" w:type="dxa"/>
                  </w:tcMar>
                </w:tcPr>
                <w:p w14:paraId="00000069"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6"/>
                    <w:tblW w:w="8400" w:type="dxa"/>
                    <w:tblLayout w:type="fixed"/>
                    <w:tblLook w:val="0400" w:firstRow="0" w:lastRow="0" w:firstColumn="0" w:lastColumn="0" w:noHBand="0" w:noVBand="1"/>
                  </w:tblPr>
                  <w:tblGrid>
                    <w:gridCol w:w="8400"/>
                  </w:tblGrid>
                  <w:tr w:rsidR="005C30B4" w14:paraId="2E0D68A5" w14:textId="77777777">
                    <w:tc>
                      <w:tcPr>
                        <w:tcW w:w="8400" w:type="dxa"/>
                        <w:vAlign w:val="center"/>
                      </w:tcPr>
                      <w:p w14:paraId="0000006A"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b/>
                            <w:color w:val="000000"/>
                            <w:sz w:val="21"/>
                            <w:szCs w:val="21"/>
                          </w:rPr>
                          <w:t>Safer Travel Guidance</w:t>
                        </w:r>
                      </w:p>
                      <w:p w14:paraId="0000006B"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See </w:t>
                        </w:r>
                        <w:hyperlink r:id="rId21">
                          <w:r>
                            <w:rPr>
                              <w:rFonts w:ascii="Verdana" w:eastAsia="Verdana" w:hAnsi="Verdana" w:cs="Verdana"/>
                              <w:color w:val="0000AA"/>
                              <w:sz w:val="18"/>
                              <w:szCs w:val="18"/>
                              <w:u w:val="single"/>
                            </w:rPr>
                            <w:t>here</w:t>
                          </w:r>
                        </w:hyperlink>
                        <w:r>
                          <w:rPr>
                            <w:rFonts w:ascii="Verdana" w:eastAsia="Verdana" w:hAnsi="Verdana" w:cs="Verdana"/>
                            <w:color w:val="000000"/>
                            <w:sz w:val="18"/>
                            <w:szCs w:val="18"/>
                          </w:rPr>
                          <w:t> for government advice of how to travel safely to the venue.</w:t>
                        </w:r>
                      </w:p>
                      <w:p w14:paraId="0000006C"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Please see </w:t>
                        </w:r>
                        <w:hyperlink r:id="rId22">
                          <w:r>
                            <w:rPr>
                              <w:rFonts w:ascii="Verdana" w:eastAsia="Verdana" w:hAnsi="Verdana" w:cs="Verdana"/>
                              <w:color w:val="0000AA"/>
                              <w:sz w:val="18"/>
                              <w:szCs w:val="18"/>
                              <w:u w:val="single"/>
                            </w:rPr>
                            <w:t>here</w:t>
                          </w:r>
                        </w:hyperlink>
                        <w:r>
                          <w:rPr>
                            <w:rFonts w:ascii="Verdana" w:eastAsia="Verdana" w:hAnsi="Verdana" w:cs="Verdana"/>
                            <w:color w:val="000000"/>
                            <w:sz w:val="18"/>
                            <w:szCs w:val="18"/>
                          </w:rPr>
                          <w:t> for EURO 2020 matchday travel information.</w:t>
                        </w:r>
                      </w:p>
                      <w:p w14:paraId="0000006D"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18"/>
                            <w:szCs w:val="18"/>
                          </w:rPr>
                          <w:t>International Attendees</w:t>
                        </w:r>
                      </w:p>
                      <w:p w14:paraId="0000006E"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See </w:t>
                        </w:r>
                        <w:hyperlink r:id="rId23">
                          <w:r>
                            <w:rPr>
                              <w:rFonts w:ascii="Verdana" w:eastAsia="Verdana" w:hAnsi="Verdana" w:cs="Verdana"/>
                              <w:color w:val="0000AA"/>
                              <w:sz w:val="18"/>
                              <w:szCs w:val="18"/>
                              <w:u w:val="single"/>
                            </w:rPr>
                            <w:t>here</w:t>
                          </w:r>
                        </w:hyperlink>
                        <w:r>
                          <w:rPr>
                            <w:rFonts w:ascii="Verdana" w:eastAsia="Verdana" w:hAnsi="Verdana" w:cs="Verdana"/>
                            <w:color w:val="000000"/>
                            <w:sz w:val="18"/>
                            <w:szCs w:val="18"/>
                          </w:rPr>
                          <w:t> for travel guidance for international attendees.</w:t>
                        </w:r>
                      </w:p>
                      <w:p w14:paraId="0000006F"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color w:val="000000"/>
                            <w:sz w:val="18"/>
                            <w:szCs w:val="18"/>
                          </w:rPr>
                          <w:t> </w:t>
                        </w:r>
                      </w:p>
                      <w:p w14:paraId="00000070"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b/>
                            <w:color w:val="000000"/>
                            <w:sz w:val="21"/>
                            <w:szCs w:val="21"/>
                          </w:rPr>
                          <w:t>A message from UK Government Event P</w:t>
                        </w:r>
                        <w:r>
                          <w:rPr>
                            <w:rFonts w:ascii="Verdana" w:eastAsia="Verdana" w:hAnsi="Verdana" w:cs="Verdana"/>
                            <w:b/>
                            <w:color w:val="000000"/>
                            <w:sz w:val="21"/>
                            <w:szCs w:val="21"/>
                          </w:rPr>
                          <w:t>articipation</w:t>
                        </w:r>
                      </w:p>
                      <w:p w14:paraId="00000071"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i/>
                            <w:color w:val="000000"/>
                            <w:sz w:val="18"/>
                            <w:szCs w:val="18"/>
                          </w:rPr>
                          <w:t>EURO 2020 matches being played at Wembley Stadium on June 13 and June 18 will be part of the UK Government’s ongoing Events Research Programme. As well as requiring attendees to meet the conditions above, ventilation and behavioural studies wi</w:t>
                        </w:r>
                        <w:r>
                          <w:rPr>
                            <w:rFonts w:ascii="Verdana" w:eastAsia="Verdana" w:hAnsi="Verdana" w:cs="Verdana"/>
                            <w:i/>
                            <w:color w:val="000000"/>
                            <w:sz w:val="18"/>
                            <w:szCs w:val="18"/>
                          </w:rPr>
                          <w:t>ll also be conducted at these events. The UK government may ask UEFA to contact ticket holders after the event to complete a survey and volunteer to take part in an interview about their experience.</w:t>
                        </w:r>
                      </w:p>
                      <w:p w14:paraId="00000072"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i/>
                            <w:color w:val="000000"/>
                            <w:sz w:val="18"/>
                            <w:szCs w:val="18"/>
                          </w:rPr>
                          <w:t>While steps are being taken to minimise risk of infection</w:t>
                        </w:r>
                        <w:r>
                          <w:rPr>
                            <w:rFonts w:ascii="Verdana" w:eastAsia="Verdana" w:hAnsi="Verdana" w:cs="Verdana"/>
                            <w:i/>
                            <w:color w:val="000000"/>
                            <w:sz w:val="18"/>
                            <w:szCs w:val="18"/>
                          </w:rPr>
                          <w:t xml:space="preserve"> from COVID-19, attendance at this event is at your own risk. It is your responsibility to decide </w:t>
                        </w:r>
                        <w:proofErr w:type="gramStart"/>
                        <w:r>
                          <w:rPr>
                            <w:rFonts w:ascii="Verdana" w:eastAsia="Verdana" w:hAnsi="Verdana" w:cs="Verdana"/>
                            <w:i/>
                            <w:color w:val="000000"/>
                            <w:sz w:val="18"/>
                            <w:szCs w:val="18"/>
                          </w:rPr>
                          <w:t>whether or not</w:t>
                        </w:r>
                        <w:proofErr w:type="gramEnd"/>
                        <w:r>
                          <w:rPr>
                            <w:rFonts w:ascii="Verdana" w:eastAsia="Verdana" w:hAnsi="Verdana" w:cs="Verdana"/>
                            <w:i/>
                            <w:color w:val="000000"/>
                            <w:sz w:val="18"/>
                            <w:szCs w:val="18"/>
                          </w:rPr>
                          <w:t xml:space="preserve"> it is appropriate for you to attend this event. This decision should be based upon your own health status and susceptibility to infection, and </w:t>
                        </w:r>
                        <w:r>
                          <w:rPr>
                            <w:rFonts w:ascii="Verdana" w:eastAsia="Verdana" w:hAnsi="Verdana" w:cs="Verdana"/>
                            <w:i/>
                            <w:color w:val="000000"/>
                            <w:sz w:val="18"/>
                            <w:szCs w:val="18"/>
                          </w:rPr>
                          <w:t>that of members of your family, social bubble or, where applicable, your support bubble, together with an assessment of your own attitude to the potential risks.</w:t>
                        </w:r>
                      </w:p>
                      <w:p w14:paraId="00000073" w14:textId="77777777" w:rsidR="005C30B4" w:rsidRDefault="00971ED7">
                        <w:pPr>
                          <w:spacing w:before="280" w:after="280" w:line="240" w:lineRule="auto"/>
                          <w:rPr>
                            <w:rFonts w:ascii="Verdana" w:eastAsia="Verdana" w:hAnsi="Verdana" w:cs="Verdana"/>
                            <w:color w:val="000000"/>
                            <w:sz w:val="18"/>
                            <w:szCs w:val="18"/>
                          </w:rPr>
                        </w:pPr>
                        <w:r>
                          <w:rPr>
                            <w:rFonts w:ascii="Verdana" w:eastAsia="Verdana" w:hAnsi="Verdana" w:cs="Verdana"/>
                            <w:i/>
                            <w:color w:val="000000"/>
                            <w:sz w:val="18"/>
                            <w:szCs w:val="18"/>
                          </w:rPr>
                          <w:t>Please refer to the UEFA Ticketing Terms and Conditions and the UEFA Ticketing FAQs on the con</w:t>
                        </w:r>
                        <w:r>
                          <w:rPr>
                            <w:rFonts w:ascii="Verdana" w:eastAsia="Verdana" w:hAnsi="Verdana" w:cs="Verdana"/>
                            <w:i/>
                            <w:color w:val="000000"/>
                            <w:sz w:val="18"/>
                            <w:szCs w:val="18"/>
                          </w:rPr>
                          <w:t>ditions for transferring tickets.</w:t>
                        </w:r>
                      </w:p>
                      <w:p w14:paraId="00000074"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i/>
                            <w:color w:val="000000"/>
                            <w:sz w:val="18"/>
                            <w:szCs w:val="18"/>
                          </w:rPr>
                          <w:t>For details on Data Privacy please see </w:t>
                        </w:r>
                        <w:hyperlink r:id="rId24">
                          <w:r>
                            <w:rPr>
                              <w:rFonts w:ascii="Verdana" w:eastAsia="Verdana" w:hAnsi="Verdana" w:cs="Verdana"/>
                              <w:i/>
                              <w:color w:val="0000AA"/>
                              <w:sz w:val="18"/>
                              <w:szCs w:val="18"/>
                              <w:u w:val="single"/>
                            </w:rPr>
                            <w:t>here</w:t>
                          </w:r>
                        </w:hyperlink>
                      </w:p>
                    </w:tc>
                  </w:tr>
                </w:tbl>
                <w:p w14:paraId="00000075" w14:textId="77777777" w:rsidR="005C30B4" w:rsidRDefault="005C30B4">
                  <w:pPr>
                    <w:spacing w:after="0" w:line="240" w:lineRule="auto"/>
                    <w:rPr>
                      <w:rFonts w:ascii="Times New Roman" w:eastAsia="Times New Roman" w:hAnsi="Times New Roman" w:cs="Times New Roman"/>
                      <w:sz w:val="24"/>
                      <w:szCs w:val="24"/>
                    </w:rPr>
                  </w:pPr>
                </w:p>
              </w:tc>
            </w:tr>
          </w:tbl>
          <w:p w14:paraId="00000076"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77"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14:paraId="00000078"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7"/>
        <w:tblW w:w="9026" w:type="dxa"/>
        <w:tblLayout w:type="fixed"/>
        <w:tblLook w:val="0400" w:firstRow="0" w:lastRow="0" w:firstColumn="0" w:lastColumn="0" w:noHBand="0" w:noVBand="1"/>
      </w:tblPr>
      <w:tblGrid>
        <w:gridCol w:w="20"/>
        <w:gridCol w:w="8986"/>
        <w:gridCol w:w="20"/>
      </w:tblGrid>
      <w:tr w:rsidR="005C30B4" w14:paraId="5AD366F7" w14:textId="77777777">
        <w:trPr>
          <w:trHeight w:val="15"/>
        </w:trPr>
        <w:tc>
          <w:tcPr>
            <w:tcW w:w="13" w:type="dxa"/>
            <w:shd w:val="clear" w:color="auto" w:fill="FAFAFA"/>
            <w:vAlign w:val="center"/>
          </w:tcPr>
          <w:p w14:paraId="00000079"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7A"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8"/>
              <w:tblW w:w="9000" w:type="dxa"/>
              <w:tblLayout w:type="fixed"/>
              <w:tblLook w:val="0400" w:firstRow="0" w:lastRow="0" w:firstColumn="0" w:lastColumn="0" w:noHBand="0" w:noVBand="1"/>
            </w:tblPr>
            <w:tblGrid>
              <w:gridCol w:w="9000"/>
            </w:tblGrid>
            <w:tr w:rsidR="005C30B4" w14:paraId="3D96BCBD" w14:textId="77777777">
              <w:tc>
                <w:tcPr>
                  <w:tcW w:w="9000" w:type="dxa"/>
                  <w:tcMar>
                    <w:top w:w="300" w:type="dxa"/>
                    <w:left w:w="300" w:type="dxa"/>
                    <w:bottom w:w="300" w:type="dxa"/>
                    <w:right w:w="300" w:type="dxa"/>
                  </w:tcMar>
                </w:tcPr>
                <w:p w14:paraId="0000007B"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9"/>
                    <w:tblW w:w="8400" w:type="dxa"/>
                    <w:tblLayout w:type="fixed"/>
                    <w:tblLook w:val="0400" w:firstRow="0" w:lastRow="0" w:firstColumn="0" w:lastColumn="0" w:noHBand="0" w:noVBand="1"/>
                  </w:tblPr>
                  <w:tblGrid>
                    <w:gridCol w:w="8400"/>
                  </w:tblGrid>
                  <w:tr w:rsidR="005C30B4" w14:paraId="69820F6D" w14:textId="77777777">
                    <w:tc>
                      <w:tcPr>
                        <w:tcW w:w="8400" w:type="dxa"/>
                        <w:vAlign w:val="center"/>
                      </w:tcPr>
                      <w:p w14:paraId="0000007C" w14:textId="77777777" w:rsidR="005C30B4" w:rsidRDefault="00971ED7">
                        <w:pPr>
                          <w:spacing w:after="280" w:line="240" w:lineRule="auto"/>
                          <w:rPr>
                            <w:rFonts w:ascii="Verdana" w:eastAsia="Verdana" w:hAnsi="Verdana" w:cs="Verdana"/>
                            <w:color w:val="000000"/>
                            <w:sz w:val="18"/>
                            <w:szCs w:val="18"/>
                          </w:rPr>
                        </w:pPr>
                        <w:r>
                          <w:rPr>
                            <w:rFonts w:ascii="Verdana" w:eastAsia="Verdana" w:hAnsi="Verdana" w:cs="Verdana"/>
                            <w:color w:val="000000"/>
                            <w:sz w:val="18"/>
                            <w:szCs w:val="18"/>
                          </w:rPr>
                          <w:lastRenderedPageBreak/>
                          <w:t>Best regards,</w:t>
                        </w:r>
                      </w:p>
                      <w:p w14:paraId="0000007D" w14:textId="77777777" w:rsidR="005C30B4" w:rsidRDefault="00971ED7">
                        <w:pPr>
                          <w:spacing w:before="280" w:line="240" w:lineRule="auto"/>
                          <w:rPr>
                            <w:rFonts w:ascii="Verdana" w:eastAsia="Verdana" w:hAnsi="Verdana" w:cs="Verdana"/>
                            <w:color w:val="000000"/>
                            <w:sz w:val="18"/>
                            <w:szCs w:val="18"/>
                          </w:rPr>
                        </w:pPr>
                        <w:r>
                          <w:rPr>
                            <w:rFonts w:ascii="Verdana" w:eastAsia="Verdana" w:hAnsi="Verdana" w:cs="Verdana"/>
                            <w:color w:val="000000"/>
                            <w:sz w:val="18"/>
                            <w:szCs w:val="18"/>
                          </w:rPr>
                          <w:t>UEFA</w:t>
                        </w:r>
                      </w:p>
                    </w:tc>
                  </w:tr>
                </w:tbl>
                <w:p w14:paraId="0000007E" w14:textId="77777777" w:rsidR="005C30B4" w:rsidRDefault="005C30B4">
                  <w:pPr>
                    <w:spacing w:after="0" w:line="240" w:lineRule="auto"/>
                    <w:rPr>
                      <w:rFonts w:ascii="Times New Roman" w:eastAsia="Times New Roman" w:hAnsi="Times New Roman" w:cs="Times New Roman"/>
                      <w:sz w:val="24"/>
                      <w:szCs w:val="24"/>
                    </w:rPr>
                  </w:pPr>
                </w:p>
              </w:tc>
            </w:tr>
          </w:tbl>
          <w:p w14:paraId="0000007F"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80"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lastRenderedPageBreak/>
              <w:t> </w:t>
            </w:r>
          </w:p>
        </w:tc>
      </w:tr>
    </w:tbl>
    <w:p w14:paraId="00000081"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a"/>
        <w:tblW w:w="9026" w:type="dxa"/>
        <w:tblLayout w:type="fixed"/>
        <w:tblLook w:val="0400" w:firstRow="0" w:lastRow="0" w:firstColumn="0" w:lastColumn="0" w:noHBand="0" w:noVBand="1"/>
      </w:tblPr>
      <w:tblGrid>
        <w:gridCol w:w="20"/>
        <w:gridCol w:w="8986"/>
        <w:gridCol w:w="20"/>
      </w:tblGrid>
      <w:tr w:rsidR="005C30B4" w14:paraId="203146BB" w14:textId="77777777">
        <w:trPr>
          <w:trHeight w:val="15"/>
        </w:trPr>
        <w:tc>
          <w:tcPr>
            <w:tcW w:w="13" w:type="dxa"/>
            <w:shd w:val="clear" w:color="auto" w:fill="FAFAFA"/>
            <w:vAlign w:val="center"/>
          </w:tcPr>
          <w:p w14:paraId="00000082"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c>
          <w:tcPr>
            <w:tcW w:w="9000" w:type="dxa"/>
            <w:shd w:val="clear" w:color="auto" w:fill="FFFFFF"/>
            <w:vAlign w:val="center"/>
          </w:tcPr>
          <w:p w14:paraId="00000083"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b"/>
              <w:tblW w:w="9000" w:type="dxa"/>
              <w:tblLayout w:type="fixed"/>
              <w:tblLook w:val="0400" w:firstRow="0" w:lastRow="0" w:firstColumn="0" w:lastColumn="0" w:noHBand="0" w:noVBand="1"/>
            </w:tblPr>
            <w:tblGrid>
              <w:gridCol w:w="9000"/>
            </w:tblGrid>
            <w:tr w:rsidR="005C30B4" w14:paraId="60F7DEF5" w14:textId="77777777">
              <w:tc>
                <w:tcPr>
                  <w:tcW w:w="9000" w:type="dxa"/>
                  <w:tcMar>
                    <w:top w:w="300" w:type="dxa"/>
                    <w:left w:w="300" w:type="dxa"/>
                    <w:bottom w:w="300" w:type="dxa"/>
                    <w:right w:w="300" w:type="dxa"/>
                  </w:tcMar>
                </w:tcPr>
                <w:p w14:paraId="00000084" w14:textId="77777777" w:rsidR="005C30B4" w:rsidRDefault="005C30B4">
                  <w:pPr>
                    <w:widowControl w:val="0"/>
                    <w:pBdr>
                      <w:top w:val="nil"/>
                      <w:left w:val="nil"/>
                      <w:bottom w:val="nil"/>
                      <w:right w:val="nil"/>
                      <w:between w:val="nil"/>
                    </w:pBdr>
                    <w:spacing w:after="0"/>
                    <w:rPr>
                      <w:rFonts w:ascii="Times New Roman" w:eastAsia="Times New Roman" w:hAnsi="Times New Roman" w:cs="Times New Roman"/>
                      <w:sz w:val="2"/>
                      <w:szCs w:val="2"/>
                    </w:rPr>
                  </w:pPr>
                </w:p>
                <w:tbl>
                  <w:tblPr>
                    <w:tblStyle w:val="afc"/>
                    <w:tblW w:w="8400" w:type="dxa"/>
                    <w:tblLayout w:type="fixed"/>
                    <w:tblLook w:val="0400" w:firstRow="0" w:lastRow="0" w:firstColumn="0" w:lastColumn="0" w:noHBand="0" w:noVBand="1"/>
                  </w:tblPr>
                  <w:tblGrid>
                    <w:gridCol w:w="8400"/>
                  </w:tblGrid>
                  <w:tr w:rsidR="005C30B4" w14:paraId="7B21F66E" w14:textId="77777777">
                    <w:tc>
                      <w:tcPr>
                        <w:tcW w:w="8400" w:type="dxa"/>
                        <w:vAlign w:val="center"/>
                      </w:tcPr>
                      <w:p w14:paraId="00000085" w14:textId="77777777" w:rsidR="005C30B4" w:rsidRDefault="00971ED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30825" cy="105219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5"/>
                                      <a:srcRect/>
                                      <a:stretch>
                                        <a:fillRect/>
                                      </a:stretch>
                                    </pic:blipFill>
                                    <pic:spPr>
                                      <a:xfrm>
                                        <a:off x="0" y="0"/>
                                        <a:ext cx="5330825" cy="1052195"/>
                                      </a:xfrm>
                                      <a:prstGeom prst="rect">
                                        <a:avLst/>
                                      </a:prstGeom>
                                      <a:ln/>
                                    </pic:spPr>
                                  </pic:pic>
                                </a:graphicData>
                              </a:graphic>
                            </wp:inline>
                          </w:drawing>
                        </w:r>
                      </w:p>
                    </w:tc>
                  </w:tr>
                </w:tbl>
                <w:p w14:paraId="00000086" w14:textId="77777777" w:rsidR="005C30B4" w:rsidRDefault="005C30B4">
                  <w:pPr>
                    <w:spacing w:after="0" w:line="240" w:lineRule="auto"/>
                    <w:rPr>
                      <w:rFonts w:ascii="Times New Roman" w:eastAsia="Times New Roman" w:hAnsi="Times New Roman" w:cs="Times New Roman"/>
                      <w:sz w:val="24"/>
                      <w:szCs w:val="24"/>
                    </w:rPr>
                  </w:pPr>
                </w:p>
              </w:tc>
            </w:tr>
          </w:tbl>
          <w:p w14:paraId="00000087" w14:textId="77777777" w:rsidR="005C30B4" w:rsidRDefault="005C30B4">
            <w:pPr>
              <w:spacing w:after="0" w:line="240" w:lineRule="auto"/>
              <w:rPr>
                <w:rFonts w:ascii="Times New Roman" w:eastAsia="Times New Roman" w:hAnsi="Times New Roman" w:cs="Times New Roman"/>
                <w:sz w:val="24"/>
                <w:szCs w:val="24"/>
              </w:rPr>
            </w:pPr>
          </w:p>
        </w:tc>
        <w:tc>
          <w:tcPr>
            <w:tcW w:w="13" w:type="dxa"/>
            <w:shd w:val="clear" w:color="auto" w:fill="FAFAFA"/>
            <w:vAlign w:val="center"/>
          </w:tcPr>
          <w:p w14:paraId="00000088" w14:textId="77777777" w:rsidR="005C30B4" w:rsidRDefault="00971ED7">
            <w:pPr>
              <w:spacing w:after="0"/>
              <w:rPr>
                <w:rFonts w:ascii="Times New Roman" w:eastAsia="Times New Roman" w:hAnsi="Times New Roman" w:cs="Times New Roman"/>
                <w:sz w:val="2"/>
                <w:szCs w:val="2"/>
              </w:rPr>
            </w:pPr>
            <w:r>
              <w:rPr>
                <w:rFonts w:ascii="Times New Roman" w:eastAsia="Times New Roman" w:hAnsi="Times New Roman" w:cs="Times New Roman"/>
                <w:sz w:val="2"/>
                <w:szCs w:val="2"/>
              </w:rPr>
              <w:t> </w:t>
            </w:r>
          </w:p>
        </w:tc>
      </w:tr>
    </w:tbl>
    <w:p w14:paraId="00000089" w14:textId="77777777" w:rsidR="005C30B4" w:rsidRDefault="005C30B4"/>
    <w:sectPr w:rsidR="005C30B4">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FB5E41"/>
    <w:multiLevelType w:val="multilevel"/>
    <w:tmpl w:val="804453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BF60246"/>
    <w:multiLevelType w:val="multilevel"/>
    <w:tmpl w:val="D60070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F0266CB"/>
    <w:multiLevelType w:val="multilevel"/>
    <w:tmpl w:val="9B1AD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FD34C2B"/>
    <w:multiLevelType w:val="multilevel"/>
    <w:tmpl w:val="8C08B2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0B4"/>
    <w:rsid w:val="005C30B4"/>
    <w:rsid w:val="0072676C"/>
    <w:rsid w:val="00971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03FD1-937C-4756-8FC0-35A76D7F1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4F48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48AB"/>
    <w:rPr>
      <w:b/>
      <w:bCs/>
    </w:rPr>
  </w:style>
  <w:style w:type="character" w:styleId="Hyperlink">
    <w:name w:val="Hyperlink"/>
    <w:basedOn w:val="DefaultParagraphFont"/>
    <w:uiPriority w:val="99"/>
    <w:semiHidden/>
    <w:unhideWhenUsed/>
    <w:rsid w:val="004F48AB"/>
    <w:rPr>
      <w:color w:val="0000FF"/>
      <w:u w:val="single"/>
    </w:rPr>
  </w:style>
  <w:style w:type="character" w:styleId="Emphasis">
    <w:name w:val="Emphasis"/>
    <w:basedOn w:val="DefaultParagraphFont"/>
    <w:uiPriority w:val="20"/>
    <w:qFormat/>
    <w:rsid w:val="004F48A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26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7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ticketing.uefa.com/optiext/optiextension.dll?ID=iJBhb9rvQHSKumleM6nThRZIBmwVYpsR4ual%2B%2BCduzP_6I5k6wOAcrs4bnzuuIhAo8NAZLJcWdU63ued71VEXfZzic" TargetMode="External"/><Relationship Id="rId13" Type="http://schemas.openxmlformats.org/officeDocument/2006/relationships/hyperlink" Target="https://ticketing.uefa.com/optiext/optiextension.dll?ID=iJBMjyNOcvsaPPsipq7_7Jq3df6qr5ZZIu2Kclkm6v755joIuBXnPlGmrlIgu6LhaqfEQD14J71kEMT%2B3FLByH6ziR"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icketing.uefa.com/optiext/optiextension.dll?ID=iJBhnaJN4P8QEnAkJeUqHo%2Bpoer2Jn_c0IS4%2BE56bUcaOqCkWWu3FoN6yHGiFF9w0uvY7D7%2BvVqx9d0jsasIuNszi%2B" TargetMode="External"/><Relationship Id="rId7" Type="http://schemas.openxmlformats.org/officeDocument/2006/relationships/hyperlink" Target="https://ticketing.uefa.com/optiext/optiextension.dll?ID=iJBhr4k34hobta98ccEv0lZrKLE3ZwQ2bC41DlDckYcqYfCI1_uxcovwMwKLtVIrbGRJe9NLPbLAYqrGgyeJTHMeiN" TargetMode="External"/><Relationship Id="rId12" Type="http://schemas.openxmlformats.org/officeDocument/2006/relationships/image" Target="media/image1.jpg"/><Relationship Id="rId17" Type="http://schemas.openxmlformats.org/officeDocument/2006/relationships/hyperlink" Target="https://ticketing.uefa.com/optiext/optiextension.dll?ID=iJB5zTjntdgTw0JkoAYikHqN4OAjPHV61tTqDuDjuQ6AGyo03yutjwcjkiosEjhu59dni5KdzJnc5y5UgfAQG64BiN"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ticketing.uefa.com/optiext/optiextension.dll?ID=iJBiABNNjaJyaIbz0MJnk97ODU%2BbqAJuzaetwKTLxLMZ77o0F04yv3m8ZVT2g%2BK4AC32lbV0i9iEVN1zNWPdd6Pqix" TargetMode="External"/><Relationship Id="rId20" Type="http://schemas.openxmlformats.org/officeDocument/2006/relationships/hyperlink" Target="https://ticketing.uefa.com/optiext/optiextension.dll?ID=iJB5tGG5zkESHY3EXBZXJL2pwzgkyGQ1uLg05ViVcdGbJzo0%2BLSKw1zU5Ns68cf_1Jnz4hevczTQYbekW0dQ8jiqiw" TargetMode="External"/><Relationship Id="rId1" Type="http://schemas.openxmlformats.org/officeDocument/2006/relationships/customXml" Target="../customXml/item1.xml"/><Relationship Id="rId6" Type="http://schemas.openxmlformats.org/officeDocument/2006/relationships/hyperlink" Target="https://ticketing.uefa.com/optiext/optiextension.dll?ID=iJBMurWZeKVELmQcb1yYNIrxrimJZpbw49RGYcauUtzw_QZkXhfKu5aatv6uAcsOMFgD49NiW7VFarmez7Ja3Jgzis" TargetMode="External"/><Relationship Id="rId11" Type="http://schemas.openxmlformats.org/officeDocument/2006/relationships/hyperlink" Target="https://ticketing.uefa.com/optiext/optiextension.dll?ID=iJBiywBn2PxpDgjhUc7N_gxRaqAOI36qu9Q3nl15OSvpp3CIXQI1LK9ESTK7raOfOJ4guvzqvFI6lmm6vfmbHSAqij" TargetMode="External"/><Relationship Id="rId24" Type="http://schemas.openxmlformats.org/officeDocument/2006/relationships/hyperlink" Target="https://ticketing.uefa.com/optiext/optiextension.dll?ID=iJBhT9Tz22gN4Dc%2BR%2B45Ci9DKY1b31f141qfjnIycABN0tokbQt8J3V7MeDMExr07U5rJPSIbgFUrKw6oYqy5SIBiH" TargetMode="External"/><Relationship Id="rId5" Type="http://schemas.openxmlformats.org/officeDocument/2006/relationships/webSettings" Target="webSettings.xml"/><Relationship Id="rId15" Type="http://schemas.openxmlformats.org/officeDocument/2006/relationships/hyperlink" Target="https://ticketing.uefa.com/optiext/optiextension.dll?ID=iJBMjyNOcvsaPPsipq7_7Jq3df6qr5ZZIu2Kclkm6v755joIuBXnPlGmrlIgu6LhaqfEQD14J71kEMT%2B3FLByH6ziR" TargetMode="External"/><Relationship Id="rId23" Type="http://schemas.openxmlformats.org/officeDocument/2006/relationships/hyperlink" Target="https://ticketing.uefa.com/optiext/optiextension.dll?ID=iJBh1sx90MpPaue0MziWR3cge08YOZF89F91GlvD7x5Mkk50VxomVAlmpLqSFrNnVJwBPtf6QV5lZOJWUuiIqfeei2" TargetMode="External"/><Relationship Id="rId10" Type="http://schemas.openxmlformats.org/officeDocument/2006/relationships/hyperlink" Target="https://ticketing.uefa.com/optiext/optiextension.dll?ID=iJBhb9rvQHSKumleM6nThRZIBmwVYpsR4ual%2B%2BCduzP_6I5k6wOAcrs4bnzuuIhAo8NAZLJcWdU63ued71VEXfZzic" TargetMode="External"/><Relationship Id="rId19" Type="http://schemas.openxmlformats.org/officeDocument/2006/relationships/hyperlink" Target="https://ticketing.uefa.com/optiext/optiextension.dll?ID=iJBhBm2ERJtYBDpNW4iidm3Qx94rWOIQR%2BzyKbvvJ9qq8QC02lPHDdxm1j36h5mEAlidWAAiHuQML31wg94JosTzi3" TargetMode="External"/><Relationship Id="rId4" Type="http://schemas.openxmlformats.org/officeDocument/2006/relationships/settings" Target="settings.xml"/><Relationship Id="rId9" Type="http://schemas.openxmlformats.org/officeDocument/2006/relationships/hyperlink" Target="https://ticketing.uefa.com/optiext/optiextension.dll?ID=iJBhr4k34hobta98ccEv0lZrKLE3ZwQ2bC41DlDckYcqYfCI1_uxcovwMwKLtVIrbGRJe9NLPbLAYqrGgyeJTHMeiN" TargetMode="External"/><Relationship Id="rId14" Type="http://schemas.openxmlformats.org/officeDocument/2006/relationships/image" Target="media/image2.png"/><Relationship Id="rId22" Type="http://schemas.openxmlformats.org/officeDocument/2006/relationships/hyperlink" Target="https://ticketing.uefa.com/optiext/optiextension.dll?ID=iJB5VJIrA2juFufzKbs9dqBQNYeykYzQEXYp8Ark5U_7HtZ0Pn_ezjykusVw5hm8fcabOJt6C3cGISUn1i3y9rVqiD"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lfYtvNLFzpv1ROGgYdEamch1Kw==">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1494</Words>
  <Characters>8519</Characters>
  <Application>Microsoft Office Word</Application>
  <DocSecurity>0</DocSecurity>
  <Lines>70</Lines>
  <Paragraphs>19</Paragraphs>
  <ScaleCrop>false</ScaleCrop>
  <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Bryant</dc:creator>
  <cp:lastModifiedBy>Richard Weekes</cp:lastModifiedBy>
  <cp:revision>2</cp:revision>
  <dcterms:created xsi:type="dcterms:W3CDTF">2021-06-09T17:11:00Z</dcterms:created>
  <dcterms:modified xsi:type="dcterms:W3CDTF">2021-06-09T17:11:00Z</dcterms:modified>
</cp:coreProperties>
</file>