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4C" w:rsidRPr="009C584C" w:rsidRDefault="009C584C" w:rsidP="009C584C">
      <w:pPr>
        <w:autoSpaceDE w:val="0"/>
        <w:autoSpaceDN w:val="0"/>
        <w:adjustRightInd w:val="0"/>
        <w:rPr>
          <w:rFonts w:cs="Helvetica-Bold"/>
          <w:b/>
          <w:bCs/>
          <w:sz w:val="24"/>
          <w:szCs w:val="24"/>
        </w:rPr>
      </w:pPr>
      <w:bookmarkStart w:id="0" w:name="_GoBack"/>
      <w:bookmarkEnd w:id="0"/>
      <w:r>
        <w:rPr>
          <w:rFonts w:cs="Helvetica-Bold"/>
          <w:b/>
          <w:bCs/>
          <w:sz w:val="24"/>
          <w:szCs w:val="24"/>
        </w:rPr>
        <w:t>19.</w:t>
      </w:r>
      <w:r>
        <w:rPr>
          <w:rFonts w:cs="Helvetica-Bold"/>
          <w:b/>
          <w:bCs/>
          <w:sz w:val="24"/>
          <w:szCs w:val="24"/>
        </w:rPr>
        <w:tab/>
      </w:r>
      <w:r w:rsidRPr="009C584C">
        <w:rPr>
          <w:rFonts w:cs="Helvetica-Bold"/>
          <w:b/>
          <w:bCs/>
          <w:sz w:val="24"/>
          <w:szCs w:val="24"/>
        </w:rPr>
        <w:t>Football Debt Recovery</w:t>
      </w:r>
    </w:p>
    <w:p w:rsidR="009C584C" w:rsidRPr="009C584C" w:rsidRDefault="009C584C" w:rsidP="009C584C">
      <w:pPr>
        <w:autoSpaceDE w:val="0"/>
        <w:autoSpaceDN w:val="0"/>
        <w:adjustRightInd w:val="0"/>
        <w:ind w:firstLine="720"/>
        <w:rPr>
          <w:rFonts w:cs="Helvetica"/>
          <w:sz w:val="24"/>
          <w:szCs w:val="24"/>
        </w:rPr>
      </w:pPr>
      <w:r w:rsidRPr="009C584C">
        <w:rPr>
          <w:rFonts w:cs="Helvetica"/>
          <w:sz w:val="24"/>
          <w:szCs w:val="24"/>
        </w:rPr>
        <w:t>Limited to £50 minimum total claim, except for the recovery of Disciplinary Monies.</w:t>
      </w:r>
    </w:p>
    <w:p w:rsidR="009C584C" w:rsidRDefault="009C584C" w:rsidP="009C584C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:rsidR="009C584C" w:rsidRDefault="009C584C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19.1</w:t>
      </w:r>
      <w:r>
        <w:rPr>
          <w:rFonts w:cs="Helvetica"/>
          <w:sz w:val="24"/>
          <w:szCs w:val="24"/>
        </w:rPr>
        <w:tab/>
      </w:r>
      <w:r w:rsidRPr="009C584C">
        <w:rPr>
          <w:rFonts w:cs="Helvetica"/>
          <w:sz w:val="24"/>
          <w:szCs w:val="24"/>
        </w:rPr>
        <w:t>Associations are required to operate a system to collect football debts on behalf of Affiliated</w:t>
      </w:r>
      <w:r>
        <w:rPr>
          <w:rFonts w:cs="Helvetica"/>
          <w:sz w:val="24"/>
          <w:szCs w:val="24"/>
        </w:rPr>
        <w:t xml:space="preserve"> </w:t>
      </w:r>
      <w:r w:rsidRPr="009C584C">
        <w:rPr>
          <w:rFonts w:cs="Helvetica"/>
          <w:sz w:val="24"/>
          <w:szCs w:val="24"/>
        </w:rPr>
        <w:t>Clubs, Affiliated Leagues and Other Associations. Associations cannot use their football debt</w:t>
      </w:r>
      <w:r>
        <w:rPr>
          <w:rFonts w:cs="Helvetica"/>
          <w:sz w:val="24"/>
          <w:szCs w:val="24"/>
        </w:rPr>
        <w:t xml:space="preserve"> </w:t>
      </w:r>
      <w:r w:rsidRPr="009C584C">
        <w:rPr>
          <w:rFonts w:cs="Helvetica"/>
          <w:sz w:val="24"/>
          <w:szCs w:val="24"/>
        </w:rPr>
        <w:t xml:space="preserve">recovery system in respect of under 18 players of teams </w:t>
      </w:r>
      <w:r>
        <w:rPr>
          <w:rFonts w:cs="Helvetica"/>
          <w:sz w:val="24"/>
          <w:szCs w:val="24"/>
        </w:rPr>
        <w:t>p</w:t>
      </w:r>
      <w:r w:rsidRPr="009C584C">
        <w:rPr>
          <w:rFonts w:cs="Helvetica"/>
          <w:sz w:val="24"/>
          <w:szCs w:val="24"/>
        </w:rPr>
        <w:t>articipating in und</w:t>
      </w:r>
      <w:r>
        <w:rPr>
          <w:rFonts w:cs="Helvetica"/>
          <w:sz w:val="24"/>
          <w:szCs w:val="24"/>
        </w:rPr>
        <w:t>e</w:t>
      </w:r>
      <w:r w:rsidRPr="009C584C">
        <w:rPr>
          <w:rFonts w:cs="Helvetica"/>
          <w:sz w:val="24"/>
          <w:szCs w:val="24"/>
        </w:rPr>
        <w:t>r 18 competitions,</w:t>
      </w:r>
      <w:r>
        <w:rPr>
          <w:rFonts w:cs="Helvetica"/>
          <w:sz w:val="24"/>
          <w:szCs w:val="24"/>
        </w:rPr>
        <w:t xml:space="preserve"> </w:t>
      </w:r>
      <w:r w:rsidRPr="009C584C">
        <w:rPr>
          <w:rFonts w:cs="Helvetica"/>
          <w:sz w:val="24"/>
          <w:szCs w:val="24"/>
        </w:rPr>
        <w:t>but may do so in respect of any adult Club Official of any such team’s Club.</w:t>
      </w:r>
    </w:p>
    <w:p w:rsidR="009C584C" w:rsidRPr="009C584C" w:rsidRDefault="009C584C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</w:p>
    <w:p w:rsidR="009C584C" w:rsidRDefault="009C584C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19</w:t>
      </w:r>
      <w:r w:rsidRPr="009C584C">
        <w:rPr>
          <w:rFonts w:cs="Helvetica"/>
          <w:sz w:val="24"/>
          <w:szCs w:val="24"/>
        </w:rPr>
        <w:t xml:space="preserve">.2 </w:t>
      </w:r>
      <w:r>
        <w:rPr>
          <w:rFonts w:cs="Helvetica"/>
          <w:sz w:val="24"/>
          <w:szCs w:val="24"/>
        </w:rPr>
        <w:tab/>
      </w:r>
      <w:r w:rsidRPr="009C584C">
        <w:rPr>
          <w:rFonts w:cs="Helvetica"/>
          <w:sz w:val="24"/>
          <w:szCs w:val="24"/>
        </w:rPr>
        <w:t>Save for disciplinary fines and costs, football debts are defined as those costs where actual</w:t>
      </w:r>
      <w:r>
        <w:rPr>
          <w:rFonts w:cs="Helvetica"/>
          <w:sz w:val="24"/>
          <w:szCs w:val="24"/>
        </w:rPr>
        <w:t xml:space="preserve"> </w:t>
      </w:r>
      <w:r w:rsidRPr="009C584C">
        <w:rPr>
          <w:rFonts w:cs="Helvetica"/>
          <w:sz w:val="24"/>
          <w:szCs w:val="24"/>
        </w:rPr>
        <w:t>monies have been expended arising directly from football activity, and as such would include (but</w:t>
      </w:r>
      <w:r>
        <w:rPr>
          <w:rFonts w:cs="Helvetica"/>
          <w:sz w:val="24"/>
          <w:szCs w:val="24"/>
        </w:rPr>
        <w:t xml:space="preserve"> </w:t>
      </w:r>
      <w:r w:rsidRPr="009C584C">
        <w:rPr>
          <w:rFonts w:cs="Helvetica"/>
          <w:sz w:val="24"/>
          <w:szCs w:val="24"/>
        </w:rPr>
        <w:t>not be limited to), match costs (e.g. Match Fees), playing expenses (e.g. pitch hire) and League</w:t>
      </w:r>
      <w:r>
        <w:rPr>
          <w:rFonts w:cs="Helvetica"/>
          <w:sz w:val="24"/>
          <w:szCs w:val="24"/>
        </w:rPr>
        <w:t xml:space="preserve"> </w:t>
      </w:r>
      <w:r w:rsidRPr="009C584C">
        <w:rPr>
          <w:rFonts w:cs="Helvetica"/>
          <w:sz w:val="24"/>
          <w:szCs w:val="24"/>
        </w:rPr>
        <w:t>costs (repair to Cups etc). Incidental costs (e.g. fund raising activities, Club Subscriptions) do not</w:t>
      </w:r>
      <w:r>
        <w:rPr>
          <w:rFonts w:cs="Helvetica"/>
          <w:sz w:val="24"/>
          <w:szCs w:val="24"/>
        </w:rPr>
        <w:t xml:space="preserve"> </w:t>
      </w:r>
      <w:r w:rsidRPr="009C584C">
        <w:rPr>
          <w:rFonts w:cs="Helvetica"/>
          <w:sz w:val="24"/>
          <w:szCs w:val="24"/>
        </w:rPr>
        <w:t>fall within the scope of Football Debt Recover. League fines do not fall within the scope of</w:t>
      </w:r>
      <w:r>
        <w:rPr>
          <w:rFonts w:cs="Helvetica"/>
          <w:sz w:val="24"/>
          <w:szCs w:val="24"/>
        </w:rPr>
        <w:t xml:space="preserve"> </w:t>
      </w:r>
      <w:r w:rsidRPr="009C584C">
        <w:rPr>
          <w:rFonts w:cs="Helvetica"/>
          <w:sz w:val="24"/>
          <w:szCs w:val="24"/>
        </w:rPr>
        <w:t>Football Debt Recovery where a Club remains in membership of the League to which they owe</w:t>
      </w:r>
      <w:r>
        <w:rPr>
          <w:rFonts w:cs="Helvetica"/>
          <w:sz w:val="24"/>
          <w:szCs w:val="24"/>
        </w:rPr>
        <w:t xml:space="preserve"> </w:t>
      </w:r>
      <w:r w:rsidRPr="009C584C">
        <w:rPr>
          <w:rFonts w:cs="Helvetica"/>
          <w:sz w:val="24"/>
          <w:szCs w:val="24"/>
        </w:rPr>
        <w:t>money, or disbands without having played a competitive fixture in that League in the season that</w:t>
      </w:r>
      <w:r>
        <w:rPr>
          <w:rFonts w:cs="Helvetica"/>
          <w:sz w:val="24"/>
          <w:szCs w:val="24"/>
        </w:rPr>
        <w:t xml:space="preserve"> </w:t>
      </w:r>
      <w:r w:rsidRPr="009C584C">
        <w:rPr>
          <w:rFonts w:cs="Helvetica"/>
          <w:sz w:val="24"/>
          <w:szCs w:val="24"/>
        </w:rPr>
        <w:t>any fine accrues.</w:t>
      </w:r>
    </w:p>
    <w:p w:rsidR="009C584C" w:rsidRPr="009C584C" w:rsidRDefault="009C584C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</w:p>
    <w:p w:rsidR="009C584C" w:rsidRDefault="00553307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19</w:t>
      </w:r>
      <w:r w:rsidR="009C584C" w:rsidRPr="009C584C">
        <w:rPr>
          <w:rFonts w:cs="Helvetica"/>
          <w:sz w:val="24"/>
          <w:szCs w:val="24"/>
        </w:rPr>
        <w:t xml:space="preserve">.3 </w:t>
      </w:r>
      <w:r w:rsidR="009C584C">
        <w:rPr>
          <w:rFonts w:cs="Helvetica"/>
          <w:sz w:val="24"/>
          <w:szCs w:val="24"/>
        </w:rPr>
        <w:tab/>
      </w:r>
      <w:r w:rsidR="009C584C" w:rsidRPr="009C584C">
        <w:rPr>
          <w:rFonts w:cs="Helvetica"/>
          <w:sz w:val="24"/>
          <w:szCs w:val="24"/>
        </w:rPr>
        <w:t>Associations may take action against individuals or groups of individuals. Individuals may be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pursued where they are refusing to reimburse an individual club for a qualifying debt. Where a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club has folded its qualifying debts may be apportioned against its registered members and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officers, and action taken against them individually to recover the club’s debt.</w:t>
      </w:r>
    </w:p>
    <w:p w:rsidR="009C584C" w:rsidRPr="009C584C" w:rsidRDefault="009C584C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</w:p>
    <w:p w:rsidR="009C584C" w:rsidRDefault="00553307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19</w:t>
      </w:r>
      <w:r w:rsidR="009C584C" w:rsidRPr="009C584C">
        <w:rPr>
          <w:rFonts w:cs="Helvetica"/>
          <w:sz w:val="24"/>
          <w:szCs w:val="24"/>
        </w:rPr>
        <w:t xml:space="preserve">.4 </w:t>
      </w:r>
      <w:r w:rsidR="009C584C">
        <w:rPr>
          <w:rFonts w:cs="Helvetica"/>
          <w:sz w:val="24"/>
          <w:szCs w:val="24"/>
        </w:rPr>
        <w:tab/>
      </w:r>
      <w:r w:rsidR="009C584C" w:rsidRPr="009C584C">
        <w:rPr>
          <w:rFonts w:cs="Helvetica"/>
          <w:sz w:val="24"/>
          <w:szCs w:val="24"/>
        </w:rPr>
        <w:t>Where a club’s debts are apportioned to individuals they must then be treated as individuals, and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any disciplinary action must not be linked to the recovery of the total debt.</w:t>
      </w:r>
    </w:p>
    <w:p w:rsidR="009C584C" w:rsidRPr="009C584C" w:rsidRDefault="009C584C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</w:p>
    <w:p w:rsidR="009C584C" w:rsidRDefault="00553307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19</w:t>
      </w:r>
      <w:r w:rsidR="009C584C" w:rsidRPr="009C584C">
        <w:rPr>
          <w:rFonts w:cs="Helvetica"/>
          <w:sz w:val="24"/>
          <w:szCs w:val="24"/>
        </w:rPr>
        <w:t xml:space="preserve">.5 </w:t>
      </w:r>
      <w:r w:rsidR="009C584C">
        <w:rPr>
          <w:rFonts w:cs="Helvetica"/>
          <w:sz w:val="24"/>
          <w:szCs w:val="24"/>
        </w:rPr>
        <w:tab/>
      </w:r>
      <w:r w:rsidR="009C584C" w:rsidRPr="009C584C">
        <w:rPr>
          <w:rFonts w:cs="Helvetica"/>
          <w:sz w:val="24"/>
          <w:szCs w:val="24"/>
        </w:rPr>
        <w:t>It is incumbent on the creditor to take reasonable steps to recover the debt before asking their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parent Association to take action. This would normally include approaching the debtor personally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as well as contacting them in writing to seek payment.</w:t>
      </w:r>
    </w:p>
    <w:p w:rsidR="009C584C" w:rsidRPr="009C584C" w:rsidRDefault="009C584C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</w:p>
    <w:p w:rsidR="009C584C" w:rsidRDefault="00553307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19</w:t>
      </w:r>
      <w:r w:rsidR="009C584C" w:rsidRPr="009C584C">
        <w:rPr>
          <w:rFonts w:cs="Helvetica"/>
          <w:sz w:val="24"/>
          <w:szCs w:val="24"/>
        </w:rPr>
        <w:t xml:space="preserve">.6 </w:t>
      </w:r>
      <w:r w:rsidR="009C584C">
        <w:rPr>
          <w:rFonts w:cs="Helvetica"/>
          <w:sz w:val="24"/>
          <w:szCs w:val="24"/>
        </w:rPr>
        <w:tab/>
      </w:r>
      <w:r w:rsidR="009C584C" w:rsidRPr="009C584C">
        <w:rPr>
          <w:rFonts w:cs="Helvetica"/>
          <w:sz w:val="24"/>
          <w:szCs w:val="24"/>
        </w:rPr>
        <w:t>The Parent Association should be approached as soon as it is clear there is a problem. In all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cases this should be within 28 days of formal payment being requested, and 112 days of the debt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being incurred.</w:t>
      </w:r>
    </w:p>
    <w:p w:rsidR="009C584C" w:rsidRPr="009C584C" w:rsidRDefault="009C584C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</w:p>
    <w:p w:rsidR="009C584C" w:rsidRDefault="00553307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19</w:t>
      </w:r>
      <w:r w:rsidR="009C584C" w:rsidRPr="009C584C">
        <w:rPr>
          <w:rFonts w:cs="Helvetica"/>
          <w:sz w:val="24"/>
          <w:szCs w:val="24"/>
        </w:rPr>
        <w:t xml:space="preserve">.7 </w:t>
      </w:r>
      <w:r w:rsidR="009C584C">
        <w:rPr>
          <w:rFonts w:cs="Helvetica"/>
          <w:sz w:val="24"/>
          <w:szCs w:val="24"/>
        </w:rPr>
        <w:tab/>
      </w:r>
      <w:r w:rsidR="009C584C" w:rsidRPr="009C584C">
        <w:rPr>
          <w:rFonts w:cs="Helvetica"/>
          <w:sz w:val="24"/>
          <w:szCs w:val="24"/>
        </w:rPr>
        <w:t>The creditor, on presenting a claim for recovery, must pay on advance an administration fee of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£25 per debt to be recovered. This figure is added to the total debt to be recovered and forms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part of the £50 minimum limit. In addition, the creditor must supply the Full Name, Date of Birth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and last known address of the individuals responsible for the debt. The County Football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Association must not place a participant under suspension under the Football Debt Recovery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scheme without this information.</w:t>
      </w:r>
    </w:p>
    <w:p w:rsidR="009C584C" w:rsidRPr="009C584C" w:rsidRDefault="009C584C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</w:p>
    <w:p w:rsidR="009C584C" w:rsidRPr="009C584C" w:rsidRDefault="00553307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lastRenderedPageBreak/>
        <w:t>19</w:t>
      </w:r>
      <w:r w:rsidR="009C584C" w:rsidRPr="009C584C">
        <w:rPr>
          <w:rFonts w:cs="Helvetica"/>
          <w:sz w:val="24"/>
          <w:szCs w:val="24"/>
        </w:rPr>
        <w:t xml:space="preserve">.8 </w:t>
      </w:r>
      <w:r w:rsidR="009C584C">
        <w:rPr>
          <w:rFonts w:cs="Helvetica"/>
          <w:sz w:val="24"/>
          <w:szCs w:val="24"/>
        </w:rPr>
        <w:tab/>
      </w:r>
      <w:r w:rsidR="009C584C" w:rsidRPr="009C584C">
        <w:rPr>
          <w:rFonts w:cs="Helvetica"/>
          <w:sz w:val="24"/>
          <w:szCs w:val="24"/>
        </w:rPr>
        <w:t>Upon receipt the Association must immediately take steps to verify whether the debt is valid and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notify the creditor and debtor of its decision.</w:t>
      </w:r>
    </w:p>
    <w:p w:rsidR="009C584C" w:rsidRDefault="009C584C" w:rsidP="009C584C">
      <w:pPr>
        <w:autoSpaceDE w:val="0"/>
        <w:autoSpaceDN w:val="0"/>
        <w:adjustRightInd w:val="0"/>
        <w:rPr>
          <w:rFonts w:cs="Helvetica"/>
          <w:sz w:val="24"/>
          <w:szCs w:val="24"/>
        </w:rPr>
      </w:pPr>
    </w:p>
    <w:p w:rsidR="009C584C" w:rsidRDefault="00553307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19</w:t>
      </w:r>
      <w:r w:rsidR="009C584C" w:rsidRPr="009C584C">
        <w:rPr>
          <w:rFonts w:cs="Helvetica"/>
          <w:sz w:val="24"/>
          <w:szCs w:val="24"/>
        </w:rPr>
        <w:t xml:space="preserve">.9 </w:t>
      </w:r>
      <w:r w:rsidR="009C584C">
        <w:rPr>
          <w:rFonts w:cs="Helvetica"/>
          <w:sz w:val="24"/>
          <w:szCs w:val="24"/>
        </w:rPr>
        <w:tab/>
      </w:r>
      <w:r w:rsidR="009C584C" w:rsidRPr="009C584C">
        <w:rPr>
          <w:rFonts w:cs="Helvetica"/>
          <w:sz w:val="24"/>
          <w:szCs w:val="24"/>
        </w:rPr>
        <w:t xml:space="preserve">Upon being satisfied that a Qualifying debt exists the Association must apportion the 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debt on a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pro-rata basis and notify the individual or individuals concerned. The Association may add an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additional Administration Fee of £1 to each individual’s pro-rata debt.</w:t>
      </w:r>
    </w:p>
    <w:p w:rsidR="009C584C" w:rsidRPr="009C584C" w:rsidRDefault="009C584C" w:rsidP="009C584C">
      <w:pPr>
        <w:autoSpaceDE w:val="0"/>
        <w:autoSpaceDN w:val="0"/>
        <w:adjustRightInd w:val="0"/>
        <w:ind w:left="720" w:hanging="720"/>
        <w:rPr>
          <w:rFonts w:cs="Helvetica"/>
          <w:sz w:val="24"/>
          <w:szCs w:val="24"/>
        </w:rPr>
      </w:pPr>
    </w:p>
    <w:p w:rsidR="00793D63" w:rsidRPr="009C584C" w:rsidRDefault="00553307" w:rsidP="009C584C">
      <w:pPr>
        <w:autoSpaceDE w:val="0"/>
        <w:autoSpaceDN w:val="0"/>
        <w:adjustRightInd w:val="0"/>
        <w:ind w:left="720" w:hanging="720"/>
        <w:rPr>
          <w:sz w:val="24"/>
          <w:szCs w:val="24"/>
        </w:rPr>
      </w:pPr>
      <w:r>
        <w:rPr>
          <w:rFonts w:cs="Helvetica"/>
          <w:sz w:val="24"/>
          <w:szCs w:val="24"/>
        </w:rPr>
        <w:t>19</w:t>
      </w:r>
      <w:r w:rsidR="009C584C" w:rsidRPr="009C584C">
        <w:rPr>
          <w:rFonts w:cs="Helvetica"/>
          <w:sz w:val="24"/>
          <w:szCs w:val="24"/>
        </w:rPr>
        <w:t xml:space="preserve">.10 </w:t>
      </w:r>
      <w:r w:rsidR="009C584C">
        <w:rPr>
          <w:rFonts w:cs="Helvetica"/>
          <w:sz w:val="24"/>
          <w:szCs w:val="24"/>
        </w:rPr>
        <w:tab/>
      </w:r>
      <w:r w:rsidR="009C584C" w:rsidRPr="009C584C">
        <w:rPr>
          <w:rFonts w:cs="Helvetica"/>
          <w:sz w:val="24"/>
          <w:szCs w:val="24"/>
        </w:rPr>
        <w:t>Upon being notified, an individual must pay the debt within 21 days of the issue of the notification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letter or appeal in accordance with the appeal procedures. If payment or appeal is not received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the individual will be suspended sine die until the debt is paid and he is notified that the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suspension has been lifted. This suspension will commence from (and include) the 22nd day</w:t>
      </w:r>
      <w:r w:rsidR="009C584C">
        <w:rPr>
          <w:rFonts w:cs="Helvetica"/>
          <w:sz w:val="24"/>
          <w:szCs w:val="24"/>
        </w:rPr>
        <w:t xml:space="preserve"> </w:t>
      </w:r>
      <w:r w:rsidR="009C584C" w:rsidRPr="009C584C">
        <w:rPr>
          <w:rFonts w:cs="Helvetica"/>
          <w:sz w:val="24"/>
          <w:szCs w:val="24"/>
        </w:rPr>
        <w:t>after the date the notification was issued.</w:t>
      </w:r>
    </w:p>
    <w:sectPr w:rsidR="00793D63" w:rsidRPr="009C584C" w:rsidSect="00793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C"/>
    <w:rsid w:val="000B4D6B"/>
    <w:rsid w:val="00553307"/>
    <w:rsid w:val="00793D63"/>
    <w:rsid w:val="007B7367"/>
    <w:rsid w:val="008D5624"/>
    <w:rsid w:val="009C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Company>The FA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kfoote</dc:creator>
  <cp:lastModifiedBy>JDC</cp:lastModifiedBy>
  <cp:revision>2</cp:revision>
  <dcterms:created xsi:type="dcterms:W3CDTF">2017-11-23T12:15:00Z</dcterms:created>
  <dcterms:modified xsi:type="dcterms:W3CDTF">2017-11-23T12:15:00Z</dcterms:modified>
</cp:coreProperties>
</file>