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8E1A" w14:textId="7E461A3A" w:rsidR="00273AD9" w:rsidRDefault="00104FB2">
      <w:pPr>
        <w:pStyle w:val="BodyText"/>
        <w:spacing w:before="5"/>
        <w:ind w:left="0" w:firstLine="0"/>
        <w:rPr>
          <w:rFonts w:ascii="Times New Roman"/>
          <w:sz w:val="6"/>
        </w:rPr>
      </w:pPr>
      <w:r w:rsidRPr="00104FB2">
        <w:rPr>
          <w:rFonts w:ascii="FS Jack" w:eastAsia="Calibri" w:hAnsi="FS Jack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B26992F" wp14:editId="4BAA25C5">
            <wp:simplePos x="0" y="0"/>
            <wp:positionH relativeFrom="margin">
              <wp:posOffset>5305425</wp:posOffset>
            </wp:positionH>
            <wp:positionV relativeFrom="paragraph">
              <wp:posOffset>-210820</wp:posOffset>
            </wp:positionV>
            <wp:extent cx="866775" cy="866775"/>
            <wp:effectExtent l="0" t="0" r="9525" b="9525"/>
            <wp:wrapNone/>
            <wp:docPr id="2" name="Picture 2" descr="C:\Users\coakenfold\Desktop\NEW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akenfold\Desktop\NEW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125EF" w14:textId="2B807EDA" w:rsidR="00273AD9" w:rsidRDefault="00273AD9">
      <w:pPr>
        <w:pStyle w:val="BodyText"/>
        <w:spacing w:line="20" w:lineRule="exact"/>
        <w:ind w:left="8111" w:firstLine="0"/>
        <w:rPr>
          <w:rFonts w:ascii="Times New Roman"/>
          <w:sz w:val="2"/>
        </w:rPr>
      </w:pPr>
    </w:p>
    <w:p w14:paraId="1818FD4B" w14:textId="3F5DB622" w:rsidR="00273AD9" w:rsidRPr="00337142" w:rsidRDefault="00104FB2">
      <w:pPr>
        <w:pStyle w:val="BodyText"/>
        <w:ind w:left="0" w:firstLine="0"/>
        <w:rPr>
          <w:rFonts w:ascii="Arial" w:hAnsi="Arial" w:cs="Arial"/>
          <w:b/>
          <w:sz w:val="36"/>
          <w:szCs w:val="36"/>
        </w:rPr>
      </w:pPr>
      <w:r w:rsidRPr="00337142">
        <w:rPr>
          <w:rFonts w:ascii="Arial" w:hAnsi="Arial" w:cs="Arial"/>
          <w:b/>
          <w:sz w:val="36"/>
          <w:szCs w:val="36"/>
        </w:rPr>
        <w:t xml:space="preserve">Sheffield &amp; Hallamshire County FA </w:t>
      </w:r>
    </w:p>
    <w:p w14:paraId="11B9EDE1" w14:textId="3A44B99C" w:rsidR="00273AD9" w:rsidRDefault="00273AD9">
      <w:pPr>
        <w:pStyle w:val="BodyText"/>
        <w:ind w:left="0" w:firstLine="0"/>
        <w:rPr>
          <w:rFonts w:ascii="FS Jack"/>
          <w:b/>
        </w:rPr>
      </w:pPr>
    </w:p>
    <w:p w14:paraId="24E79D18" w14:textId="082B4015" w:rsidR="00273AD9" w:rsidRDefault="00273AD9">
      <w:pPr>
        <w:pStyle w:val="BodyText"/>
        <w:ind w:left="0" w:firstLine="0"/>
        <w:rPr>
          <w:rFonts w:ascii="FS Jack"/>
          <w:b/>
        </w:rPr>
      </w:pPr>
    </w:p>
    <w:p w14:paraId="648258B7" w14:textId="77777777" w:rsidR="00273AD9" w:rsidRDefault="00273AD9">
      <w:pPr>
        <w:pStyle w:val="BodyText"/>
        <w:ind w:left="0" w:firstLine="0"/>
        <w:rPr>
          <w:rFonts w:ascii="FS Jack"/>
          <w:b/>
        </w:rPr>
      </w:pPr>
      <w:bookmarkStart w:id="0" w:name="_GoBack"/>
      <w:bookmarkEnd w:id="0"/>
    </w:p>
    <w:p w14:paraId="77924AC1" w14:textId="77777777" w:rsidR="00273AD9" w:rsidRDefault="00273AD9">
      <w:pPr>
        <w:pStyle w:val="BodyText"/>
        <w:spacing w:before="10"/>
        <w:ind w:left="0" w:firstLine="0"/>
        <w:rPr>
          <w:rFonts w:ascii="FS Jack"/>
          <w:b/>
          <w:sz w:val="19"/>
        </w:rPr>
      </w:pPr>
    </w:p>
    <w:p w14:paraId="424ACBFE" w14:textId="77777777" w:rsidR="00273AD9" w:rsidRDefault="00817A20">
      <w:pPr>
        <w:pStyle w:val="Title"/>
        <w:spacing w:before="267" w:line="208" w:lineRule="auto"/>
        <w:ind w:left="2767" w:right="1870"/>
      </w:pPr>
      <w:r>
        <w:rPr>
          <w:color w:val="081E3F"/>
        </w:rPr>
        <w:t>Companies Act 2006 – Duties of a Director</w:t>
      </w:r>
    </w:p>
    <w:p w14:paraId="4A80AF1B" w14:textId="77777777" w:rsidR="00273AD9" w:rsidRDefault="00817A20">
      <w:pPr>
        <w:pStyle w:val="BodyText"/>
        <w:spacing w:before="574"/>
        <w:ind w:left="117" w:firstLine="0"/>
      </w:pPr>
      <w:r>
        <w:rPr>
          <w:color w:val="081E3F"/>
        </w:rPr>
        <w:t>The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following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text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is a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verbatim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lift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of the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relevant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numbered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clause in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Companies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 xml:space="preserve">Act </w:t>
      </w:r>
      <w:r>
        <w:rPr>
          <w:color w:val="081E3F"/>
          <w:spacing w:val="-2"/>
        </w:rPr>
        <w:t>2006.</w:t>
      </w:r>
    </w:p>
    <w:p w14:paraId="45CA84DC" w14:textId="77777777" w:rsidR="00273AD9" w:rsidRDefault="00273AD9">
      <w:pPr>
        <w:pStyle w:val="BodyText"/>
        <w:spacing w:before="3"/>
        <w:ind w:left="0" w:firstLine="0"/>
        <w:rPr>
          <w:sz w:val="17"/>
        </w:rPr>
      </w:pPr>
    </w:p>
    <w:p w14:paraId="0557D4E6" w14:textId="77777777" w:rsidR="00273AD9" w:rsidRDefault="00273AD9">
      <w:pPr>
        <w:rPr>
          <w:sz w:val="17"/>
        </w:rPr>
        <w:sectPr w:rsidR="00273AD9">
          <w:type w:val="continuous"/>
          <w:pgSz w:w="11910" w:h="16840"/>
          <w:pgMar w:top="720" w:right="740" w:bottom="280" w:left="1300" w:header="720" w:footer="720" w:gutter="0"/>
          <w:cols w:space="720"/>
        </w:sectPr>
      </w:pPr>
    </w:p>
    <w:p w14:paraId="158F4164" w14:textId="77777777" w:rsidR="00273AD9" w:rsidRDefault="00817A20">
      <w:pPr>
        <w:pStyle w:val="Heading1"/>
        <w:numPr>
          <w:ilvl w:val="0"/>
          <w:numId w:val="2"/>
        </w:numPr>
        <w:tabs>
          <w:tab w:val="left" w:pos="837"/>
          <w:tab w:val="left" w:pos="838"/>
        </w:tabs>
        <w:spacing w:before="155"/>
        <w:ind w:hanging="721"/>
      </w:pPr>
      <w:r>
        <w:rPr>
          <w:color w:val="081E3F"/>
        </w:rPr>
        <w:t>Scope</w:t>
      </w:r>
      <w:r>
        <w:rPr>
          <w:color w:val="081E3F"/>
          <w:spacing w:val="-2"/>
        </w:rPr>
        <w:t xml:space="preserve"> </w:t>
      </w:r>
      <w:r>
        <w:rPr>
          <w:color w:val="081E3F"/>
        </w:rPr>
        <w:t>and</w:t>
      </w:r>
      <w:r>
        <w:rPr>
          <w:color w:val="081E3F"/>
          <w:spacing w:val="-2"/>
        </w:rPr>
        <w:t xml:space="preserve"> </w:t>
      </w:r>
      <w:r>
        <w:rPr>
          <w:color w:val="081E3F"/>
        </w:rPr>
        <w:t>nature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2"/>
        </w:rPr>
        <w:t xml:space="preserve"> </w:t>
      </w:r>
      <w:r>
        <w:rPr>
          <w:color w:val="081E3F"/>
        </w:rPr>
        <w:t>general</w:t>
      </w:r>
      <w:r>
        <w:rPr>
          <w:color w:val="081E3F"/>
          <w:spacing w:val="-1"/>
        </w:rPr>
        <w:t xml:space="preserve"> </w:t>
      </w:r>
      <w:r>
        <w:rPr>
          <w:color w:val="081E3F"/>
          <w:spacing w:val="-2"/>
        </w:rPr>
        <w:t>duties</w:t>
      </w:r>
    </w:p>
    <w:p w14:paraId="33CC57E5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1"/>
        </w:tabs>
        <w:spacing w:before="48" w:line="249" w:lineRule="auto"/>
        <w:ind w:right="357"/>
        <w:jc w:val="both"/>
        <w:rPr>
          <w:sz w:val="20"/>
        </w:rPr>
      </w:pPr>
      <w:r>
        <w:rPr>
          <w:color w:val="081E3F"/>
          <w:sz w:val="20"/>
        </w:rPr>
        <w:t>The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general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duties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specified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sections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171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177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are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owed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company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to the company.</w:t>
      </w:r>
    </w:p>
    <w:p w14:paraId="4154B95E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1"/>
        </w:tabs>
        <w:spacing w:before="60" w:line="249" w:lineRule="auto"/>
        <w:ind w:right="64"/>
        <w:jc w:val="both"/>
        <w:rPr>
          <w:sz w:val="20"/>
        </w:rPr>
      </w:pPr>
      <w:r>
        <w:rPr>
          <w:color w:val="081E3F"/>
          <w:sz w:val="20"/>
        </w:rPr>
        <w:t>A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person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who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ceases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be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continues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to be subject:</w:t>
      </w:r>
    </w:p>
    <w:p w14:paraId="6A58286F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116" w:line="249" w:lineRule="auto"/>
        <w:ind w:right="38"/>
        <w:rPr>
          <w:sz w:val="20"/>
        </w:rPr>
      </w:pPr>
      <w:r>
        <w:rPr>
          <w:color w:val="081E3F"/>
          <w:sz w:val="20"/>
        </w:rPr>
        <w:t>To the duty in section 175 (duty to avoid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conflicts of interest) as regards 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exploitation of any property, information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opportunity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which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became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aware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at a time when he was a Director; and</w:t>
      </w:r>
    </w:p>
    <w:p w14:paraId="531409A2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61" w:line="249" w:lineRule="auto"/>
        <w:ind w:right="317"/>
        <w:rPr>
          <w:sz w:val="20"/>
        </w:rPr>
      </w:pPr>
      <w:r>
        <w:rPr>
          <w:color w:val="081E3F"/>
          <w:sz w:val="20"/>
        </w:rPr>
        <w:t>To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duty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section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176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(duty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not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accept benefits from third parties) as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regards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things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done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omitted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him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before he ceased to be a Director.</w:t>
      </w:r>
    </w:p>
    <w:p w14:paraId="42C2677D" w14:textId="77777777" w:rsidR="00273AD9" w:rsidRDefault="00817A20">
      <w:pPr>
        <w:pStyle w:val="BodyText"/>
        <w:spacing w:before="118" w:line="249" w:lineRule="auto"/>
        <w:ind w:firstLine="0"/>
      </w:pPr>
      <w:r>
        <w:rPr>
          <w:color w:val="081E3F"/>
        </w:rPr>
        <w:t>To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that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extent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those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duties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apply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a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former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Director as to a Director, subject to any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necessary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adaptations.</w:t>
      </w:r>
    </w:p>
    <w:p w14:paraId="370905DF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116" w:line="249" w:lineRule="auto"/>
        <w:ind w:right="415"/>
        <w:rPr>
          <w:sz w:val="20"/>
        </w:rPr>
      </w:pPr>
      <w:r>
        <w:rPr>
          <w:color w:val="081E3F"/>
          <w:sz w:val="20"/>
        </w:rPr>
        <w:t>The general duties are based on certain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common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law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rules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and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equitable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Principles</w:t>
      </w:r>
    </w:p>
    <w:p w14:paraId="7032FF38" w14:textId="77777777" w:rsidR="00273AD9" w:rsidRDefault="00817A20">
      <w:pPr>
        <w:pStyle w:val="BodyText"/>
        <w:spacing w:before="2" w:line="249" w:lineRule="auto"/>
        <w:ind w:firstLine="0"/>
      </w:pPr>
      <w:r>
        <w:rPr>
          <w:color w:val="081E3F"/>
        </w:rPr>
        <w:t>as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they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apply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in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relation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Directors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and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have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effect in place of those rules and Principles</w:t>
      </w:r>
    </w:p>
    <w:p w14:paraId="6F7604EC" w14:textId="77777777" w:rsidR="00273AD9" w:rsidRDefault="00817A20">
      <w:pPr>
        <w:pStyle w:val="BodyText"/>
        <w:spacing w:before="2" w:line="249" w:lineRule="auto"/>
        <w:ind w:right="416" w:firstLine="0"/>
      </w:pPr>
      <w:r>
        <w:rPr>
          <w:color w:val="081E3F"/>
        </w:rPr>
        <w:t>as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regards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duties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owed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a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company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by a Director.</w:t>
      </w:r>
    </w:p>
    <w:p w14:paraId="1DA7BC0F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line="249" w:lineRule="auto"/>
        <w:ind w:right="190"/>
        <w:rPr>
          <w:sz w:val="20"/>
        </w:rPr>
      </w:pPr>
      <w:r>
        <w:rPr>
          <w:color w:val="081E3F"/>
          <w:sz w:val="20"/>
        </w:rPr>
        <w:t>The general duties shall be interpreted and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applied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same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way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as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common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law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rules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or equitable Principles, and regard shall be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had to the corresponding common law rules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and equitable Principles in interpreting and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applying the general duties.</w:t>
      </w:r>
    </w:p>
    <w:p w14:paraId="46E65BB3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63" w:line="249" w:lineRule="auto"/>
        <w:ind w:right="180"/>
        <w:rPr>
          <w:sz w:val="20"/>
        </w:rPr>
      </w:pP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general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duties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apply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shadow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of a company where and to the extent that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they are capable of so applying.</w:t>
      </w:r>
    </w:p>
    <w:p w14:paraId="0E58AA1D" w14:textId="77777777" w:rsidR="00273AD9" w:rsidRDefault="00817A20">
      <w:pPr>
        <w:pStyle w:val="Heading1"/>
        <w:numPr>
          <w:ilvl w:val="0"/>
          <w:numId w:val="2"/>
        </w:numPr>
        <w:tabs>
          <w:tab w:val="left" w:pos="741"/>
        </w:tabs>
        <w:spacing w:before="155"/>
        <w:ind w:left="740" w:hanging="624"/>
      </w:pPr>
      <w:r>
        <w:rPr>
          <w:b w:val="0"/>
        </w:rPr>
        <w:br w:type="column"/>
      </w:r>
      <w:r>
        <w:rPr>
          <w:color w:val="081E3F"/>
        </w:rPr>
        <w:t>Duty</w:t>
      </w:r>
      <w:r>
        <w:rPr>
          <w:color w:val="081E3F"/>
          <w:spacing w:val="-2"/>
        </w:rPr>
        <w:t xml:space="preserve"> </w:t>
      </w:r>
      <w:r>
        <w:rPr>
          <w:color w:val="081E3F"/>
        </w:rPr>
        <w:t xml:space="preserve">to act within </w:t>
      </w:r>
      <w:r>
        <w:rPr>
          <w:color w:val="081E3F"/>
          <w:spacing w:val="-2"/>
        </w:rPr>
        <w:t>powers</w:t>
      </w:r>
    </w:p>
    <w:p w14:paraId="7A82C3F8" w14:textId="77777777" w:rsidR="00273AD9" w:rsidRDefault="00817A20">
      <w:pPr>
        <w:pStyle w:val="BodyText"/>
        <w:spacing w:before="48"/>
        <w:ind w:left="117" w:firstLine="0"/>
      </w:pPr>
      <w:r>
        <w:rPr>
          <w:color w:val="081E3F"/>
        </w:rPr>
        <w:t>A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Director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a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 xml:space="preserve">company </w:t>
      </w:r>
      <w:r>
        <w:rPr>
          <w:color w:val="081E3F"/>
          <w:spacing w:val="-2"/>
        </w:rPr>
        <w:t>must:</w:t>
      </w:r>
    </w:p>
    <w:p w14:paraId="05A4EC18" w14:textId="77777777" w:rsidR="00273AD9" w:rsidRDefault="00817A20">
      <w:pPr>
        <w:pStyle w:val="ListParagraph"/>
        <w:numPr>
          <w:ilvl w:val="0"/>
          <w:numId w:val="1"/>
        </w:numPr>
        <w:tabs>
          <w:tab w:val="left" w:pos="1194"/>
          <w:tab w:val="left" w:pos="1195"/>
        </w:tabs>
        <w:spacing w:before="124" w:line="249" w:lineRule="auto"/>
        <w:ind w:right="989"/>
        <w:rPr>
          <w:sz w:val="20"/>
        </w:rPr>
      </w:pPr>
      <w:r>
        <w:rPr>
          <w:color w:val="081E3F"/>
          <w:sz w:val="20"/>
        </w:rPr>
        <w:t>Act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accordance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with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company’s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constitution,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and</w:t>
      </w:r>
    </w:p>
    <w:p w14:paraId="230216E2" w14:textId="77777777" w:rsidR="00273AD9" w:rsidRDefault="00817A20">
      <w:pPr>
        <w:pStyle w:val="ListParagraph"/>
        <w:numPr>
          <w:ilvl w:val="0"/>
          <w:numId w:val="1"/>
        </w:numPr>
        <w:tabs>
          <w:tab w:val="left" w:pos="1194"/>
          <w:tab w:val="left" w:pos="1195"/>
        </w:tabs>
        <w:spacing w:line="249" w:lineRule="auto"/>
        <w:ind w:right="738"/>
        <w:rPr>
          <w:sz w:val="20"/>
        </w:rPr>
      </w:pPr>
      <w:r>
        <w:rPr>
          <w:color w:val="081E3F"/>
          <w:sz w:val="20"/>
        </w:rPr>
        <w:t>Only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exercise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powers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for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purposes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for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which they are conferred.</w:t>
      </w:r>
    </w:p>
    <w:p w14:paraId="22349E7D" w14:textId="77777777" w:rsidR="00273AD9" w:rsidRDefault="00273AD9">
      <w:pPr>
        <w:pStyle w:val="BodyText"/>
        <w:spacing w:before="5"/>
        <w:ind w:left="0" w:firstLine="0"/>
        <w:rPr>
          <w:sz w:val="30"/>
        </w:rPr>
      </w:pPr>
    </w:p>
    <w:p w14:paraId="57B0F8B3" w14:textId="77777777" w:rsidR="00273AD9" w:rsidRDefault="00817A20">
      <w:pPr>
        <w:pStyle w:val="Heading1"/>
        <w:numPr>
          <w:ilvl w:val="0"/>
          <w:numId w:val="2"/>
        </w:numPr>
        <w:tabs>
          <w:tab w:val="left" w:pos="741"/>
        </w:tabs>
        <w:spacing w:line="235" w:lineRule="auto"/>
        <w:ind w:left="740" w:right="1262" w:hanging="624"/>
      </w:pPr>
      <w:r>
        <w:rPr>
          <w:color w:val="081E3F"/>
        </w:rPr>
        <w:t>Duty</w:t>
      </w:r>
      <w:r>
        <w:rPr>
          <w:color w:val="081E3F"/>
          <w:spacing w:val="-9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9"/>
        </w:rPr>
        <w:t xml:space="preserve"> </w:t>
      </w:r>
      <w:r>
        <w:rPr>
          <w:color w:val="081E3F"/>
        </w:rPr>
        <w:t>promote</w:t>
      </w:r>
      <w:r>
        <w:rPr>
          <w:color w:val="081E3F"/>
          <w:spacing w:val="-9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9"/>
        </w:rPr>
        <w:t xml:space="preserve"> </w:t>
      </w:r>
      <w:r>
        <w:rPr>
          <w:color w:val="081E3F"/>
        </w:rPr>
        <w:t>success</w:t>
      </w:r>
      <w:r>
        <w:rPr>
          <w:color w:val="081E3F"/>
          <w:spacing w:val="-9"/>
        </w:rPr>
        <w:t xml:space="preserve"> </w:t>
      </w:r>
      <w:r>
        <w:rPr>
          <w:color w:val="081E3F"/>
        </w:rPr>
        <w:t>of the company</w:t>
      </w:r>
    </w:p>
    <w:p w14:paraId="3B41DC52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1"/>
        </w:tabs>
        <w:spacing w:before="49" w:line="249" w:lineRule="auto"/>
        <w:ind w:right="719"/>
        <w:jc w:val="both"/>
        <w:rPr>
          <w:sz w:val="20"/>
        </w:rPr>
      </w:pPr>
      <w:r>
        <w:rPr>
          <w:color w:val="081E3F"/>
          <w:sz w:val="20"/>
        </w:rPr>
        <w:t>A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company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must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act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way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considers, in good faith, would be most likely</w:t>
      </w:r>
    </w:p>
    <w:p w14:paraId="68AE01D7" w14:textId="77777777" w:rsidR="00273AD9" w:rsidRDefault="00817A20">
      <w:pPr>
        <w:pStyle w:val="BodyText"/>
        <w:spacing w:before="2" w:line="249" w:lineRule="auto"/>
        <w:ind w:right="742" w:firstLine="0"/>
        <w:jc w:val="both"/>
      </w:pPr>
      <w:r>
        <w:rPr>
          <w:color w:val="081E3F"/>
        </w:rPr>
        <w:t>to</w:t>
      </w:r>
      <w:r>
        <w:rPr>
          <w:color w:val="081E3F"/>
          <w:spacing w:val="-5"/>
        </w:rPr>
        <w:t xml:space="preserve"> </w:t>
      </w:r>
      <w:r>
        <w:rPr>
          <w:color w:val="081E3F"/>
        </w:rPr>
        <w:t>promote</w:t>
      </w:r>
      <w:r>
        <w:rPr>
          <w:color w:val="081E3F"/>
          <w:spacing w:val="-5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5"/>
        </w:rPr>
        <w:t xml:space="preserve"> </w:t>
      </w:r>
      <w:r>
        <w:rPr>
          <w:color w:val="081E3F"/>
        </w:rPr>
        <w:t>success</w:t>
      </w:r>
      <w:r>
        <w:rPr>
          <w:color w:val="081E3F"/>
          <w:spacing w:val="-5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5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5"/>
        </w:rPr>
        <w:t xml:space="preserve"> </w:t>
      </w:r>
      <w:r>
        <w:rPr>
          <w:color w:val="081E3F"/>
        </w:rPr>
        <w:t>company</w:t>
      </w:r>
      <w:r>
        <w:rPr>
          <w:color w:val="081E3F"/>
          <w:spacing w:val="-5"/>
        </w:rPr>
        <w:t xml:space="preserve"> </w:t>
      </w:r>
      <w:r>
        <w:rPr>
          <w:color w:val="081E3F"/>
        </w:rPr>
        <w:t>for</w:t>
      </w:r>
      <w:r>
        <w:rPr>
          <w:color w:val="081E3F"/>
          <w:spacing w:val="-5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benefit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its</w:t>
      </w:r>
      <w:r>
        <w:rPr>
          <w:color w:val="081E3F"/>
          <w:spacing w:val="-4"/>
        </w:rPr>
        <w:t xml:space="preserve"> </w:t>
      </w:r>
      <w:proofErr w:type="gramStart"/>
      <w:r>
        <w:rPr>
          <w:color w:val="081E3F"/>
        </w:rPr>
        <w:t>members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as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a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whole,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and</w:t>
      </w:r>
      <w:proofErr w:type="gramEnd"/>
      <w:r>
        <w:rPr>
          <w:color w:val="081E3F"/>
          <w:spacing w:val="-4"/>
        </w:rPr>
        <w:t xml:space="preserve"> </w:t>
      </w:r>
      <w:r>
        <w:rPr>
          <w:color w:val="081E3F"/>
        </w:rPr>
        <w:t>in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doing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so have regard (amongst other matters) to:</w:t>
      </w:r>
    </w:p>
    <w:p w14:paraId="76897CF4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117" w:line="249" w:lineRule="auto"/>
        <w:ind w:right="812"/>
        <w:rPr>
          <w:sz w:val="20"/>
        </w:rPr>
      </w:pPr>
      <w:r>
        <w:rPr>
          <w:color w:val="081E3F"/>
          <w:sz w:val="20"/>
        </w:rPr>
        <w:t>The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likely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consequences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any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decision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in the long term,</w:t>
      </w:r>
    </w:p>
    <w:p w14:paraId="138B9368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58" w:line="249" w:lineRule="auto"/>
        <w:ind w:right="1547"/>
        <w:rPr>
          <w:sz w:val="20"/>
        </w:rPr>
      </w:pPr>
      <w:r>
        <w:rPr>
          <w:color w:val="081E3F"/>
          <w:sz w:val="20"/>
        </w:rPr>
        <w:t>The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interests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company’s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pacing w:val="-2"/>
          <w:sz w:val="20"/>
        </w:rPr>
        <w:t>employees,</w:t>
      </w:r>
    </w:p>
    <w:p w14:paraId="6CA2AC82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line="249" w:lineRule="auto"/>
        <w:ind w:right="1073"/>
        <w:rPr>
          <w:sz w:val="20"/>
        </w:rPr>
      </w:pPr>
      <w:r>
        <w:rPr>
          <w:color w:val="081E3F"/>
          <w:sz w:val="20"/>
        </w:rPr>
        <w:t>The need to foster the company’s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business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relationships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with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suppliers,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customers and others,</w:t>
      </w:r>
    </w:p>
    <w:p w14:paraId="37C0EC1E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60" w:line="249" w:lineRule="auto"/>
        <w:ind w:right="768"/>
        <w:rPr>
          <w:sz w:val="20"/>
        </w:rPr>
      </w:pPr>
      <w:r>
        <w:rPr>
          <w:color w:val="081E3F"/>
          <w:sz w:val="20"/>
        </w:rPr>
        <w:t>The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impact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company’s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operations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on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community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and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environment,</w:t>
      </w:r>
    </w:p>
    <w:p w14:paraId="7F2EFC28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58" w:line="249" w:lineRule="auto"/>
        <w:ind w:right="1201"/>
        <w:rPr>
          <w:sz w:val="20"/>
        </w:rPr>
      </w:pPr>
      <w:r>
        <w:rPr>
          <w:color w:val="081E3F"/>
          <w:sz w:val="20"/>
        </w:rPr>
        <w:t>The desirability of the company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maintaining a reputation for high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standards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business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conduct,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and</w:t>
      </w:r>
    </w:p>
    <w:p w14:paraId="488C92C0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60" w:line="249" w:lineRule="auto"/>
        <w:ind w:right="1366"/>
        <w:rPr>
          <w:sz w:val="20"/>
        </w:rPr>
      </w:pPr>
      <w:r>
        <w:rPr>
          <w:color w:val="081E3F"/>
          <w:sz w:val="20"/>
        </w:rPr>
        <w:t>The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need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act</w:t>
      </w:r>
      <w:r>
        <w:rPr>
          <w:color w:val="081E3F"/>
          <w:spacing w:val="-6"/>
          <w:sz w:val="20"/>
        </w:rPr>
        <w:t xml:space="preserve"> </w:t>
      </w:r>
      <w:proofErr w:type="gramStart"/>
      <w:r>
        <w:rPr>
          <w:color w:val="081E3F"/>
          <w:sz w:val="20"/>
        </w:rPr>
        <w:t>fairly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as</w:t>
      </w:r>
      <w:proofErr w:type="gramEnd"/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between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members of the company.</w:t>
      </w:r>
    </w:p>
    <w:p w14:paraId="53E6B248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116" w:line="249" w:lineRule="auto"/>
        <w:ind w:right="715"/>
        <w:rPr>
          <w:sz w:val="20"/>
        </w:rPr>
      </w:pPr>
      <w:r>
        <w:rPr>
          <w:color w:val="081E3F"/>
          <w:sz w:val="20"/>
        </w:rPr>
        <w:t>Where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extent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that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purposes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company consist of or include purposes other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than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benefit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its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members,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subsection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(1)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has effect as if the reference to promoting 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success of the company for the benefit of its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members were to achieving those purposes.</w:t>
      </w:r>
    </w:p>
    <w:p w14:paraId="54524886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62" w:line="249" w:lineRule="auto"/>
        <w:ind w:right="928"/>
        <w:rPr>
          <w:sz w:val="20"/>
        </w:rPr>
      </w:pPr>
      <w:r>
        <w:rPr>
          <w:color w:val="081E3F"/>
          <w:sz w:val="20"/>
        </w:rPr>
        <w:t>The duty imposed by this section has effect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subject to any enactment or rule of law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requiring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Directors,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certain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circumstances,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consider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act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interests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creditors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of the company.</w:t>
      </w:r>
    </w:p>
    <w:p w14:paraId="73B52ABF" w14:textId="77777777" w:rsidR="00273AD9" w:rsidRDefault="00273AD9">
      <w:pPr>
        <w:spacing w:line="249" w:lineRule="auto"/>
        <w:rPr>
          <w:sz w:val="20"/>
        </w:rPr>
        <w:sectPr w:rsidR="00273AD9">
          <w:type w:val="continuous"/>
          <w:pgSz w:w="11910" w:h="16840"/>
          <w:pgMar w:top="720" w:right="740" w:bottom="280" w:left="1300" w:header="720" w:footer="720" w:gutter="0"/>
          <w:cols w:num="2" w:space="720" w:equalWidth="0">
            <w:col w:w="4541" w:space="136"/>
            <w:col w:w="5193"/>
          </w:cols>
        </w:sectPr>
      </w:pPr>
    </w:p>
    <w:p w14:paraId="0835DB13" w14:textId="77777777" w:rsidR="00273AD9" w:rsidRDefault="00273AD9">
      <w:pPr>
        <w:pStyle w:val="BodyText"/>
        <w:ind w:left="0" w:firstLine="0"/>
      </w:pPr>
    </w:p>
    <w:p w14:paraId="15221AC8" w14:textId="77777777" w:rsidR="00273AD9" w:rsidRDefault="00273AD9">
      <w:pPr>
        <w:pStyle w:val="BodyText"/>
        <w:ind w:left="0" w:firstLine="0"/>
      </w:pPr>
    </w:p>
    <w:p w14:paraId="586A2AF2" w14:textId="77777777" w:rsidR="00273AD9" w:rsidRDefault="00273AD9">
      <w:pPr>
        <w:pStyle w:val="BodyText"/>
        <w:ind w:left="0" w:firstLine="0"/>
      </w:pPr>
    </w:p>
    <w:p w14:paraId="7BFE59E8" w14:textId="77777777" w:rsidR="00273AD9" w:rsidRDefault="00273AD9">
      <w:pPr>
        <w:pStyle w:val="BodyText"/>
        <w:spacing w:before="11"/>
        <w:ind w:left="0" w:firstLine="0"/>
        <w:rPr>
          <w:sz w:val="24"/>
        </w:rPr>
      </w:pPr>
    </w:p>
    <w:p w14:paraId="67CC0ADF" w14:textId="77777777" w:rsidR="00273AD9" w:rsidRDefault="00273AD9">
      <w:pPr>
        <w:rPr>
          <w:sz w:val="24"/>
        </w:rPr>
        <w:sectPr w:rsidR="00273AD9">
          <w:pgSz w:w="11910" w:h="16840"/>
          <w:pgMar w:top="1920" w:right="740" w:bottom="280" w:left="1300" w:header="720" w:footer="720" w:gutter="0"/>
          <w:cols w:space="720"/>
        </w:sectPr>
      </w:pPr>
    </w:p>
    <w:p w14:paraId="19C9F4F1" w14:textId="77777777" w:rsidR="00273AD9" w:rsidRDefault="00817A20">
      <w:pPr>
        <w:pStyle w:val="Heading1"/>
        <w:numPr>
          <w:ilvl w:val="0"/>
          <w:numId w:val="2"/>
        </w:numPr>
        <w:tabs>
          <w:tab w:val="left" w:pos="741"/>
        </w:tabs>
        <w:spacing w:before="160" w:line="235" w:lineRule="auto"/>
        <w:ind w:left="740" w:right="719" w:hanging="624"/>
      </w:pPr>
      <w:r>
        <w:rPr>
          <w:color w:val="081E3F"/>
        </w:rPr>
        <w:t>Duty</w:t>
      </w:r>
      <w:r>
        <w:rPr>
          <w:color w:val="081E3F"/>
          <w:spacing w:val="-12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12"/>
        </w:rPr>
        <w:t xml:space="preserve"> </w:t>
      </w:r>
      <w:r>
        <w:rPr>
          <w:color w:val="081E3F"/>
        </w:rPr>
        <w:t>exercise</w:t>
      </w:r>
      <w:r>
        <w:rPr>
          <w:color w:val="081E3F"/>
          <w:spacing w:val="-11"/>
        </w:rPr>
        <w:t xml:space="preserve"> </w:t>
      </w:r>
      <w:r>
        <w:rPr>
          <w:color w:val="081E3F"/>
        </w:rPr>
        <w:t xml:space="preserve">independent </w:t>
      </w:r>
      <w:r>
        <w:rPr>
          <w:color w:val="081E3F"/>
          <w:spacing w:val="-2"/>
        </w:rPr>
        <w:t>judgment</w:t>
      </w:r>
    </w:p>
    <w:p w14:paraId="73C6728D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1"/>
        </w:tabs>
        <w:spacing w:before="50" w:line="249" w:lineRule="auto"/>
        <w:ind w:right="707"/>
        <w:jc w:val="both"/>
        <w:rPr>
          <w:sz w:val="20"/>
        </w:rPr>
      </w:pPr>
      <w:r>
        <w:rPr>
          <w:color w:val="081E3F"/>
          <w:sz w:val="20"/>
        </w:rPr>
        <w:t>A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company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must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exercise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independent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judgment.</w:t>
      </w:r>
    </w:p>
    <w:p w14:paraId="1F25837C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58"/>
        <w:rPr>
          <w:sz w:val="20"/>
        </w:rPr>
      </w:pPr>
      <w:r>
        <w:rPr>
          <w:color w:val="081E3F"/>
          <w:sz w:val="20"/>
        </w:rPr>
        <w:t>This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duty is not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 xml:space="preserve">infringed by his </w:t>
      </w:r>
      <w:r>
        <w:rPr>
          <w:color w:val="081E3F"/>
          <w:spacing w:val="-2"/>
          <w:sz w:val="20"/>
        </w:rPr>
        <w:t>acting:</w:t>
      </w:r>
    </w:p>
    <w:p w14:paraId="7D31F40D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124" w:line="249" w:lineRule="auto"/>
        <w:ind w:right="127"/>
        <w:rPr>
          <w:sz w:val="20"/>
        </w:rPr>
      </w:pPr>
      <w:r>
        <w:rPr>
          <w:color w:val="081E3F"/>
          <w:sz w:val="20"/>
        </w:rPr>
        <w:t>In accordance with an agreement duly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entered into by the company that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restricts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future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exercise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discretion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by its Directors, or</w:t>
      </w:r>
    </w:p>
    <w:p w14:paraId="006C85EC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61" w:line="249" w:lineRule="auto"/>
        <w:ind w:right="296"/>
        <w:rPr>
          <w:sz w:val="20"/>
        </w:rPr>
      </w:pPr>
      <w:r>
        <w:rPr>
          <w:color w:val="081E3F"/>
          <w:sz w:val="20"/>
        </w:rPr>
        <w:t>In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way</w:t>
      </w:r>
      <w:r>
        <w:rPr>
          <w:color w:val="081E3F"/>
          <w:spacing w:val="-8"/>
          <w:sz w:val="20"/>
        </w:rPr>
        <w:t xml:space="preserve"> </w:t>
      </w:r>
      <w:proofErr w:type="spellStart"/>
      <w:r>
        <w:rPr>
          <w:color w:val="081E3F"/>
          <w:sz w:val="20"/>
        </w:rPr>
        <w:t>authorised</w:t>
      </w:r>
      <w:proofErr w:type="spellEnd"/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company’s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pacing w:val="-2"/>
          <w:sz w:val="20"/>
        </w:rPr>
        <w:t>constitution.</w:t>
      </w:r>
    </w:p>
    <w:p w14:paraId="5E5A5120" w14:textId="77777777" w:rsidR="00273AD9" w:rsidRDefault="00273AD9">
      <w:pPr>
        <w:pStyle w:val="BodyText"/>
        <w:spacing w:before="4"/>
        <w:ind w:left="0" w:firstLine="0"/>
        <w:rPr>
          <w:sz w:val="30"/>
        </w:rPr>
      </w:pPr>
    </w:p>
    <w:p w14:paraId="49E720C7" w14:textId="77777777" w:rsidR="00273AD9" w:rsidRDefault="00817A20">
      <w:pPr>
        <w:pStyle w:val="Heading1"/>
        <w:numPr>
          <w:ilvl w:val="0"/>
          <w:numId w:val="2"/>
        </w:numPr>
        <w:tabs>
          <w:tab w:val="left" w:pos="741"/>
        </w:tabs>
        <w:spacing w:before="1" w:line="235" w:lineRule="auto"/>
        <w:ind w:left="740" w:right="346" w:hanging="624"/>
      </w:pPr>
      <w:r>
        <w:rPr>
          <w:color w:val="081E3F"/>
        </w:rPr>
        <w:t>Duty</w:t>
      </w:r>
      <w:r>
        <w:rPr>
          <w:color w:val="081E3F"/>
          <w:spacing w:val="-12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12"/>
        </w:rPr>
        <w:t xml:space="preserve"> </w:t>
      </w:r>
      <w:r>
        <w:rPr>
          <w:color w:val="081E3F"/>
        </w:rPr>
        <w:t>exercise</w:t>
      </w:r>
      <w:r>
        <w:rPr>
          <w:color w:val="081E3F"/>
          <w:spacing w:val="-11"/>
        </w:rPr>
        <w:t xml:space="preserve"> </w:t>
      </w:r>
      <w:r>
        <w:rPr>
          <w:color w:val="081E3F"/>
        </w:rPr>
        <w:t>reasonable</w:t>
      </w:r>
      <w:r>
        <w:rPr>
          <w:color w:val="081E3F"/>
          <w:spacing w:val="-12"/>
        </w:rPr>
        <w:t xml:space="preserve"> </w:t>
      </w:r>
      <w:r>
        <w:rPr>
          <w:color w:val="081E3F"/>
        </w:rPr>
        <w:t>care, skill and diligence</w:t>
      </w:r>
    </w:p>
    <w:p w14:paraId="42E143AA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1"/>
        </w:tabs>
        <w:spacing w:before="49" w:line="249" w:lineRule="auto"/>
        <w:ind w:right="707"/>
        <w:jc w:val="both"/>
        <w:rPr>
          <w:sz w:val="20"/>
        </w:rPr>
      </w:pPr>
      <w:r>
        <w:rPr>
          <w:color w:val="081E3F"/>
          <w:sz w:val="20"/>
        </w:rPr>
        <w:t>A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company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must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exercise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reasonable care, skill and diligence.</w:t>
      </w:r>
    </w:p>
    <w:p w14:paraId="56EDB4A3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1"/>
        </w:tabs>
        <w:spacing w:line="249" w:lineRule="auto"/>
        <w:ind w:right="312"/>
        <w:jc w:val="both"/>
        <w:rPr>
          <w:sz w:val="20"/>
        </w:rPr>
      </w:pPr>
      <w:r>
        <w:rPr>
          <w:color w:val="081E3F"/>
          <w:sz w:val="20"/>
        </w:rPr>
        <w:t>This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means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care,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skill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and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diligence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that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would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be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exercised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reasonably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diligent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person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with:</w:t>
      </w:r>
    </w:p>
    <w:p w14:paraId="7837AFEC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116" w:line="249" w:lineRule="auto"/>
        <w:ind w:right="249"/>
        <w:rPr>
          <w:sz w:val="20"/>
        </w:rPr>
      </w:pPr>
      <w:r>
        <w:rPr>
          <w:color w:val="081E3F"/>
          <w:sz w:val="20"/>
        </w:rPr>
        <w:t>The general knowledge, skill and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experience that may reasonably be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expected of a person carrying out 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functions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carried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out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relation to the company, and</w:t>
      </w:r>
    </w:p>
    <w:p w14:paraId="0B64E15B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62" w:line="249" w:lineRule="auto"/>
        <w:ind w:right="710"/>
        <w:rPr>
          <w:sz w:val="20"/>
        </w:rPr>
      </w:pPr>
      <w:r>
        <w:rPr>
          <w:color w:val="081E3F"/>
          <w:sz w:val="20"/>
        </w:rPr>
        <w:t>The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general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knowledge,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skill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and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experience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that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has.</w:t>
      </w:r>
    </w:p>
    <w:p w14:paraId="382613D6" w14:textId="77777777" w:rsidR="00273AD9" w:rsidRDefault="00273AD9">
      <w:pPr>
        <w:pStyle w:val="BodyText"/>
        <w:ind w:left="0" w:firstLine="0"/>
        <w:rPr>
          <w:sz w:val="30"/>
        </w:rPr>
      </w:pPr>
    </w:p>
    <w:p w14:paraId="27D3BFED" w14:textId="77777777" w:rsidR="00273AD9" w:rsidRDefault="00817A20">
      <w:pPr>
        <w:pStyle w:val="Heading1"/>
        <w:numPr>
          <w:ilvl w:val="0"/>
          <w:numId w:val="2"/>
        </w:numPr>
        <w:tabs>
          <w:tab w:val="left" w:pos="741"/>
        </w:tabs>
        <w:ind w:left="740" w:hanging="624"/>
      </w:pPr>
      <w:r>
        <w:rPr>
          <w:color w:val="081E3F"/>
        </w:rPr>
        <w:t>Duty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avoid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conflicts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3"/>
        </w:rPr>
        <w:t xml:space="preserve"> </w:t>
      </w:r>
      <w:r>
        <w:rPr>
          <w:color w:val="081E3F"/>
          <w:spacing w:val="-2"/>
        </w:rPr>
        <w:t>interest</w:t>
      </w:r>
    </w:p>
    <w:p w14:paraId="0176B002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1"/>
        </w:tabs>
        <w:spacing w:before="48" w:line="249" w:lineRule="auto"/>
        <w:ind w:right="38"/>
        <w:jc w:val="both"/>
        <w:rPr>
          <w:sz w:val="20"/>
        </w:rPr>
      </w:pPr>
      <w:r>
        <w:rPr>
          <w:color w:val="081E3F"/>
          <w:sz w:val="20"/>
        </w:rPr>
        <w:t>A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company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must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avoid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situation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which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he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has,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can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have,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direct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indirect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interest that conflicts, or possibly may conflict,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with the interests of the company.</w:t>
      </w:r>
    </w:p>
    <w:p w14:paraId="414AE616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61" w:line="249" w:lineRule="auto"/>
        <w:ind w:right="70"/>
        <w:rPr>
          <w:sz w:val="20"/>
        </w:rPr>
      </w:pPr>
      <w:r>
        <w:rPr>
          <w:color w:val="081E3F"/>
          <w:sz w:val="20"/>
        </w:rPr>
        <w:t xml:space="preserve">This applies </w:t>
      </w:r>
      <w:proofErr w:type="gramStart"/>
      <w:r>
        <w:rPr>
          <w:color w:val="081E3F"/>
          <w:sz w:val="20"/>
        </w:rPr>
        <w:t>in particular to</w:t>
      </w:r>
      <w:proofErr w:type="gramEnd"/>
      <w:r>
        <w:rPr>
          <w:color w:val="081E3F"/>
          <w:sz w:val="20"/>
        </w:rPr>
        <w:t xml:space="preserve"> the exploitation of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any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property,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information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opportunity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(and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it is immaterial whether the company could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take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advantage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property,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information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pacing w:val="-2"/>
          <w:sz w:val="20"/>
        </w:rPr>
        <w:t>opportunity).</w:t>
      </w:r>
    </w:p>
    <w:p w14:paraId="7169BE05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62" w:line="249" w:lineRule="auto"/>
        <w:ind w:right="272"/>
        <w:rPr>
          <w:sz w:val="20"/>
        </w:rPr>
      </w:pPr>
      <w:r>
        <w:rPr>
          <w:color w:val="081E3F"/>
          <w:sz w:val="20"/>
        </w:rPr>
        <w:t>This duty does not apply to a conflict of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interest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arising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relation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transaction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arrangement with the company.</w:t>
      </w:r>
    </w:p>
    <w:p w14:paraId="00ABBDEE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rPr>
          <w:sz w:val="20"/>
        </w:rPr>
      </w:pPr>
      <w:r>
        <w:rPr>
          <w:color w:val="081E3F"/>
          <w:sz w:val="20"/>
        </w:rPr>
        <w:t xml:space="preserve">This duty is not </w:t>
      </w:r>
      <w:r>
        <w:rPr>
          <w:color w:val="081E3F"/>
          <w:spacing w:val="-2"/>
          <w:sz w:val="20"/>
        </w:rPr>
        <w:t>infringed:</w:t>
      </w:r>
    </w:p>
    <w:p w14:paraId="57A20D87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124" w:line="249" w:lineRule="auto"/>
        <w:ind w:right="76"/>
        <w:rPr>
          <w:sz w:val="20"/>
        </w:rPr>
      </w:pPr>
      <w:r>
        <w:rPr>
          <w:color w:val="081E3F"/>
          <w:sz w:val="20"/>
        </w:rPr>
        <w:t>If the situation cannot reasonably be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regarded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as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likely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give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rise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conflict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of interest; or</w:t>
      </w:r>
    </w:p>
    <w:p w14:paraId="7EEDEB7A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60" w:line="249" w:lineRule="auto"/>
        <w:ind w:right="105"/>
        <w:rPr>
          <w:sz w:val="20"/>
        </w:rPr>
      </w:pPr>
      <w:r>
        <w:rPr>
          <w:color w:val="081E3F"/>
          <w:sz w:val="20"/>
        </w:rPr>
        <w:t>If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matter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has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been</w:t>
      </w:r>
      <w:r>
        <w:rPr>
          <w:color w:val="081E3F"/>
          <w:spacing w:val="-6"/>
          <w:sz w:val="20"/>
        </w:rPr>
        <w:t xml:space="preserve"> </w:t>
      </w:r>
      <w:proofErr w:type="spellStart"/>
      <w:r>
        <w:rPr>
          <w:color w:val="081E3F"/>
          <w:sz w:val="20"/>
        </w:rPr>
        <w:t>authorised</w:t>
      </w:r>
      <w:proofErr w:type="spellEnd"/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pacing w:val="-2"/>
          <w:sz w:val="20"/>
        </w:rPr>
        <w:t>Directors.</w:t>
      </w:r>
    </w:p>
    <w:p w14:paraId="086FA128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171"/>
        <w:rPr>
          <w:sz w:val="20"/>
        </w:rPr>
      </w:pPr>
      <w:r>
        <w:br w:type="column"/>
      </w:r>
      <w:proofErr w:type="spellStart"/>
      <w:r>
        <w:rPr>
          <w:color w:val="081E3F"/>
          <w:sz w:val="20"/>
        </w:rPr>
        <w:lastRenderedPageBreak/>
        <w:t>Authorisation</w:t>
      </w:r>
      <w:proofErr w:type="spellEnd"/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may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be given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 xml:space="preserve">the </w:t>
      </w:r>
      <w:r>
        <w:rPr>
          <w:color w:val="081E3F"/>
          <w:spacing w:val="-2"/>
          <w:sz w:val="20"/>
        </w:rPr>
        <w:t>Directors:</w:t>
      </w:r>
    </w:p>
    <w:p w14:paraId="3D863C7F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123" w:line="249" w:lineRule="auto"/>
        <w:ind w:right="870"/>
        <w:rPr>
          <w:sz w:val="20"/>
        </w:rPr>
      </w:pPr>
      <w:r>
        <w:rPr>
          <w:color w:val="081E3F"/>
          <w:sz w:val="20"/>
        </w:rPr>
        <w:t>Where the company is a private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company and nothing in 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company’s constitution invalidates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such</w:t>
      </w:r>
      <w:r>
        <w:rPr>
          <w:color w:val="081E3F"/>
          <w:spacing w:val="-7"/>
          <w:sz w:val="20"/>
        </w:rPr>
        <w:t xml:space="preserve"> </w:t>
      </w:r>
      <w:proofErr w:type="spellStart"/>
      <w:r>
        <w:rPr>
          <w:color w:val="081E3F"/>
          <w:sz w:val="20"/>
        </w:rPr>
        <w:t>authorisation</w:t>
      </w:r>
      <w:proofErr w:type="spellEnd"/>
      <w:r>
        <w:rPr>
          <w:color w:val="081E3F"/>
          <w:sz w:val="20"/>
        </w:rPr>
        <w:t>,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matter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being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 xml:space="preserve">proposed to and </w:t>
      </w:r>
      <w:proofErr w:type="spellStart"/>
      <w:r>
        <w:rPr>
          <w:color w:val="081E3F"/>
          <w:sz w:val="20"/>
        </w:rPr>
        <w:t>authorised</w:t>
      </w:r>
      <w:proofErr w:type="spellEnd"/>
      <w:r>
        <w:rPr>
          <w:color w:val="081E3F"/>
          <w:sz w:val="20"/>
        </w:rPr>
        <w:t xml:space="preserve"> by 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Directors;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or</w:t>
      </w:r>
    </w:p>
    <w:p w14:paraId="61CB9A1E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63" w:line="249" w:lineRule="auto"/>
        <w:ind w:right="752"/>
        <w:rPr>
          <w:sz w:val="20"/>
        </w:rPr>
      </w:pPr>
      <w:r>
        <w:rPr>
          <w:color w:val="081E3F"/>
          <w:sz w:val="20"/>
        </w:rPr>
        <w:t>Where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company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is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public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company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and its constitution includes provision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 xml:space="preserve">enabling the Directors to </w:t>
      </w:r>
      <w:proofErr w:type="spellStart"/>
      <w:r>
        <w:rPr>
          <w:color w:val="081E3F"/>
          <w:sz w:val="20"/>
        </w:rPr>
        <w:t>authorise</w:t>
      </w:r>
      <w:proofErr w:type="spellEnd"/>
      <w:r>
        <w:rPr>
          <w:color w:val="081E3F"/>
          <w:sz w:val="20"/>
        </w:rPr>
        <w:t xml:space="preserve"> 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matter, by the matter being proposed to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 xml:space="preserve">and </w:t>
      </w:r>
      <w:proofErr w:type="spellStart"/>
      <w:r>
        <w:rPr>
          <w:color w:val="081E3F"/>
          <w:sz w:val="20"/>
        </w:rPr>
        <w:t>authorised</w:t>
      </w:r>
      <w:proofErr w:type="spellEnd"/>
      <w:r>
        <w:rPr>
          <w:color w:val="081E3F"/>
          <w:sz w:val="20"/>
        </w:rPr>
        <w:t xml:space="preserve"> by them in accordance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with the constitution.</w:t>
      </w:r>
    </w:p>
    <w:p w14:paraId="5AE463C3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119"/>
        <w:rPr>
          <w:sz w:val="20"/>
        </w:rPr>
      </w:pPr>
      <w:r>
        <w:rPr>
          <w:color w:val="081E3F"/>
          <w:sz w:val="20"/>
        </w:rPr>
        <w:t>The</w:t>
      </w:r>
      <w:r>
        <w:rPr>
          <w:color w:val="081E3F"/>
          <w:spacing w:val="-1"/>
          <w:sz w:val="20"/>
        </w:rPr>
        <w:t xml:space="preserve"> </w:t>
      </w:r>
      <w:proofErr w:type="spellStart"/>
      <w:r>
        <w:rPr>
          <w:color w:val="081E3F"/>
          <w:sz w:val="20"/>
        </w:rPr>
        <w:t>authorisation</w:t>
      </w:r>
      <w:proofErr w:type="spellEnd"/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is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effective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only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pacing w:val="-5"/>
          <w:sz w:val="20"/>
        </w:rPr>
        <w:t>if:</w:t>
      </w:r>
    </w:p>
    <w:p w14:paraId="06D41B24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124" w:line="249" w:lineRule="auto"/>
        <w:ind w:right="1080"/>
        <w:rPr>
          <w:sz w:val="20"/>
        </w:rPr>
      </w:pPr>
      <w:r>
        <w:rPr>
          <w:color w:val="081E3F"/>
          <w:sz w:val="20"/>
        </w:rPr>
        <w:t>Any requirement as to the quorum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meeting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which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matter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is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considered is met without counting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the Director in question or any other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interested Director, and</w:t>
      </w:r>
    </w:p>
    <w:p w14:paraId="1221EBC1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62" w:line="249" w:lineRule="auto"/>
        <w:ind w:right="909"/>
        <w:rPr>
          <w:sz w:val="20"/>
        </w:rPr>
      </w:pP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matter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was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agreed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without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their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voting or would have been agreed to if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their votes had not been counted.</w:t>
      </w:r>
    </w:p>
    <w:p w14:paraId="3A5DFD04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116" w:line="249" w:lineRule="auto"/>
        <w:ind w:right="788"/>
        <w:rPr>
          <w:sz w:val="20"/>
        </w:rPr>
      </w:pPr>
      <w:r>
        <w:rPr>
          <w:color w:val="081E3F"/>
          <w:sz w:val="20"/>
        </w:rPr>
        <w:t>Any reference in this section to a conflict of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interest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includes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conflict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interest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and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duty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and a conflict of duties.</w:t>
      </w:r>
    </w:p>
    <w:p w14:paraId="42C05B3E" w14:textId="77777777" w:rsidR="00273AD9" w:rsidRDefault="00273AD9">
      <w:pPr>
        <w:pStyle w:val="BodyText"/>
        <w:spacing w:before="6"/>
        <w:ind w:left="0" w:firstLine="0"/>
        <w:rPr>
          <w:sz w:val="30"/>
        </w:rPr>
      </w:pPr>
    </w:p>
    <w:p w14:paraId="68793CBA" w14:textId="77777777" w:rsidR="00273AD9" w:rsidRDefault="00817A20">
      <w:pPr>
        <w:pStyle w:val="Heading1"/>
        <w:numPr>
          <w:ilvl w:val="0"/>
          <w:numId w:val="2"/>
        </w:numPr>
        <w:tabs>
          <w:tab w:val="left" w:pos="837"/>
          <w:tab w:val="left" w:pos="838"/>
        </w:tabs>
        <w:spacing w:line="235" w:lineRule="auto"/>
        <w:ind w:right="1004"/>
      </w:pPr>
      <w:r>
        <w:rPr>
          <w:color w:val="081E3F"/>
        </w:rPr>
        <w:t>Duty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not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accept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benefits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from third parties</w:t>
      </w:r>
    </w:p>
    <w:p w14:paraId="0E1B984B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50" w:line="249" w:lineRule="auto"/>
        <w:ind w:right="689"/>
        <w:rPr>
          <w:sz w:val="20"/>
        </w:rPr>
      </w:pPr>
      <w:r>
        <w:rPr>
          <w:color w:val="081E3F"/>
          <w:sz w:val="20"/>
        </w:rPr>
        <w:t>A Director of a company must not accept a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pacing w:val="-2"/>
          <w:sz w:val="20"/>
        </w:rPr>
        <w:t>benefit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pacing w:val="-2"/>
          <w:sz w:val="20"/>
        </w:rPr>
        <w:t>from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pacing w:val="-2"/>
          <w:sz w:val="20"/>
        </w:rPr>
        <w:t>a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pacing w:val="-2"/>
          <w:sz w:val="20"/>
        </w:rPr>
        <w:t>third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pacing w:val="-2"/>
          <w:sz w:val="20"/>
        </w:rPr>
        <w:t>party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pacing w:val="-2"/>
          <w:sz w:val="20"/>
        </w:rPr>
        <w:t>conferred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pacing w:val="-2"/>
          <w:sz w:val="20"/>
        </w:rPr>
        <w:t>by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pacing w:val="-2"/>
          <w:sz w:val="20"/>
        </w:rPr>
        <w:t>reason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pacing w:val="-2"/>
          <w:sz w:val="20"/>
        </w:rPr>
        <w:t>of:</w:t>
      </w:r>
    </w:p>
    <w:p w14:paraId="53AE3E3A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115"/>
        <w:ind w:hanging="455"/>
        <w:rPr>
          <w:sz w:val="20"/>
        </w:rPr>
      </w:pPr>
      <w:r>
        <w:rPr>
          <w:color w:val="081E3F"/>
          <w:sz w:val="20"/>
        </w:rPr>
        <w:t>His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being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Director,</w:t>
      </w:r>
      <w:r>
        <w:rPr>
          <w:color w:val="081E3F"/>
          <w:spacing w:val="-5"/>
          <w:sz w:val="20"/>
        </w:rPr>
        <w:t xml:space="preserve"> or</w:t>
      </w:r>
    </w:p>
    <w:p w14:paraId="5E960DC3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67" w:line="249" w:lineRule="auto"/>
        <w:ind w:right="1141"/>
        <w:rPr>
          <w:sz w:val="20"/>
        </w:rPr>
      </w:pPr>
      <w:r>
        <w:rPr>
          <w:color w:val="081E3F"/>
          <w:sz w:val="20"/>
        </w:rPr>
        <w:t>His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doing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(or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not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doing)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anything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pacing w:val="-2"/>
          <w:sz w:val="20"/>
        </w:rPr>
        <w:t>Director.</w:t>
      </w:r>
    </w:p>
    <w:p w14:paraId="3D9AD1C0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115" w:line="249" w:lineRule="auto"/>
        <w:ind w:right="839"/>
        <w:rPr>
          <w:sz w:val="20"/>
        </w:rPr>
      </w:pPr>
      <w:r>
        <w:rPr>
          <w:color w:val="081E3F"/>
          <w:sz w:val="20"/>
        </w:rPr>
        <w:t>A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“third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party”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means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person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other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than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company, an associated body corporate or a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person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acting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on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behalf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company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an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associated body corporate.</w:t>
      </w:r>
    </w:p>
    <w:p w14:paraId="776D7968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61" w:line="249" w:lineRule="auto"/>
        <w:ind w:right="888"/>
        <w:rPr>
          <w:sz w:val="20"/>
        </w:rPr>
      </w:pPr>
      <w:r>
        <w:rPr>
          <w:color w:val="081E3F"/>
          <w:sz w:val="20"/>
        </w:rPr>
        <w:t>Benefits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received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from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person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by whom his services (as a Director or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otherwise) are provided to the company are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not regarded as conferred by a third party.</w:t>
      </w:r>
    </w:p>
    <w:p w14:paraId="3DD76FA3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1"/>
        </w:tabs>
        <w:spacing w:before="61" w:line="249" w:lineRule="auto"/>
        <w:ind w:right="846"/>
        <w:jc w:val="both"/>
        <w:rPr>
          <w:sz w:val="20"/>
        </w:rPr>
      </w:pPr>
      <w:r>
        <w:rPr>
          <w:color w:val="081E3F"/>
          <w:sz w:val="20"/>
        </w:rPr>
        <w:t xml:space="preserve">This duty is not infringed if the </w:t>
      </w:r>
      <w:r>
        <w:rPr>
          <w:color w:val="081E3F"/>
          <w:sz w:val="20"/>
        </w:rPr>
        <w:t>acceptance of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benefit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cannot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reasonably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be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regarded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likely to give rise to a conflict of interest.</w:t>
      </w:r>
    </w:p>
    <w:p w14:paraId="0CE28693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line="249" w:lineRule="auto"/>
        <w:ind w:right="788"/>
        <w:rPr>
          <w:sz w:val="20"/>
        </w:rPr>
      </w:pPr>
      <w:r>
        <w:rPr>
          <w:color w:val="081E3F"/>
          <w:sz w:val="20"/>
        </w:rPr>
        <w:t>Any reference in this section to a conflict of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interest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includes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conflict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interest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and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duty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and a conflict of duties.</w:t>
      </w:r>
    </w:p>
    <w:p w14:paraId="69517E61" w14:textId="77777777" w:rsidR="00273AD9" w:rsidRDefault="00273AD9">
      <w:pPr>
        <w:spacing w:line="249" w:lineRule="auto"/>
        <w:rPr>
          <w:sz w:val="20"/>
        </w:rPr>
        <w:sectPr w:rsidR="00273AD9">
          <w:type w:val="continuous"/>
          <w:pgSz w:w="11910" w:h="16840"/>
          <w:pgMar w:top="720" w:right="740" w:bottom="280" w:left="1300" w:header="720" w:footer="720" w:gutter="0"/>
          <w:cols w:num="2" w:space="720" w:equalWidth="0">
            <w:col w:w="4486" w:space="191"/>
            <w:col w:w="5193"/>
          </w:cols>
        </w:sectPr>
      </w:pPr>
    </w:p>
    <w:p w14:paraId="766A4C4A" w14:textId="77777777" w:rsidR="00273AD9" w:rsidRDefault="00273AD9">
      <w:pPr>
        <w:pStyle w:val="BodyText"/>
        <w:ind w:left="0" w:firstLine="0"/>
      </w:pPr>
    </w:p>
    <w:p w14:paraId="66FDB927" w14:textId="77777777" w:rsidR="00273AD9" w:rsidRDefault="00273AD9">
      <w:pPr>
        <w:pStyle w:val="BodyText"/>
        <w:ind w:left="0" w:firstLine="0"/>
      </w:pPr>
    </w:p>
    <w:p w14:paraId="2EB4FA31" w14:textId="77777777" w:rsidR="00273AD9" w:rsidRDefault="00273AD9">
      <w:pPr>
        <w:pStyle w:val="BodyText"/>
        <w:ind w:left="0" w:firstLine="0"/>
      </w:pPr>
    </w:p>
    <w:p w14:paraId="6FEEE84A" w14:textId="77777777" w:rsidR="00273AD9" w:rsidRDefault="00273AD9">
      <w:pPr>
        <w:pStyle w:val="BodyText"/>
        <w:spacing w:before="11"/>
        <w:ind w:left="0" w:firstLine="0"/>
        <w:rPr>
          <w:sz w:val="24"/>
        </w:rPr>
      </w:pPr>
    </w:p>
    <w:p w14:paraId="3B524B74" w14:textId="77777777" w:rsidR="00273AD9" w:rsidRDefault="00817A20">
      <w:pPr>
        <w:pStyle w:val="Heading1"/>
        <w:numPr>
          <w:ilvl w:val="0"/>
          <w:numId w:val="2"/>
        </w:numPr>
        <w:tabs>
          <w:tab w:val="left" w:pos="741"/>
        </w:tabs>
        <w:spacing w:before="160" w:line="235" w:lineRule="auto"/>
        <w:ind w:left="740" w:right="5433" w:hanging="624"/>
      </w:pPr>
      <w:r>
        <w:rPr>
          <w:color w:val="081E3F"/>
        </w:rPr>
        <w:t>Duty</w:t>
      </w:r>
      <w:r>
        <w:rPr>
          <w:color w:val="081E3F"/>
          <w:spacing w:val="-10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10"/>
        </w:rPr>
        <w:t xml:space="preserve"> </w:t>
      </w:r>
      <w:r>
        <w:rPr>
          <w:color w:val="081E3F"/>
        </w:rPr>
        <w:t>declare</w:t>
      </w:r>
      <w:r>
        <w:rPr>
          <w:color w:val="081E3F"/>
          <w:spacing w:val="-10"/>
        </w:rPr>
        <w:t xml:space="preserve"> </w:t>
      </w:r>
      <w:r>
        <w:rPr>
          <w:color w:val="081E3F"/>
        </w:rPr>
        <w:t>interest</w:t>
      </w:r>
      <w:r>
        <w:rPr>
          <w:color w:val="081E3F"/>
          <w:spacing w:val="-10"/>
        </w:rPr>
        <w:t xml:space="preserve"> </w:t>
      </w:r>
      <w:r>
        <w:rPr>
          <w:color w:val="081E3F"/>
        </w:rPr>
        <w:t>in</w:t>
      </w:r>
      <w:r>
        <w:rPr>
          <w:color w:val="081E3F"/>
          <w:spacing w:val="-10"/>
        </w:rPr>
        <w:t xml:space="preserve"> </w:t>
      </w:r>
      <w:r>
        <w:rPr>
          <w:color w:val="081E3F"/>
        </w:rPr>
        <w:t>proposed transaction or arrangement</w:t>
      </w:r>
    </w:p>
    <w:p w14:paraId="5F25829F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50" w:line="249" w:lineRule="auto"/>
        <w:ind w:right="5426"/>
        <w:rPr>
          <w:sz w:val="20"/>
        </w:rPr>
      </w:pPr>
      <w:r>
        <w:rPr>
          <w:color w:val="081E3F"/>
          <w:sz w:val="20"/>
        </w:rPr>
        <w:t>If a Director of a company is in any way,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directly or indirectly, interested in a proposed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transaction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arrangement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with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company,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he must declare the nature and extent of that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interest to the other Directors.</w:t>
      </w:r>
    </w:p>
    <w:p w14:paraId="3D10F3AA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61"/>
        <w:rPr>
          <w:sz w:val="20"/>
        </w:rPr>
      </w:pPr>
      <w:r>
        <w:rPr>
          <w:color w:val="081E3F"/>
          <w:sz w:val="20"/>
        </w:rPr>
        <w:t>The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declaration may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(but need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 xml:space="preserve">not) be </w:t>
      </w:r>
      <w:r>
        <w:rPr>
          <w:color w:val="081E3F"/>
          <w:spacing w:val="-2"/>
          <w:sz w:val="20"/>
        </w:rPr>
        <w:t>made:</w:t>
      </w:r>
    </w:p>
    <w:p w14:paraId="4E609BCC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124"/>
        <w:ind w:hanging="455"/>
        <w:rPr>
          <w:sz w:val="20"/>
        </w:rPr>
      </w:pPr>
      <w:r>
        <w:rPr>
          <w:color w:val="081E3F"/>
          <w:sz w:val="20"/>
        </w:rPr>
        <w:t>At</w:t>
      </w:r>
      <w:r>
        <w:rPr>
          <w:color w:val="081E3F"/>
          <w:spacing w:val="-2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meeting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Directors,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pacing w:val="-5"/>
          <w:sz w:val="20"/>
        </w:rPr>
        <w:t>or</w:t>
      </w:r>
    </w:p>
    <w:p w14:paraId="6B45AF2F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67" w:line="249" w:lineRule="auto"/>
        <w:ind w:right="5511"/>
        <w:rPr>
          <w:sz w:val="20"/>
        </w:rPr>
      </w:pPr>
      <w:r>
        <w:rPr>
          <w:color w:val="081E3F"/>
          <w:sz w:val="20"/>
        </w:rPr>
        <w:t>By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notice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Directors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accordance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pacing w:val="-2"/>
          <w:sz w:val="20"/>
        </w:rPr>
        <w:t>with:</w:t>
      </w:r>
    </w:p>
    <w:p w14:paraId="6B5E8240" w14:textId="77777777" w:rsidR="00273AD9" w:rsidRDefault="00817A20">
      <w:pPr>
        <w:pStyle w:val="ListParagraph"/>
        <w:numPr>
          <w:ilvl w:val="3"/>
          <w:numId w:val="2"/>
        </w:numPr>
        <w:tabs>
          <w:tab w:val="left" w:pos="1647"/>
          <w:tab w:val="left" w:pos="1649"/>
        </w:tabs>
        <w:spacing w:before="115"/>
        <w:ind w:hanging="455"/>
        <w:rPr>
          <w:sz w:val="20"/>
        </w:rPr>
      </w:pPr>
      <w:r>
        <w:rPr>
          <w:color w:val="081E3F"/>
          <w:sz w:val="20"/>
        </w:rPr>
        <w:t>Section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184 (notice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 xml:space="preserve">in writing), </w:t>
      </w:r>
      <w:r>
        <w:rPr>
          <w:color w:val="081E3F"/>
          <w:spacing w:val="-5"/>
          <w:sz w:val="20"/>
        </w:rPr>
        <w:t>or</w:t>
      </w:r>
    </w:p>
    <w:p w14:paraId="23B7CBE9" w14:textId="77777777" w:rsidR="00273AD9" w:rsidRDefault="00817A20">
      <w:pPr>
        <w:pStyle w:val="ListParagraph"/>
        <w:numPr>
          <w:ilvl w:val="3"/>
          <w:numId w:val="2"/>
        </w:numPr>
        <w:tabs>
          <w:tab w:val="left" w:pos="1647"/>
          <w:tab w:val="left" w:pos="1649"/>
        </w:tabs>
        <w:spacing w:before="67"/>
        <w:ind w:hanging="455"/>
        <w:rPr>
          <w:sz w:val="20"/>
        </w:rPr>
      </w:pPr>
      <w:r>
        <w:rPr>
          <w:color w:val="081E3F"/>
          <w:sz w:val="20"/>
        </w:rPr>
        <w:t>Section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185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(general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pacing w:val="-2"/>
          <w:sz w:val="20"/>
        </w:rPr>
        <w:t>notice).</w:t>
      </w:r>
    </w:p>
    <w:p w14:paraId="5D166A75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124" w:line="249" w:lineRule="auto"/>
        <w:ind w:right="5655"/>
        <w:rPr>
          <w:sz w:val="20"/>
        </w:rPr>
      </w:pPr>
      <w:r>
        <w:rPr>
          <w:color w:val="081E3F"/>
          <w:sz w:val="20"/>
        </w:rPr>
        <w:t>If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declaration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interest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under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this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section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proves to be, or becomes, inaccurate or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incomplete, a further declaration must be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pacing w:val="-2"/>
          <w:sz w:val="20"/>
        </w:rPr>
        <w:t>made.</w:t>
      </w:r>
    </w:p>
    <w:p w14:paraId="3FFEE8EA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1"/>
        </w:tabs>
        <w:spacing w:before="60" w:line="249" w:lineRule="auto"/>
        <w:ind w:right="5538"/>
        <w:jc w:val="both"/>
        <w:rPr>
          <w:sz w:val="20"/>
        </w:rPr>
      </w:pPr>
      <w:r>
        <w:rPr>
          <w:color w:val="081E3F"/>
          <w:sz w:val="20"/>
        </w:rPr>
        <w:t>Any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declaration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required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this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section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must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be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made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before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company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enters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into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transaction or arrangement.</w:t>
      </w:r>
    </w:p>
    <w:p w14:paraId="313A2DC1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60" w:line="249" w:lineRule="auto"/>
        <w:ind w:right="5577"/>
        <w:rPr>
          <w:sz w:val="20"/>
        </w:rPr>
      </w:pPr>
      <w:r>
        <w:rPr>
          <w:color w:val="081E3F"/>
          <w:sz w:val="20"/>
        </w:rPr>
        <w:t>This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section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does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not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require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declaration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an</w:t>
      </w:r>
      <w:r>
        <w:rPr>
          <w:color w:val="081E3F"/>
          <w:spacing w:val="-2"/>
          <w:sz w:val="20"/>
        </w:rPr>
        <w:t xml:space="preserve"> </w:t>
      </w:r>
      <w:r>
        <w:rPr>
          <w:color w:val="081E3F"/>
          <w:sz w:val="20"/>
        </w:rPr>
        <w:t>interest</w:t>
      </w:r>
      <w:r>
        <w:rPr>
          <w:color w:val="081E3F"/>
          <w:spacing w:val="-2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2"/>
          <w:sz w:val="20"/>
        </w:rPr>
        <w:t xml:space="preserve"> </w:t>
      </w:r>
      <w:r>
        <w:rPr>
          <w:color w:val="081E3F"/>
          <w:sz w:val="20"/>
        </w:rPr>
        <w:t>which</w:t>
      </w:r>
      <w:r>
        <w:rPr>
          <w:color w:val="081E3F"/>
          <w:spacing w:val="-2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2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2"/>
          <w:sz w:val="20"/>
        </w:rPr>
        <w:t xml:space="preserve"> </w:t>
      </w:r>
      <w:r>
        <w:rPr>
          <w:color w:val="081E3F"/>
          <w:sz w:val="20"/>
        </w:rPr>
        <w:t>is</w:t>
      </w:r>
      <w:r>
        <w:rPr>
          <w:color w:val="081E3F"/>
          <w:spacing w:val="-2"/>
          <w:sz w:val="20"/>
        </w:rPr>
        <w:t xml:space="preserve"> </w:t>
      </w:r>
      <w:r>
        <w:rPr>
          <w:color w:val="081E3F"/>
          <w:sz w:val="20"/>
        </w:rPr>
        <w:t>not</w:t>
      </w:r>
      <w:r>
        <w:rPr>
          <w:color w:val="081E3F"/>
          <w:spacing w:val="-2"/>
          <w:sz w:val="20"/>
        </w:rPr>
        <w:t xml:space="preserve"> </w:t>
      </w:r>
      <w:r>
        <w:rPr>
          <w:color w:val="081E3F"/>
          <w:sz w:val="20"/>
        </w:rPr>
        <w:t>aware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or where the Director is not aware of 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transaction or arrangement in question.</w:t>
      </w:r>
    </w:p>
    <w:p w14:paraId="1FFA094D" w14:textId="77777777" w:rsidR="00273AD9" w:rsidRDefault="00817A20">
      <w:pPr>
        <w:pStyle w:val="BodyText"/>
        <w:spacing w:before="118" w:line="249" w:lineRule="auto"/>
        <w:ind w:right="5310" w:firstLine="0"/>
      </w:pPr>
      <w:r>
        <w:rPr>
          <w:color w:val="081E3F"/>
        </w:rPr>
        <w:t xml:space="preserve">For this </w:t>
      </w:r>
      <w:proofErr w:type="gramStart"/>
      <w:r>
        <w:rPr>
          <w:color w:val="081E3F"/>
        </w:rPr>
        <w:t>purpose</w:t>
      </w:r>
      <w:proofErr w:type="gramEnd"/>
      <w:r>
        <w:rPr>
          <w:color w:val="081E3F"/>
        </w:rPr>
        <w:t xml:space="preserve"> a Director is treated as being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aware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matters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which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he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ought</w:t>
      </w:r>
      <w:r>
        <w:rPr>
          <w:color w:val="081E3F"/>
          <w:spacing w:val="-7"/>
        </w:rPr>
        <w:t xml:space="preserve"> </w:t>
      </w:r>
      <w:r>
        <w:rPr>
          <w:color w:val="081E3F"/>
        </w:rPr>
        <w:t>reasonably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to be aware.</w:t>
      </w:r>
    </w:p>
    <w:p w14:paraId="56438DB0" w14:textId="77777777" w:rsidR="00273AD9" w:rsidRDefault="00817A20">
      <w:pPr>
        <w:pStyle w:val="ListParagraph"/>
        <w:numPr>
          <w:ilvl w:val="1"/>
          <w:numId w:val="2"/>
        </w:numPr>
        <w:tabs>
          <w:tab w:val="left" w:pos="740"/>
          <w:tab w:val="left" w:pos="741"/>
        </w:tabs>
        <w:spacing w:before="116"/>
        <w:rPr>
          <w:sz w:val="20"/>
        </w:rPr>
      </w:pPr>
      <w:r>
        <w:rPr>
          <w:color w:val="081E3F"/>
          <w:sz w:val="20"/>
        </w:rPr>
        <w:t>A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need not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declare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 xml:space="preserve">an </w:t>
      </w:r>
      <w:r>
        <w:rPr>
          <w:color w:val="081E3F"/>
          <w:spacing w:val="-2"/>
          <w:sz w:val="20"/>
        </w:rPr>
        <w:t>interest:</w:t>
      </w:r>
    </w:p>
    <w:p w14:paraId="789F740C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124" w:line="249" w:lineRule="auto"/>
        <w:ind w:right="5541"/>
        <w:rPr>
          <w:sz w:val="20"/>
        </w:rPr>
      </w:pPr>
      <w:r>
        <w:rPr>
          <w:color w:val="081E3F"/>
          <w:sz w:val="20"/>
        </w:rPr>
        <w:t>If it cannot reasonably be regarded as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likely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give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rise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conflict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5"/>
          <w:sz w:val="20"/>
        </w:rPr>
        <w:t xml:space="preserve"> </w:t>
      </w:r>
      <w:r>
        <w:rPr>
          <w:color w:val="081E3F"/>
          <w:sz w:val="20"/>
        </w:rPr>
        <w:t>interest;</w:t>
      </w:r>
    </w:p>
    <w:p w14:paraId="1833EBC5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4"/>
          <w:tab w:val="left" w:pos="1195"/>
        </w:tabs>
        <w:spacing w:before="58" w:line="249" w:lineRule="auto"/>
        <w:ind w:right="5352"/>
        <w:rPr>
          <w:sz w:val="20"/>
        </w:rPr>
      </w:pPr>
      <w:r>
        <w:rPr>
          <w:color w:val="081E3F"/>
          <w:sz w:val="20"/>
        </w:rPr>
        <w:t>If,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extent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that,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other</w:t>
      </w:r>
      <w:r>
        <w:rPr>
          <w:color w:val="081E3F"/>
          <w:spacing w:val="-7"/>
          <w:sz w:val="20"/>
        </w:rPr>
        <w:t xml:space="preserve"> </w:t>
      </w:r>
      <w:r>
        <w:rPr>
          <w:color w:val="081E3F"/>
          <w:sz w:val="20"/>
        </w:rPr>
        <w:t>Directors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are already aware of it (and for this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purpose the other Directors are treated</w:t>
      </w:r>
    </w:p>
    <w:p w14:paraId="1AE89E57" w14:textId="77777777" w:rsidR="00273AD9" w:rsidRDefault="00817A20">
      <w:pPr>
        <w:pStyle w:val="BodyText"/>
        <w:spacing w:before="3" w:line="249" w:lineRule="auto"/>
        <w:ind w:left="1194" w:right="5310" w:firstLine="0"/>
      </w:pPr>
      <w:r>
        <w:rPr>
          <w:color w:val="081E3F"/>
        </w:rPr>
        <w:t>as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aware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anything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which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they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ought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reasonably to be aware); or</w:t>
      </w:r>
    </w:p>
    <w:p w14:paraId="690F24CD" w14:textId="77777777" w:rsidR="00273AD9" w:rsidRDefault="00817A20">
      <w:pPr>
        <w:pStyle w:val="ListParagraph"/>
        <w:numPr>
          <w:ilvl w:val="2"/>
          <w:numId w:val="2"/>
        </w:numPr>
        <w:tabs>
          <w:tab w:val="left" w:pos="1195"/>
        </w:tabs>
        <w:spacing w:line="249" w:lineRule="auto"/>
        <w:ind w:right="5468"/>
        <w:jc w:val="both"/>
        <w:rPr>
          <w:sz w:val="20"/>
        </w:rPr>
      </w:pPr>
      <w:r>
        <w:rPr>
          <w:color w:val="081E3F"/>
          <w:sz w:val="20"/>
        </w:rPr>
        <w:t>If,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extent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that,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it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concerns</w:t>
      </w:r>
      <w:r>
        <w:rPr>
          <w:color w:val="081E3F"/>
          <w:spacing w:val="-6"/>
          <w:sz w:val="20"/>
        </w:rPr>
        <w:t xml:space="preserve"> </w:t>
      </w:r>
      <w:r>
        <w:rPr>
          <w:color w:val="081E3F"/>
          <w:sz w:val="20"/>
        </w:rPr>
        <w:t>terms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of his service contract that have been or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are to be considered:</w:t>
      </w:r>
    </w:p>
    <w:p w14:paraId="0503CB55" w14:textId="77777777" w:rsidR="00273AD9" w:rsidRDefault="00817A20">
      <w:pPr>
        <w:pStyle w:val="ListParagraph"/>
        <w:numPr>
          <w:ilvl w:val="3"/>
          <w:numId w:val="2"/>
        </w:numPr>
        <w:tabs>
          <w:tab w:val="left" w:pos="1647"/>
          <w:tab w:val="left" w:pos="1649"/>
        </w:tabs>
        <w:spacing w:before="116"/>
        <w:ind w:hanging="455"/>
        <w:rPr>
          <w:sz w:val="20"/>
        </w:rPr>
      </w:pPr>
      <w:r>
        <w:rPr>
          <w:color w:val="081E3F"/>
          <w:sz w:val="20"/>
        </w:rPr>
        <w:t>By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a meeting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of the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 xml:space="preserve">Directors, </w:t>
      </w:r>
      <w:r>
        <w:rPr>
          <w:color w:val="081E3F"/>
          <w:spacing w:val="-5"/>
          <w:sz w:val="20"/>
        </w:rPr>
        <w:t>or</w:t>
      </w:r>
    </w:p>
    <w:p w14:paraId="7D9C1CD8" w14:textId="77777777" w:rsidR="00273AD9" w:rsidRDefault="00817A20">
      <w:pPr>
        <w:pStyle w:val="ListParagraph"/>
        <w:numPr>
          <w:ilvl w:val="3"/>
          <w:numId w:val="2"/>
        </w:numPr>
        <w:tabs>
          <w:tab w:val="left" w:pos="1647"/>
          <w:tab w:val="left" w:pos="1649"/>
        </w:tabs>
        <w:spacing w:before="67" w:line="249" w:lineRule="auto"/>
        <w:ind w:right="5634"/>
        <w:rPr>
          <w:sz w:val="20"/>
        </w:rPr>
      </w:pPr>
      <w:r>
        <w:rPr>
          <w:color w:val="081E3F"/>
          <w:sz w:val="20"/>
        </w:rPr>
        <w:t>By a committee of the Directors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appointed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for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purpose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under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the company’s constitution.</w:t>
      </w:r>
    </w:p>
    <w:sectPr w:rsidR="00273AD9">
      <w:pgSz w:w="11910" w:h="16840"/>
      <w:pgMar w:top="19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Jack-Ligh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mbria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E01"/>
    <w:multiLevelType w:val="hybridMultilevel"/>
    <w:tmpl w:val="6F7C5F28"/>
    <w:lvl w:ilvl="0" w:tplc="12C809B8">
      <w:start w:val="1"/>
      <w:numFmt w:val="lowerLetter"/>
      <w:lvlText w:val="(%1)"/>
      <w:lvlJc w:val="left"/>
      <w:pPr>
        <w:ind w:left="1194" w:hanging="454"/>
        <w:jc w:val="left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45E27ABC">
      <w:numFmt w:val="bullet"/>
      <w:lvlText w:val="•"/>
      <w:lvlJc w:val="left"/>
      <w:pPr>
        <w:ind w:left="1598" w:hanging="454"/>
      </w:pPr>
      <w:rPr>
        <w:rFonts w:hint="default"/>
        <w:lang w:val="en-US" w:eastAsia="en-US" w:bidi="ar-SA"/>
      </w:rPr>
    </w:lvl>
    <w:lvl w:ilvl="2" w:tplc="22A804EC">
      <w:numFmt w:val="bullet"/>
      <w:lvlText w:val="•"/>
      <w:lvlJc w:val="left"/>
      <w:pPr>
        <w:ind w:left="1997" w:hanging="454"/>
      </w:pPr>
      <w:rPr>
        <w:rFonts w:hint="default"/>
        <w:lang w:val="en-US" w:eastAsia="en-US" w:bidi="ar-SA"/>
      </w:rPr>
    </w:lvl>
    <w:lvl w:ilvl="3" w:tplc="39C6E8FE">
      <w:numFmt w:val="bullet"/>
      <w:lvlText w:val="•"/>
      <w:lvlJc w:val="left"/>
      <w:pPr>
        <w:ind w:left="2396" w:hanging="454"/>
      </w:pPr>
      <w:rPr>
        <w:rFonts w:hint="default"/>
        <w:lang w:val="en-US" w:eastAsia="en-US" w:bidi="ar-SA"/>
      </w:rPr>
    </w:lvl>
    <w:lvl w:ilvl="4" w:tplc="07BE3E64">
      <w:numFmt w:val="bullet"/>
      <w:lvlText w:val="•"/>
      <w:lvlJc w:val="left"/>
      <w:pPr>
        <w:ind w:left="2795" w:hanging="454"/>
      </w:pPr>
      <w:rPr>
        <w:rFonts w:hint="default"/>
        <w:lang w:val="en-US" w:eastAsia="en-US" w:bidi="ar-SA"/>
      </w:rPr>
    </w:lvl>
    <w:lvl w:ilvl="5" w:tplc="FFC27AA2">
      <w:numFmt w:val="bullet"/>
      <w:lvlText w:val="•"/>
      <w:lvlJc w:val="left"/>
      <w:pPr>
        <w:ind w:left="3194" w:hanging="454"/>
      </w:pPr>
      <w:rPr>
        <w:rFonts w:hint="default"/>
        <w:lang w:val="en-US" w:eastAsia="en-US" w:bidi="ar-SA"/>
      </w:rPr>
    </w:lvl>
    <w:lvl w:ilvl="6" w:tplc="167E2D2A">
      <w:numFmt w:val="bullet"/>
      <w:lvlText w:val="•"/>
      <w:lvlJc w:val="left"/>
      <w:pPr>
        <w:ind w:left="3593" w:hanging="454"/>
      </w:pPr>
      <w:rPr>
        <w:rFonts w:hint="default"/>
        <w:lang w:val="en-US" w:eastAsia="en-US" w:bidi="ar-SA"/>
      </w:rPr>
    </w:lvl>
    <w:lvl w:ilvl="7" w:tplc="0C36CA44">
      <w:numFmt w:val="bullet"/>
      <w:lvlText w:val="•"/>
      <w:lvlJc w:val="left"/>
      <w:pPr>
        <w:ind w:left="3991" w:hanging="454"/>
      </w:pPr>
      <w:rPr>
        <w:rFonts w:hint="default"/>
        <w:lang w:val="en-US" w:eastAsia="en-US" w:bidi="ar-SA"/>
      </w:rPr>
    </w:lvl>
    <w:lvl w:ilvl="8" w:tplc="4010F394">
      <w:numFmt w:val="bullet"/>
      <w:lvlText w:val="•"/>
      <w:lvlJc w:val="left"/>
      <w:pPr>
        <w:ind w:left="4390" w:hanging="454"/>
      </w:pPr>
      <w:rPr>
        <w:rFonts w:hint="default"/>
        <w:lang w:val="en-US" w:eastAsia="en-US" w:bidi="ar-SA"/>
      </w:rPr>
    </w:lvl>
  </w:abstractNum>
  <w:abstractNum w:abstractNumId="1" w15:restartNumberingAfterBreak="0">
    <w:nsid w:val="190475E5"/>
    <w:multiLevelType w:val="hybridMultilevel"/>
    <w:tmpl w:val="6DD89424"/>
    <w:lvl w:ilvl="0" w:tplc="CEEE2A20">
      <w:start w:val="170"/>
      <w:numFmt w:val="decimal"/>
      <w:lvlText w:val="%1."/>
      <w:lvlJc w:val="left"/>
      <w:pPr>
        <w:ind w:left="837" w:hanging="720"/>
        <w:jc w:val="left"/>
      </w:pPr>
      <w:rPr>
        <w:rFonts w:ascii="FS Jack" w:eastAsia="FS Jack" w:hAnsi="FS Jack" w:cs="FS Jack" w:hint="default"/>
        <w:b/>
        <w:bCs/>
        <w:i w:val="0"/>
        <w:iCs w:val="0"/>
        <w:color w:val="081E3F"/>
        <w:w w:val="100"/>
        <w:sz w:val="24"/>
        <w:szCs w:val="24"/>
        <w:lang w:val="en-US" w:eastAsia="en-US" w:bidi="ar-SA"/>
      </w:rPr>
    </w:lvl>
    <w:lvl w:ilvl="1" w:tplc="90881E28">
      <w:start w:val="1"/>
      <w:numFmt w:val="decimal"/>
      <w:lvlText w:val="%2."/>
      <w:lvlJc w:val="left"/>
      <w:pPr>
        <w:ind w:left="740" w:hanging="454"/>
        <w:jc w:val="left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2" w:tplc="40E04DB2">
      <w:start w:val="1"/>
      <w:numFmt w:val="lowerLetter"/>
      <w:lvlText w:val="(%3)"/>
      <w:lvlJc w:val="left"/>
      <w:pPr>
        <w:ind w:left="1194" w:hanging="454"/>
        <w:jc w:val="left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3" w:tplc="FB4C5B0C">
      <w:start w:val="1"/>
      <w:numFmt w:val="lowerRoman"/>
      <w:lvlText w:val="(%4)"/>
      <w:lvlJc w:val="left"/>
      <w:pPr>
        <w:ind w:left="1648" w:hanging="454"/>
        <w:jc w:val="left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4" w:tplc="64384560">
      <w:numFmt w:val="bullet"/>
      <w:lvlText w:val="•"/>
      <w:lvlJc w:val="left"/>
      <w:pPr>
        <w:ind w:left="1378" w:hanging="454"/>
      </w:pPr>
      <w:rPr>
        <w:rFonts w:hint="default"/>
        <w:lang w:val="en-US" w:eastAsia="en-US" w:bidi="ar-SA"/>
      </w:rPr>
    </w:lvl>
    <w:lvl w:ilvl="5" w:tplc="DED2BFBA">
      <w:numFmt w:val="bullet"/>
      <w:lvlText w:val="•"/>
      <w:lvlJc w:val="left"/>
      <w:pPr>
        <w:ind w:left="1116" w:hanging="454"/>
      </w:pPr>
      <w:rPr>
        <w:rFonts w:hint="default"/>
        <w:lang w:val="en-US" w:eastAsia="en-US" w:bidi="ar-SA"/>
      </w:rPr>
    </w:lvl>
    <w:lvl w:ilvl="6" w:tplc="B7421224">
      <w:numFmt w:val="bullet"/>
      <w:lvlText w:val="•"/>
      <w:lvlJc w:val="left"/>
      <w:pPr>
        <w:ind w:left="854" w:hanging="454"/>
      </w:pPr>
      <w:rPr>
        <w:rFonts w:hint="default"/>
        <w:lang w:val="en-US" w:eastAsia="en-US" w:bidi="ar-SA"/>
      </w:rPr>
    </w:lvl>
    <w:lvl w:ilvl="7" w:tplc="66764276">
      <w:numFmt w:val="bullet"/>
      <w:lvlText w:val="•"/>
      <w:lvlJc w:val="left"/>
      <w:pPr>
        <w:ind w:left="593" w:hanging="454"/>
      </w:pPr>
      <w:rPr>
        <w:rFonts w:hint="default"/>
        <w:lang w:val="en-US" w:eastAsia="en-US" w:bidi="ar-SA"/>
      </w:rPr>
    </w:lvl>
    <w:lvl w:ilvl="8" w:tplc="37C87584">
      <w:numFmt w:val="bullet"/>
      <w:lvlText w:val="•"/>
      <w:lvlJc w:val="left"/>
      <w:pPr>
        <w:ind w:left="331" w:hanging="45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D9"/>
    <w:rsid w:val="00104FB2"/>
    <w:rsid w:val="00273AD9"/>
    <w:rsid w:val="00337142"/>
    <w:rsid w:val="004C3263"/>
    <w:rsid w:val="008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32E4"/>
  <w15:docId w15:val="{9B0573B2-5CD6-4119-8CAD-4DF49F36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9"/>
    <w:qFormat/>
    <w:pPr>
      <w:ind w:left="740" w:hanging="624"/>
      <w:outlineLvl w:val="0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0" w:hanging="45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right="108" w:hanging="300"/>
    </w:pPr>
    <w:rPr>
      <w:rFonts w:ascii="FS Jack" w:eastAsia="FS Jack" w:hAnsi="FS Jack" w:cs="FS Jack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59"/>
      <w:ind w:left="740" w:hanging="4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16" ma:contentTypeDescription="Create a new document." ma:contentTypeScope="" ma:versionID="11d45d51fbcbed74371b0c32d3b89de1">
  <xsd:schema xmlns:xsd="http://www.w3.org/2001/XMLSchema" xmlns:xs="http://www.w3.org/2001/XMLSchema" xmlns:p="http://schemas.microsoft.com/office/2006/metadata/properties" xmlns:ns2="666250bc-c0cb-43ec-aab3-192d78e5ca3e" xmlns:ns3="26054310-4c52-41bb-83c3-fad658556327" targetNamespace="http://schemas.microsoft.com/office/2006/metadata/properties" ma:root="true" ma:fieldsID="2d4bd737d608fb3e503f38a47ae12ae9" ns2:_="" ns3:_="">
    <xsd:import namespace="666250bc-c0cb-43ec-aab3-192d78e5ca3e"/>
    <xsd:import namespace="26054310-4c52-41bb-83c3-fad658556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310-4c52-41bb-83c3-fad658556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59c958-7e3c-48f7-96fe-ec26c1bccc32}" ma:internalName="TaxCatchAll" ma:showField="CatchAllData" ma:web="26054310-4c52-41bb-83c3-fad658556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250bc-c0cb-43ec-aab3-192d78e5ca3e">
      <Terms xmlns="http://schemas.microsoft.com/office/infopath/2007/PartnerControls"/>
    </lcf76f155ced4ddcb4097134ff3c332f>
    <TaxCatchAll xmlns="26054310-4c52-41bb-83c3-fad658556327" xsi:nil="true"/>
  </documentManagement>
</p:properties>
</file>

<file path=customXml/itemProps1.xml><?xml version="1.0" encoding="utf-8"?>
<ds:datastoreItem xmlns:ds="http://schemas.openxmlformats.org/officeDocument/2006/customXml" ds:itemID="{2F553117-D0D6-48CE-AE2F-39943157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26054310-4c52-41bb-83c3-fad658556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EE0D1-516A-41DB-889D-728DE1D11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2A263-1620-46AE-93FD-284D35DFF7DA}">
  <ds:schemaRefs>
    <ds:schemaRef ds:uri="http://schemas.microsoft.com/office/2006/metadata/properties"/>
    <ds:schemaRef ds:uri="http://schemas.microsoft.com/office/infopath/2007/PartnerControls"/>
    <ds:schemaRef ds:uri="666250bc-c0cb-43ec-aab3-192d78e5ca3e"/>
    <ds:schemaRef ds:uri="26054310-4c52-41bb-83c3-fad658556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Frost</dc:creator>
  <cp:lastModifiedBy>Simon Frost</cp:lastModifiedBy>
  <cp:revision>5</cp:revision>
  <dcterms:created xsi:type="dcterms:W3CDTF">2023-06-05T14:43:00Z</dcterms:created>
  <dcterms:modified xsi:type="dcterms:W3CDTF">2023-07-13T08:52:00Z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2022-10-31T00:00:00Z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0x010100A2C321A58D272840A8475813309ED93C</vt:lpwstr>
  </property>
</Properties>
</file>