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C3180" w14:textId="77777777" w:rsidR="00040784" w:rsidRDefault="00040784" w:rsidP="00040784">
      <w:r>
        <w:rPr>
          <w:noProof/>
        </w:rPr>
        <w:drawing>
          <wp:inline distT="0" distB="0" distL="0" distR="0" wp14:anchorId="795256F6" wp14:editId="66DF107A">
            <wp:extent cx="1428750" cy="8779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F FA Football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270" cy="893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9370D" w14:textId="4C149170" w:rsidR="00F3059A" w:rsidRPr="00613702" w:rsidRDefault="00F3059A" w:rsidP="00F3059A">
      <w:pPr>
        <w:jc w:val="center"/>
        <w:rPr>
          <w:b/>
          <w:sz w:val="24"/>
          <w:szCs w:val="24"/>
        </w:rPr>
      </w:pPr>
      <w:r w:rsidRPr="00613702">
        <w:rPr>
          <w:b/>
          <w:sz w:val="24"/>
          <w:szCs w:val="24"/>
        </w:rPr>
        <w:t>Royal Air Force F</w:t>
      </w:r>
      <w:r w:rsidR="00613702">
        <w:rPr>
          <w:b/>
          <w:sz w:val="24"/>
          <w:szCs w:val="24"/>
        </w:rPr>
        <w:t>ootball Association</w:t>
      </w:r>
      <w:r w:rsidRPr="00613702">
        <w:rPr>
          <w:b/>
          <w:sz w:val="24"/>
          <w:szCs w:val="24"/>
        </w:rPr>
        <w:t xml:space="preserve"> - INDEPENDENT NON-EXECUTIVE DIRECTOR</w:t>
      </w:r>
      <w:r w:rsidR="00AD4339" w:rsidRPr="00613702">
        <w:rPr>
          <w:b/>
          <w:sz w:val="24"/>
          <w:szCs w:val="24"/>
        </w:rPr>
        <w:t>(S)</w:t>
      </w:r>
    </w:p>
    <w:p w14:paraId="33FB0441" w14:textId="39FFDAC1" w:rsidR="00EA0B06" w:rsidRPr="00437E2B" w:rsidRDefault="004D0E67" w:rsidP="00F3059A">
      <w:pPr>
        <w:rPr>
          <w:rFonts w:cstheme="minorHAnsi"/>
        </w:rPr>
      </w:pPr>
      <w:r>
        <w:t xml:space="preserve">The </w:t>
      </w:r>
      <w:r w:rsidR="00F763D0">
        <w:t>Royal Air Force</w:t>
      </w:r>
      <w:r w:rsidR="00F3059A">
        <w:t xml:space="preserve"> FA aims </w:t>
      </w:r>
      <w:r w:rsidR="00437E2B">
        <w:rPr>
          <w:rFonts w:cstheme="minorHAnsi"/>
        </w:rPr>
        <w:t>t</w:t>
      </w:r>
      <w:r w:rsidR="00437E2B" w:rsidRPr="00795694">
        <w:rPr>
          <w:rFonts w:cstheme="minorHAnsi"/>
        </w:rPr>
        <w:t>o deliver the RAF Football Association Strategy and Vision and meet the (FA endorsed) strategic objectives cited within the 2021-2024 Business Reset Strategy</w:t>
      </w:r>
      <w:r w:rsidR="00437E2B" w:rsidRPr="00795694">
        <w:rPr>
          <w:rStyle w:val="FootnoteReference"/>
          <w:rFonts w:cstheme="minorHAnsi"/>
        </w:rPr>
        <w:footnoteReference w:id="1"/>
      </w:r>
      <w:r w:rsidR="00437E2B" w:rsidRPr="00795694">
        <w:rPr>
          <w:rFonts w:cstheme="minorHAnsi"/>
        </w:rPr>
        <w:t>. Key to</w:t>
      </w:r>
      <w:r w:rsidR="002102F8">
        <w:rPr>
          <w:rFonts w:cstheme="minorHAnsi"/>
        </w:rPr>
        <w:t xml:space="preserve"> this</w:t>
      </w:r>
      <w:r w:rsidR="00437E2B" w:rsidRPr="00795694">
        <w:rPr>
          <w:rFonts w:cstheme="minorHAnsi"/>
        </w:rPr>
        <w:t xml:space="preserve"> is the objective to, ‘Re-generate, evolve and expand </w:t>
      </w:r>
      <w:r w:rsidR="00437E2B" w:rsidRPr="00A6106F">
        <w:rPr>
          <w:rFonts w:cstheme="minorHAnsi"/>
        </w:rPr>
        <w:t>participation at all levels, providing opportunities for all</w:t>
      </w:r>
      <w:r w:rsidR="008254E2">
        <w:rPr>
          <w:rFonts w:cstheme="minorHAnsi"/>
        </w:rPr>
        <w:t>’</w:t>
      </w:r>
      <w:r w:rsidR="00437E2B" w:rsidRPr="00A6106F">
        <w:rPr>
          <w:rFonts w:cstheme="minorHAnsi"/>
        </w:rPr>
        <w:t>.</w:t>
      </w:r>
      <w:r w:rsidR="00437E2B">
        <w:t xml:space="preserve"> </w:t>
      </w:r>
      <w:r w:rsidR="00F3059A">
        <w:t xml:space="preserve">To support this aim, we are </w:t>
      </w:r>
      <w:r w:rsidR="009D2832">
        <w:t>see</w:t>
      </w:r>
      <w:r w:rsidR="00F3059A">
        <w:t xml:space="preserve">king to </w:t>
      </w:r>
      <w:r w:rsidR="00BB5E4D">
        <w:t xml:space="preserve">appoint </w:t>
      </w:r>
      <w:r w:rsidR="009762D5">
        <w:t>3</w:t>
      </w:r>
      <w:r w:rsidR="00F3059A">
        <w:t xml:space="preserve"> </w:t>
      </w:r>
      <w:r w:rsidR="009B10E4">
        <w:t xml:space="preserve">Independent Non-Executive </w:t>
      </w:r>
      <w:r w:rsidR="00F3059A">
        <w:t>Director</w:t>
      </w:r>
      <w:r>
        <w:t>s</w:t>
      </w:r>
      <w:r w:rsidR="00F3059A">
        <w:t xml:space="preserve"> </w:t>
      </w:r>
      <w:r w:rsidR="00BB5E4D">
        <w:t>to</w:t>
      </w:r>
      <w:r w:rsidR="00EF7A7C">
        <w:t xml:space="preserve"> join</w:t>
      </w:r>
      <w:r w:rsidR="00BB5E4D">
        <w:t xml:space="preserve"> the Board of Trustees. </w:t>
      </w:r>
    </w:p>
    <w:p w14:paraId="2DCA50F7" w14:textId="558DBDDA" w:rsidR="00CC0BB5" w:rsidRPr="00F763D0" w:rsidRDefault="006F2DA2" w:rsidP="00CC0BB5">
      <w:pPr>
        <w:rPr>
          <w:b/>
        </w:rPr>
      </w:pPr>
      <w:r>
        <w:rPr>
          <w:b/>
        </w:rPr>
        <w:t>The RAFFA Governance Structure</w:t>
      </w:r>
    </w:p>
    <w:p w14:paraId="63C561DC" w14:textId="6D3AD7A2" w:rsidR="00B42A62" w:rsidRDefault="00CC0BB5" w:rsidP="00CC0BB5">
      <w:r>
        <w:t xml:space="preserve">The Board of Trustees </w:t>
      </w:r>
      <w:r w:rsidR="003E4539">
        <w:t xml:space="preserve">direct the business of the Association, determining the vision and strategy, the plans, policies and financial management required to achieve the Association's aims. </w:t>
      </w:r>
      <w:r w:rsidR="00AC4557">
        <w:t>Sitting below the Board is the Executive Committee which implements the strategic plan</w:t>
      </w:r>
      <w:r w:rsidR="008E42B9">
        <w:t xml:space="preserve"> and </w:t>
      </w:r>
      <w:r w:rsidR="00D43188">
        <w:t>drives the business.</w:t>
      </w:r>
    </w:p>
    <w:p w14:paraId="6D6890D0" w14:textId="77777777" w:rsidR="008B28FB" w:rsidRPr="00F763D0" w:rsidRDefault="008B28FB" w:rsidP="008B28FB">
      <w:pPr>
        <w:rPr>
          <w:b/>
        </w:rPr>
      </w:pPr>
      <w:r w:rsidRPr="00F763D0">
        <w:rPr>
          <w:b/>
        </w:rPr>
        <w:t>The Challenge</w:t>
      </w:r>
    </w:p>
    <w:p w14:paraId="5F88624A" w14:textId="1E3F8CAD" w:rsidR="008B28FB" w:rsidRDefault="008B28FB" w:rsidP="008B28FB">
      <w:r>
        <w:t xml:space="preserve">Our mission is to inspire people from all communities to engage with football </w:t>
      </w:r>
      <w:r w:rsidR="00B90F3F">
        <w:t xml:space="preserve">at all levels and </w:t>
      </w:r>
      <w:r>
        <w:t>in all its formats. We are seeking</w:t>
      </w:r>
      <w:r w:rsidR="000D3645">
        <w:t xml:space="preserve"> </w:t>
      </w:r>
      <w:r>
        <w:t>individual</w:t>
      </w:r>
      <w:r w:rsidR="00562451">
        <w:t>s</w:t>
      </w:r>
      <w:r>
        <w:t xml:space="preserve"> who share our vision for high business standards and value the work that we do to develop football for young people and adults in a safe, enjoyable and inclusive environment.</w:t>
      </w:r>
    </w:p>
    <w:p w14:paraId="2CCBBF10" w14:textId="3620CE77" w:rsidR="00091E80" w:rsidRPr="00091E80" w:rsidRDefault="00091E80" w:rsidP="00091E80">
      <w:pPr>
        <w:rPr>
          <w:b/>
          <w:bCs/>
        </w:rPr>
      </w:pPr>
      <w:r w:rsidRPr="00091E80">
        <w:rPr>
          <w:b/>
          <w:bCs/>
        </w:rPr>
        <w:t>Role Requirements</w:t>
      </w:r>
      <w:r w:rsidR="00D70159">
        <w:rPr>
          <w:b/>
          <w:bCs/>
        </w:rPr>
        <w:t>/Commitments</w:t>
      </w:r>
    </w:p>
    <w:p w14:paraId="1E2B5B0D" w14:textId="14DA1A80" w:rsidR="001D5984" w:rsidRDefault="001D5984" w:rsidP="001D5984">
      <w:r>
        <w:t>In order to support the full breadth of the activities of the Boar</w:t>
      </w:r>
      <w:r w:rsidR="00366E86">
        <w:t>d</w:t>
      </w:r>
      <w:r w:rsidR="0099035C">
        <w:t>,</w:t>
      </w:r>
      <w:r w:rsidR="00A16AFB">
        <w:t xml:space="preserve"> the Association is</w:t>
      </w:r>
      <w:r w:rsidR="00C61DFB">
        <w:t xml:space="preserve"> ideally</w:t>
      </w:r>
      <w:r w:rsidR="00A16AFB">
        <w:t xml:space="preserve"> looking</w:t>
      </w:r>
      <w:r>
        <w:t xml:space="preserve"> for individuals with backgrounds, experience and skill sets in</w:t>
      </w:r>
      <w:r w:rsidR="00D70159">
        <w:t xml:space="preserve"> any of</w:t>
      </w:r>
      <w:r>
        <w:t xml:space="preserve"> the following areas:</w:t>
      </w:r>
    </w:p>
    <w:p w14:paraId="3A10DA43" w14:textId="69348E33" w:rsidR="00A633D4" w:rsidRPr="00287512" w:rsidRDefault="00A633D4" w:rsidP="00A633D4">
      <w:pPr>
        <w:pStyle w:val="ListParagraph"/>
        <w:numPr>
          <w:ilvl w:val="0"/>
          <w:numId w:val="1"/>
        </w:numPr>
      </w:pPr>
      <w:r w:rsidRPr="00287512">
        <w:t>Board Experience</w:t>
      </w:r>
      <w:r w:rsidR="00287512">
        <w:t>:</w:t>
      </w:r>
    </w:p>
    <w:p w14:paraId="3508F2D5" w14:textId="79DFB49F" w:rsidR="001D5984" w:rsidRDefault="00F51DC6" w:rsidP="00A633D4">
      <w:pPr>
        <w:pStyle w:val="ListParagraph"/>
        <w:numPr>
          <w:ilvl w:val="1"/>
          <w:numId w:val="1"/>
        </w:numPr>
      </w:pPr>
      <w:r>
        <w:t xml:space="preserve">Sport  </w:t>
      </w:r>
    </w:p>
    <w:p w14:paraId="2A5B6606" w14:textId="5C3C4CEF" w:rsidR="00D70159" w:rsidRDefault="00091E80" w:rsidP="00A633D4">
      <w:pPr>
        <w:pStyle w:val="ListParagraph"/>
        <w:numPr>
          <w:ilvl w:val="1"/>
          <w:numId w:val="1"/>
        </w:numPr>
      </w:pPr>
      <w:r>
        <w:t>HR</w:t>
      </w:r>
      <w:r w:rsidR="00303541">
        <w:t>/Finance/Marketing</w:t>
      </w:r>
      <w:r w:rsidR="00AC73EB">
        <w:t>/Digital</w:t>
      </w:r>
    </w:p>
    <w:p w14:paraId="03A46DAC" w14:textId="4E303483" w:rsidR="00D70159" w:rsidRDefault="001D5984" w:rsidP="00D70159">
      <w:pPr>
        <w:pStyle w:val="ListParagraph"/>
        <w:numPr>
          <w:ilvl w:val="0"/>
          <w:numId w:val="1"/>
        </w:numPr>
      </w:pPr>
      <w:r>
        <w:t>Charitable sector</w:t>
      </w:r>
      <w:r w:rsidR="00D70159" w:rsidRPr="00D70159">
        <w:t xml:space="preserve"> </w:t>
      </w:r>
    </w:p>
    <w:p w14:paraId="69CD03EA" w14:textId="5D00A145" w:rsidR="001D5984" w:rsidRDefault="00D70159" w:rsidP="00D70159">
      <w:r>
        <w:t xml:space="preserve">The Association would particularly encourage applications from under-represented groups including women, young people, ethnic minorities and people with disabilities. </w:t>
      </w:r>
    </w:p>
    <w:p w14:paraId="3829BBFA" w14:textId="3C9B2B60" w:rsidR="00D70159" w:rsidRDefault="00CC0BB5" w:rsidP="00D70159">
      <w:r>
        <w:t>Th</w:t>
      </w:r>
      <w:r w:rsidR="005D12A4">
        <w:t xml:space="preserve">is voluntary </w:t>
      </w:r>
      <w:r>
        <w:t>role involves a</w:t>
      </w:r>
      <w:r w:rsidR="005D12A4">
        <w:t xml:space="preserve"> minimal time commitment</w:t>
      </w:r>
      <w:r w:rsidR="00990182">
        <w:t xml:space="preserve"> with regular scheduled Board meetings (currently held online during normal working hours)</w:t>
      </w:r>
      <w:r w:rsidR="000B4052">
        <w:t xml:space="preserve">; </w:t>
      </w:r>
      <w:r w:rsidR="00A15B60">
        <w:t>s</w:t>
      </w:r>
      <w:r w:rsidR="00D70159">
        <w:t>ome additional email or telephone contact may be necessary as well as occasional meetings with the Ch</w:t>
      </w:r>
      <w:r w:rsidR="00A15B60">
        <w:t>airman</w:t>
      </w:r>
      <w:r w:rsidR="00613702">
        <w:t xml:space="preserve">, </w:t>
      </w:r>
      <w:r w:rsidR="00A15B60">
        <w:t>CEO</w:t>
      </w:r>
      <w:r w:rsidR="00613702">
        <w:t xml:space="preserve"> or Board members</w:t>
      </w:r>
      <w:r w:rsidR="003A54D9">
        <w:t xml:space="preserve"> to provide guidance on the running of the Association</w:t>
      </w:r>
      <w:r w:rsidR="000B4052">
        <w:t>.</w:t>
      </w:r>
      <w:r w:rsidR="00E305E6">
        <w:t xml:space="preserve"> </w:t>
      </w:r>
      <w:r w:rsidR="000B4052">
        <w:t>Reasonable e</w:t>
      </w:r>
      <w:r w:rsidR="003A54D9">
        <w:t xml:space="preserve">xpenses will be remunerated </w:t>
      </w:r>
      <w:r w:rsidR="00AD4339">
        <w:t>as required.</w:t>
      </w:r>
    </w:p>
    <w:p w14:paraId="075837D8" w14:textId="77777777" w:rsidR="00F3059A" w:rsidRPr="00F763D0" w:rsidRDefault="00F3059A" w:rsidP="00F3059A">
      <w:pPr>
        <w:rPr>
          <w:b/>
        </w:rPr>
      </w:pPr>
      <w:r w:rsidRPr="00F763D0">
        <w:rPr>
          <w:b/>
        </w:rPr>
        <w:t>How to apply</w:t>
      </w:r>
    </w:p>
    <w:p w14:paraId="5E631EA0" w14:textId="592AE744" w:rsidR="00F3059A" w:rsidRDefault="009F7599" w:rsidP="00F3059A">
      <w:r>
        <w:t xml:space="preserve">A more detailed role profile is included with this advert. </w:t>
      </w:r>
      <w:r w:rsidR="00F3059A">
        <w:t xml:space="preserve">If you are interested in this exciting opportunity to join the governing body for football in </w:t>
      </w:r>
      <w:r w:rsidR="00F763D0">
        <w:t>the Royal Air Force</w:t>
      </w:r>
      <w:r w:rsidR="00F3059A">
        <w:t xml:space="preserve">, please </w:t>
      </w:r>
      <w:r w:rsidR="00B14F43">
        <w:t xml:space="preserve">send </w:t>
      </w:r>
      <w:r w:rsidR="00064600">
        <w:t>a</w:t>
      </w:r>
      <w:r w:rsidR="002577D7">
        <w:t xml:space="preserve"> CV along with a</w:t>
      </w:r>
      <w:r w:rsidR="00064600">
        <w:t xml:space="preserve"> covering </w:t>
      </w:r>
      <w:r w:rsidR="008F2473">
        <w:t>note</w:t>
      </w:r>
      <w:r w:rsidR="00377D2E" w:rsidRPr="00377D2E">
        <w:rPr>
          <w:rFonts w:eastAsia="Times New Roman"/>
        </w:rPr>
        <w:t xml:space="preserve"> </w:t>
      </w:r>
      <w:r w:rsidR="00377D2E" w:rsidRPr="00EB135F">
        <w:rPr>
          <w:rFonts w:eastAsia="Times New Roman"/>
        </w:rPr>
        <w:t xml:space="preserve">outlining </w:t>
      </w:r>
      <w:r w:rsidR="00BE3051">
        <w:rPr>
          <w:rFonts w:eastAsia="Times New Roman"/>
        </w:rPr>
        <w:t xml:space="preserve">your </w:t>
      </w:r>
      <w:r w:rsidR="00377D2E" w:rsidRPr="00EB135F">
        <w:rPr>
          <w:rFonts w:eastAsia="Times New Roman"/>
        </w:rPr>
        <w:t>suitability and reasons for wanting the post</w:t>
      </w:r>
      <w:r w:rsidR="00F3059A">
        <w:t xml:space="preserve"> </w:t>
      </w:r>
      <w:r w:rsidR="00BE3051">
        <w:t xml:space="preserve">to </w:t>
      </w:r>
      <w:hyperlink r:id="rId8" w:history="1">
        <w:r w:rsidR="00BE3051" w:rsidRPr="00A62605">
          <w:rPr>
            <w:rStyle w:val="Hyperlink"/>
          </w:rPr>
          <w:t>secretary@royalairforcefa.com</w:t>
        </w:r>
      </w:hyperlink>
      <w:r w:rsidR="008734C0">
        <w:rPr>
          <w:rStyle w:val="Hyperlink"/>
        </w:rPr>
        <w:t xml:space="preserve">. </w:t>
      </w:r>
      <w:r w:rsidR="008734C0">
        <w:t>Closing date for applications is</w:t>
      </w:r>
      <w:r w:rsidR="00BE3051">
        <w:t xml:space="preserve"> 14 March 2022</w:t>
      </w:r>
      <w:r w:rsidR="008870C9">
        <w:t xml:space="preserve"> with </w:t>
      </w:r>
      <w:r w:rsidR="00FE34FE">
        <w:t>interviews planned for late March</w:t>
      </w:r>
      <w:r w:rsidR="00D76F4D">
        <w:t>/early April</w:t>
      </w:r>
      <w:r w:rsidR="00FE34FE">
        <w:t xml:space="preserve"> and a</w:t>
      </w:r>
      <w:r w:rsidR="00D76F4D">
        <w:t>ppointment</w:t>
      </w:r>
      <w:r w:rsidR="00EE611A">
        <w:t xml:space="preserve"> soon after.</w:t>
      </w:r>
      <w:r w:rsidR="00506EE9">
        <w:t xml:space="preserve"> </w:t>
      </w:r>
    </w:p>
    <w:p w14:paraId="6CEDC959" w14:textId="186FB5F6" w:rsidR="00F3059A" w:rsidRPr="00F51DC6" w:rsidRDefault="005F333F" w:rsidP="00040784">
      <w:pPr>
        <w:rPr>
          <w:b/>
          <w:bCs/>
          <w:sz w:val="20"/>
          <w:szCs w:val="20"/>
        </w:rPr>
      </w:pPr>
      <w:r w:rsidRPr="00F51DC6">
        <w:rPr>
          <w:b/>
          <w:bCs/>
          <w:sz w:val="20"/>
          <w:szCs w:val="20"/>
        </w:rPr>
        <w:t>The Royal Air Force</w:t>
      </w:r>
      <w:r w:rsidR="00F3059A" w:rsidRPr="00F51DC6">
        <w:rPr>
          <w:b/>
          <w:bCs/>
          <w:sz w:val="20"/>
          <w:szCs w:val="20"/>
        </w:rPr>
        <w:t xml:space="preserve"> FA is committed to equality of opportunity and welcome applications from all sections of the community.</w:t>
      </w:r>
    </w:p>
    <w:sectPr w:rsidR="00F3059A" w:rsidRPr="00F51DC6" w:rsidSect="008734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C2DBE0" w14:textId="77777777" w:rsidR="00F2412B" w:rsidRDefault="00F2412B" w:rsidP="00D21756">
      <w:pPr>
        <w:spacing w:after="0" w:line="240" w:lineRule="auto"/>
      </w:pPr>
      <w:r>
        <w:separator/>
      </w:r>
    </w:p>
  </w:endnote>
  <w:endnote w:type="continuationSeparator" w:id="0">
    <w:p w14:paraId="51CDA4AF" w14:textId="77777777" w:rsidR="00F2412B" w:rsidRDefault="00F2412B" w:rsidP="00D2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476D6" w14:textId="77777777" w:rsidR="00F2412B" w:rsidRDefault="00F2412B" w:rsidP="00D21756">
      <w:pPr>
        <w:spacing w:after="0" w:line="240" w:lineRule="auto"/>
      </w:pPr>
      <w:r>
        <w:separator/>
      </w:r>
    </w:p>
  </w:footnote>
  <w:footnote w:type="continuationSeparator" w:id="0">
    <w:p w14:paraId="114ACF97" w14:textId="77777777" w:rsidR="00F2412B" w:rsidRDefault="00F2412B" w:rsidP="00D21756">
      <w:pPr>
        <w:spacing w:after="0" w:line="240" w:lineRule="auto"/>
      </w:pPr>
      <w:r>
        <w:continuationSeparator/>
      </w:r>
    </w:p>
  </w:footnote>
  <w:footnote w:id="1">
    <w:p w14:paraId="383CD955" w14:textId="77777777" w:rsidR="00437E2B" w:rsidRDefault="00437E2B" w:rsidP="00437E2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A755B6">
          <w:rPr>
            <w:rStyle w:val="Hyperlink"/>
          </w:rPr>
          <w:t>https://www.thefa.com/-/media/cfa/royalairforcefa/files/stratagies/raf---2021-24-business-reset-strategy_v7.ashx?la=en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60883"/>
    <w:multiLevelType w:val="hybridMultilevel"/>
    <w:tmpl w:val="D5723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80B34"/>
    <w:multiLevelType w:val="hybridMultilevel"/>
    <w:tmpl w:val="12CED53A"/>
    <w:lvl w:ilvl="0" w:tplc="C11621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DA88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B4C1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2CE5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DE99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4885D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94FA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181E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EAE2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4F81178"/>
    <w:multiLevelType w:val="hybridMultilevel"/>
    <w:tmpl w:val="ABA46318"/>
    <w:lvl w:ilvl="0" w:tplc="F03A8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1CDF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DABED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CA86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AA3F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6443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AA63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5E77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0409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784"/>
    <w:rsid w:val="00040784"/>
    <w:rsid w:val="00064600"/>
    <w:rsid w:val="00065E27"/>
    <w:rsid w:val="00073427"/>
    <w:rsid w:val="00091E80"/>
    <w:rsid w:val="000B4052"/>
    <w:rsid w:val="000D3645"/>
    <w:rsid w:val="000D66FF"/>
    <w:rsid w:val="000E11AB"/>
    <w:rsid w:val="000F4EC9"/>
    <w:rsid w:val="00187785"/>
    <w:rsid w:val="00197EAD"/>
    <w:rsid w:val="001C1D5F"/>
    <w:rsid w:val="001D5984"/>
    <w:rsid w:val="002102F8"/>
    <w:rsid w:val="002577D7"/>
    <w:rsid w:val="00287512"/>
    <w:rsid w:val="00303541"/>
    <w:rsid w:val="00362611"/>
    <w:rsid w:val="00366E86"/>
    <w:rsid w:val="00377D2E"/>
    <w:rsid w:val="003A54D9"/>
    <w:rsid w:val="003C7AC5"/>
    <w:rsid w:val="003E0747"/>
    <w:rsid w:val="003E109B"/>
    <w:rsid w:val="003E4539"/>
    <w:rsid w:val="00424B03"/>
    <w:rsid w:val="00437E2B"/>
    <w:rsid w:val="00452339"/>
    <w:rsid w:val="004D0E67"/>
    <w:rsid w:val="004F662B"/>
    <w:rsid w:val="00506EE9"/>
    <w:rsid w:val="00562451"/>
    <w:rsid w:val="00574843"/>
    <w:rsid w:val="005D12A4"/>
    <w:rsid w:val="005F333F"/>
    <w:rsid w:val="00613702"/>
    <w:rsid w:val="006C3FEA"/>
    <w:rsid w:val="006F2DA2"/>
    <w:rsid w:val="00797912"/>
    <w:rsid w:val="007D6F94"/>
    <w:rsid w:val="008254E2"/>
    <w:rsid w:val="008734C0"/>
    <w:rsid w:val="008870C9"/>
    <w:rsid w:val="008B28FB"/>
    <w:rsid w:val="008B5F51"/>
    <w:rsid w:val="008E42B9"/>
    <w:rsid w:val="008F2473"/>
    <w:rsid w:val="00924ECA"/>
    <w:rsid w:val="00973A09"/>
    <w:rsid w:val="009762D5"/>
    <w:rsid w:val="00990182"/>
    <w:rsid w:val="0099035C"/>
    <w:rsid w:val="009B10E4"/>
    <w:rsid w:val="009B3355"/>
    <w:rsid w:val="009D2832"/>
    <w:rsid w:val="009F7599"/>
    <w:rsid w:val="00A15B60"/>
    <w:rsid w:val="00A16AFB"/>
    <w:rsid w:val="00A21BFE"/>
    <w:rsid w:val="00A55923"/>
    <w:rsid w:val="00A633D4"/>
    <w:rsid w:val="00AC4557"/>
    <w:rsid w:val="00AC73EB"/>
    <w:rsid w:val="00AD4339"/>
    <w:rsid w:val="00AE4BF3"/>
    <w:rsid w:val="00B14F43"/>
    <w:rsid w:val="00B302C0"/>
    <w:rsid w:val="00B42A62"/>
    <w:rsid w:val="00B6357C"/>
    <w:rsid w:val="00B66DED"/>
    <w:rsid w:val="00B90F3F"/>
    <w:rsid w:val="00BB5E4D"/>
    <w:rsid w:val="00BD4E7A"/>
    <w:rsid w:val="00BE3051"/>
    <w:rsid w:val="00BE7214"/>
    <w:rsid w:val="00C61DFB"/>
    <w:rsid w:val="00CC0BB5"/>
    <w:rsid w:val="00D21756"/>
    <w:rsid w:val="00D24505"/>
    <w:rsid w:val="00D43188"/>
    <w:rsid w:val="00D4679C"/>
    <w:rsid w:val="00D70159"/>
    <w:rsid w:val="00D76F4D"/>
    <w:rsid w:val="00DF2BD5"/>
    <w:rsid w:val="00E305E6"/>
    <w:rsid w:val="00E80491"/>
    <w:rsid w:val="00EA0B06"/>
    <w:rsid w:val="00EB68FE"/>
    <w:rsid w:val="00EE611A"/>
    <w:rsid w:val="00EF7A7C"/>
    <w:rsid w:val="00F123DD"/>
    <w:rsid w:val="00F2412B"/>
    <w:rsid w:val="00F3059A"/>
    <w:rsid w:val="00F51DC6"/>
    <w:rsid w:val="00F67AA6"/>
    <w:rsid w:val="00F763D0"/>
    <w:rsid w:val="00F81536"/>
    <w:rsid w:val="00FE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97A48E"/>
  <w15:chartTrackingRefBased/>
  <w15:docId w15:val="{1EA94C62-2760-49E9-803E-8B836A7A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78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763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63D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D0E6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42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72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72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72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7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39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08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8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90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4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22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41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4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2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8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royalairforcef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hefa.com/-/media/cfa/royalairforcefa/files/stratagies/raf---2021-24-business-reset-strategy_v7.ashx?la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Williams</dc:creator>
  <cp:keywords/>
  <dc:description/>
  <cp:lastModifiedBy>Portlock, Rachel Wg Cdr (People-PCD-ProjOff5)</cp:lastModifiedBy>
  <cp:revision>31</cp:revision>
  <dcterms:created xsi:type="dcterms:W3CDTF">2022-01-27T10:16:00Z</dcterms:created>
  <dcterms:modified xsi:type="dcterms:W3CDTF">2022-02-20T22:36:00Z</dcterms:modified>
</cp:coreProperties>
</file>