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BDE" w:rsidRPr="00D06D37" w:rsidRDefault="00F84BDE" w:rsidP="00F84BDE">
      <w:pPr>
        <w:pStyle w:val="Header"/>
        <w:tabs>
          <w:tab w:val="clear" w:pos="9026"/>
          <w:tab w:val="right" w:pos="9072"/>
        </w:tabs>
        <w:ind w:right="-46"/>
        <w:rPr>
          <w:sz w:val="24"/>
          <w:szCs w:val="24"/>
        </w:rPr>
      </w:pPr>
      <w:r w:rsidRPr="00D06D37">
        <w:rPr>
          <w:rFonts w:ascii="Source Sans Pro" w:hAnsi="Source Sans Pro" w:cs="Helvetica"/>
          <w:noProof/>
          <w:color w:val="333333"/>
          <w:lang w:eastAsia="en-GB"/>
        </w:rPr>
        <w:drawing>
          <wp:anchor distT="0" distB="0" distL="114300" distR="114300" simplePos="0" relativeHeight="251658240" behindDoc="0" locked="0" layoutInCell="1" allowOverlap="1" wp14:anchorId="32D39CFB" wp14:editId="7B3A1622">
            <wp:simplePos x="0" y="0"/>
            <wp:positionH relativeFrom="column">
              <wp:posOffset>4714240</wp:posOffset>
            </wp:positionH>
            <wp:positionV relativeFrom="paragraph">
              <wp:posOffset>69215</wp:posOffset>
            </wp:positionV>
            <wp:extent cx="1036955" cy="1810385"/>
            <wp:effectExtent l="0" t="0" r="0" b="0"/>
            <wp:wrapSquare wrapText="bothSides"/>
            <wp:docPr id="1" name="Picture 1" descr="http://teamtalk/cfs-filesystemfile/__key/communityserver-components-secureimagefileviewer/telligent-evolution-components-attachments-13-492-00-00-00-00-49-33/FA_5F00_FORALL_5F00_Primary_5F00_RGB.jpg_2D00_940x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amtalk/cfs-filesystemfile/__key/communityserver-components-secureimagefileviewer/telligent-evolution-components-attachments-13-492-00-00-00-00-49-33/FA_5F00_FORALL_5F00_Primary_5F00_RGB.jpg_2D00_940x5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955" cy="181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6D37">
        <w:rPr>
          <w:sz w:val="24"/>
          <w:szCs w:val="24"/>
        </w:rPr>
        <w:br w:type="textWrapping" w:clear="all"/>
      </w:r>
    </w:p>
    <w:p w:rsidR="00BF2A93" w:rsidRPr="00BF2A93" w:rsidRDefault="001A022A" w:rsidP="00BF2A93">
      <w:pPr>
        <w:pStyle w:val="Header"/>
        <w:rPr>
          <w:sz w:val="48"/>
          <w:szCs w:val="48"/>
        </w:rPr>
      </w:pPr>
      <w:r w:rsidRPr="00D06D37">
        <w:rPr>
          <w:sz w:val="48"/>
          <w:szCs w:val="48"/>
        </w:rPr>
        <w:t>MEDIA</w:t>
      </w:r>
      <w:r w:rsidR="00F84BDE" w:rsidRPr="00D06D37">
        <w:rPr>
          <w:sz w:val="48"/>
          <w:szCs w:val="48"/>
        </w:rPr>
        <w:t xml:space="preserve"> RELEASE</w:t>
      </w:r>
    </w:p>
    <w:p w:rsidR="00BF2A93" w:rsidRDefault="00BF2A93" w:rsidP="00BF2A93">
      <w:pPr>
        <w:pStyle w:val="NoSpacing"/>
        <w:jc w:val="right"/>
        <w:rPr>
          <w:b/>
          <w:bCs/>
          <w:sz w:val="24"/>
          <w:szCs w:val="24"/>
        </w:rPr>
      </w:pPr>
      <w:r w:rsidRPr="0004013F">
        <w:rPr>
          <w:b/>
          <w:bCs/>
          <w:color w:val="FF0000"/>
          <w:sz w:val="24"/>
          <w:szCs w:val="24"/>
        </w:rPr>
        <w:t>UNDER EMBARGO UNTIL 00:01 TUESDAY 30 JULY 2019</w:t>
      </w:r>
    </w:p>
    <w:p w:rsidR="00BF2A93" w:rsidRDefault="00BF2A93" w:rsidP="00BF2A93">
      <w:pPr>
        <w:rPr>
          <w:b/>
          <w:lang w:val="en-GB"/>
        </w:rPr>
      </w:pPr>
    </w:p>
    <w:p w:rsidR="00422B4B" w:rsidRPr="00D06D37" w:rsidRDefault="00BF2A93" w:rsidP="00E939D2">
      <w:pPr>
        <w:jc w:val="right"/>
        <w:rPr>
          <w:b/>
          <w:lang w:val="en-GB"/>
        </w:rPr>
      </w:pPr>
      <w:r>
        <w:rPr>
          <w:b/>
          <w:lang w:val="en-GB"/>
        </w:rPr>
        <w:t>Tuesday 30</w:t>
      </w:r>
      <w:r w:rsidR="00C65696" w:rsidRPr="00D06D37">
        <w:rPr>
          <w:b/>
          <w:lang w:val="en-GB"/>
        </w:rPr>
        <w:t xml:space="preserve"> </w:t>
      </w:r>
      <w:r>
        <w:rPr>
          <w:b/>
          <w:lang w:val="en-GB"/>
        </w:rPr>
        <w:t>July</w:t>
      </w:r>
      <w:r w:rsidR="00136971" w:rsidRPr="00D06D37">
        <w:rPr>
          <w:b/>
          <w:lang w:val="en-GB"/>
        </w:rPr>
        <w:t xml:space="preserve"> 2019</w:t>
      </w:r>
    </w:p>
    <w:p w:rsidR="00BF2A93" w:rsidRPr="00BF2A93" w:rsidRDefault="00BF2A93" w:rsidP="00BF2A93">
      <w:pPr>
        <w:rPr>
          <w:rFonts w:cstheme="minorHAnsi"/>
          <w:b/>
          <w:lang w:val="en-GB"/>
        </w:rPr>
      </w:pPr>
    </w:p>
    <w:p w:rsidR="00BF2A93" w:rsidRPr="00BF2A93" w:rsidRDefault="00BF2A93" w:rsidP="00BF2A93">
      <w:pPr>
        <w:jc w:val="center"/>
        <w:rPr>
          <w:rFonts w:cstheme="minorHAnsi"/>
          <w:b/>
          <w:sz w:val="40"/>
          <w:szCs w:val="40"/>
          <w:lang w:val="en-GB"/>
        </w:rPr>
      </w:pPr>
      <w:r w:rsidRPr="00BF2A93">
        <w:rPr>
          <w:rFonts w:cstheme="minorHAnsi"/>
          <w:b/>
          <w:bCs/>
          <w:sz w:val="40"/>
          <w:szCs w:val="40"/>
        </w:rPr>
        <w:t>SIN BINS TO BE INTRODUCED ACROSS GRASSROOTS FOOTBALL FROM 2019/20 SEASON</w:t>
      </w:r>
    </w:p>
    <w:p w:rsidR="00BF2A93" w:rsidRPr="00BF2A93" w:rsidRDefault="00BF2A93" w:rsidP="00A774D6">
      <w:pPr>
        <w:pStyle w:val="NoSpacing"/>
        <w:rPr>
          <w:b/>
          <w:bCs/>
        </w:rPr>
      </w:pPr>
    </w:p>
    <w:p w:rsidR="00BF2A93" w:rsidRPr="00BF2A93" w:rsidRDefault="00BF2A93" w:rsidP="00A774D6">
      <w:pPr>
        <w:pStyle w:val="NoSpacing"/>
        <w:numPr>
          <w:ilvl w:val="0"/>
          <w:numId w:val="3"/>
        </w:numPr>
        <w:ind w:left="851" w:right="237"/>
        <w:rPr>
          <w:b/>
          <w:bCs/>
        </w:rPr>
      </w:pPr>
      <w:r w:rsidRPr="00BF2A93">
        <w:rPr>
          <w:b/>
          <w:bCs/>
        </w:rPr>
        <w:t>Temporary dismissals – also known as ‘sin bins’ –  will be introduced across all levels of grassroots football from next season</w:t>
      </w:r>
    </w:p>
    <w:p w:rsidR="00BF2A93" w:rsidRPr="00BF2A93" w:rsidRDefault="00BF2A93" w:rsidP="00A774D6">
      <w:pPr>
        <w:pStyle w:val="NoSpacing"/>
        <w:numPr>
          <w:ilvl w:val="0"/>
          <w:numId w:val="3"/>
        </w:numPr>
        <w:ind w:left="851" w:right="237"/>
        <w:rPr>
          <w:b/>
          <w:bCs/>
        </w:rPr>
      </w:pPr>
      <w:r w:rsidRPr="00BF2A93">
        <w:rPr>
          <w:b/>
          <w:bCs/>
        </w:rPr>
        <w:t>Player dissent will result in a temporary dismissal from the pitch</w:t>
      </w:r>
    </w:p>
    <w:p w:rsidR="00BF2A93" w:rsidRPr="00BF2A93" w:rsidRDefault="00BF2A93" w:rsidP="00A774D6">
      <w:pPr>
        <w:pStyle w:val="NoSpacing"/>
        <w:numPr>
          <w:ilvl w:val="0"/>
          <w:numId w:val="3"/>
        </w:numPr>
        <w:ind w:left="851" w:right="237"/>
        <w:rPr>
          <w:b/>
          <w:bCs/>
        </w:rPr>
      </w:pPr>
      <w:r w:rsidRPr="00BF2A93">
        <w:rPr>
          <w:b/>
          <w:bCs/>
        </w:rPr>
        <w:t>The decision follows a successful pilot phase, which saw a 38% reduction in dissent</w:t>
      </w:r>
    </w:p>
    <w:p w:rsidR="00BF2A93" w:rsidRPr="00BF2A93" w:rsidRDefault="00BF2A93" w:rsidP="00BF2A93">
      <w:pPr>
        <w:rPr>
          <w:rFonts w:cstheme="minorHAnsi"/>
          <w:sz w:val="22"/>
          <w:szCs w:val="22"/>
          <w:lang w:val="en-GB"/>
        </w:rPr>
      </w:pPr>
    </w:p>
    <w:p w:rsidR="00BF2A93" w:rsidRPr="00BF2A93" w:rsidRDefault="00BF2A93" w:rsidP="00BF2A93">
      <w:pPr>
        <w:jc w:val="both"/>
        <w:rPr>
          <w:rFonts w:cstheme="minorHAnsi"/>
          <w:b/>
          <w:lang w:val="en-GB"/>
        </w:rPr>
      </w:pPr>
      <w:r w:rsidRPr="00BF2A93">
        <w:rPr>
          <w:rFonts w:cstheme="minorHAnsi"/>
          <w:b/>
          <w:lang w:val="en-GB"/>
        </w:rPr>
        <w:t xml:space="preserve">The Football Association [The FA] has today announced that temporary dismissals, also known as sin bins, will be introduced across all levels of grassroots football from the start of the 2019/20 season. </w:t>
      </w:r>
    </w:p>
    <w:p w:rsidR="00BF2A93" w:rsidRPr="00BF2A93" w:rsidRDefault="00BF2A93" w:rsidP="00BF2A93">
      <w:pPr>
        <w:jc w:val="both"/>
        <w:rPr>
          <w:rFonts w:cstheme="minorHAnsi"/>
          <w:sz w:val="22"/>
          <w:szCs w:val="22"/>
          <w:lang w:val="en-GB"/>
        </w:rPr>
      </w:pPr>
    </w:p>
    <w:p w:rsidR="00BF2A93" w:rsidRPr="00BF2A93" w:rsidRDefault="00BF2A93" w:rsidP="00BF2A93">
      <w:pPr>
        <w:jc w:val="both"/>
        <w:rPr>
          <w:rFonts w:cstheme="minorHAnsi"/>
          <w:sz w:val="22"/>
          <w:szCs w:val="22"/>
          <w:lang w:val="en-GB"/>
        </w:rPr>
      </w:pPr>
      <w:r w:rsidRPr="00BF2A93">
        <w:rPr>
          <w:rFonts w:cstheme="minorHAnsi"/>
          <w:sz w:val="22"/>
          <w:szCs w:val="22"/>
          <w:lang w:val="en-GB"/>
        </w:rPr>
        <w:t>The mandatory rule change will be implemented up to Step 5 of the National League System and Tier 3 and below in women's football. Sin bins of 10 minutes will be issued by referees as a sanction for dissent in adult football, and will apply to all levels of grassroots football. Shorter sin bins will apply across youth football.</w:t>
      </w:r>
    </w:p>
    <w:p w:rsidR="00BF2A93" w:rsidRPr="00BF2A93" w:rsidRDefault="00BF2A93" w:rsidP="00BF2A93">
      <w:pPr>
        <w:jc w:val="both"/>
        <w:rPr>
          <w:rFonts w:cstheme="minorHAnsi"/>
          <w:sz w:val="22"/>
          <w:szCs w:val="22"/>
          <w:lang w:val="en-GB"/>
        </w:rPr>
      </w:pPr>
    </w:p>
    <w:p w:rsidR="00BF2A93" w:rsidRPr="00BF2A93" w:rsidRDefault="00BF2A93" w:rsidP="00BF2A93">
      <w:pPr>
        <w:jc w:val="both"/>
        <w:rPr>
          <w:rFonts w:cstheme="minorHAnsi"/>
          <w:sz w:val="22"/>
          <w:szCs w:val="22"/>
          <w:lang w:val="en-GB"/>
        </w:rPr>
      </w:pPr>
      <w:r w:rsidRPr="00BF2A93">
        <w:rPr>
          <w:rFonts w:cstheme="minorHAnsi"/>
          <w:sz w:val="22"/>
          <w:szCs w:val="22"/>
          <w:lang w:val="en-GB"/>
        </w:rPr>
        <w:t>The FA successfully piloted sin bins during the 2017/18 season, and then extended this to a total of 31 leagues throughout the 2018/19 season as part of its commitment to improve the match day experience for all. After gathering positive feedback from players, referees and coaches, sin bins will now be rolled out across all leagues at grassroots level in a bid to increase participation and to continue improving match day experiences.</w:t>
      </w:r>
    </w:p>
    <w:p w:rsidR="00BF2A93" w:rsidRPr="00BF2A93" w:rsidRDefault="00BF2A93" w:rsidP="00BF2A93">
      <w:pPr>
        <w:jc w:val="both"/>
        <w:rPr>
          <w:rFonts w:cstheme="minorHAnsi"/>
          <w:sz w:val="22"/>
          <w:szCs w:val="22"/>
          <w:lang w:val="en-GB"/>
        </w:rPr>
      </w:pPr>
    </w:p>
    <w:p w:rsidR="00BF2A93" w:rsidRPr="00BF2A93" w:rsidRDefault="007F0F3F" w:rsidP="00BF2A93">
      <w:pPr>
        <w:jc w:val="both"/>
        <w:rPr>
          <w:rFonts w:cstheme="minorHAnsi"/>
          <w:b/>
          <w:sz w:val="22"/>
          <w:szCs w:val="22"/>
          <w:lang w:val="en-GB"/>
        </w:rPr>
      </w:pPr>
      <w:r>
        <w:rPr>
          <w:rFonts w:cstheme="minorHAnsi"/>
          <w:b/>
          <w:sz w:val="22"/>
          <w:szCs w:val="22"/>
          <w:lang w:val="en-GB"/>
        </w:rPr>
        <w:t xml:space="preserve">Click </w:t>
      </w:r>
      <w:hyperlink r:id="rId10" w:history="1">
        <w:r w:rsidR="00BF2A93" w:rsidRPr="007F0F3F">
          <w:rPr>
            <w:rStyle w:val="Hyperlink"/>
            <w:rFonts w:cstheme="minorHAnsi"/>
            <w:b/>
            <w:sz w:val="22"/>
            <w:szCs w:val="22"/>
            <w:lang w:val="en-GB"/>
          </w:rPr>
          <w:t>here</w:t>
        </w:r>
      </w:hyperlink>
      <w:bookmarkStart w:id="0" w:name="_GoBack"/>
      <w:bookmarkEnd w:id="0"/>
      <w:r w:rsidR="00BF2A93" w:rsidRPr="00BF2A93">
        <w:rPr>
          <w:rFonts w:cstheme="minorHAnsi"/>
          <w:b/>
          <w:sz w:val="22"/>
          <w:szCs w:val="22"/>
          <w:lang w:val="en-GB"/>
        </w:rPr>
        <w:t xml:space="preserve"> for an interactive video highlighting how sin bins will be implemented as punishment for dissent.</w:t>
      </w:r>
    </w:p>
    <w:p w:rsidR="00BF2A93" w:rsidRDefault="00BF2A93" w:rsidP="00BF2A93">
      <w:pPr>
        <w:jc w:val="both"/>
        <w:rPr>
          <w:rFonts w:cstheme="minorHAnsi"/>
          <w:sz w:val="22"/>
          <w:szCs w:val="22"/>
          <w:lang w:val="en-GB"/>
        </w:rPr>
      </w:pPr>
    </w:p>
    <w:p w:rsidR="00A774D6" w:rsidRDefault="00A774D6" w:rsidP="00BF2A93">
      <w:pPr>
        <w:jc w:val="both"/>
        <w:rPr>
          <w:rFonts w:cstheme="minorHAnsi"/>
          <w:sz w:val="22"/>
          <w:szCs w:val="22"/>
          <w:lang w:val="en-GB"/>
        </w:rPr>
      </w:pPr>
    </w:p>
    <w:p w:rsidR="00A774D6" w:rsidRDefault="00A774D6" w:rsidP="00BF2A93">
      <w:pPr>
        <w:jc w:val="both"/>
        <w:rPr>
          <w:rFonts w:cstheme="minorHAnsi"/>
          <w:sz w:val="22"/>
          <w:szCs w:val="22"/>
          <w:lang w:val="en-GB"/>
        </w:rPr>
      </w:pPr>
    </w:p>
    <w:p w:rsidR="00A774D6" w:rsidRDefault="00A774D6" w:rsidP="00BF2A93">
      <w:pPr>
        <w:jc w:val="both"/>
        <w:rPr>
          <w:rFonts w:cstheme="minorHAnsi"/>
          <w:sz w:val="22"/>
          <w:szCs w:val="22"/>
          <w:lang w:val="en-GB"/>
        </w:rPr>
      </w:pPr>
    </w:p>
    <w:p w:rsidR="00A774D6" w:rsidRDefault="00A774D6" w:rsidP="00BF2A93">
      <w:pPr>
        <w:jc w:val="both"/>
        <w:rPr>
          <w:rFonts w:cstheme="minorHAnsi"/>
          <w:sz w:val="22"/>
          <w:szCs w:val="22"/>
          <w:lang w:val="en-GB"/>
        </w:rPr>
      </w:pPr>
    </w:p>
    <w:p w:rsidR="00A774D6" w:rsidRDefault="00A774D6" w:rsidP="00BF2A93">
      <w:pPr>
        <w:jc w:val="both"/>
        <w:rPr>
          <w:rFonts w:cstheme="minorHAnsi"/>
          <w:sz w:val="22"/>
          <w:szCs w:val="22"/>
          <w:lang w:val="en-GB"/>
        </w:rPr>
      </w:pPr>
    </w:p>
    <w:p w:rsidR="00A774D6" w:rsidRDefault="00A774D6" w:rsidP="00BF2A93">
      <w:pPr>
        <w:jc w:val="both"/>
        <w:rPr>
          <w:rFonts w:cstheme="minorHAnsi"/>
          <w:sz w:val="22"/>
          <w:szCs w:val="22"/>
          <w:lang w:val="en-GB"/>
        </w:rPr>
      </w:pPr>
    </w:p>
    <w:p w:rsidR="00A774D6" w:rsidRPr="00BF2A93" w:rsidRDefault="00A774D6" w:rsidP="00BF2A93">
      <w:pPr>
        <w:jc w:val="both"/>
        <w:rPr>
          <w:rFonts w:cstheme="minorHAnsi"/>
          <w:sz w:val="22"/>
          <w:szCs w:val="22"/>
          <w:lang w:val="en-GB"/>
        </w:rPr>
      </w:pPr>
    </w:p>
    <w:p w:rsidR="0086185D" w:rsidRPr="008F1481" w:rsidRDefault="00BF2A93" w:rsidP="0086185D">
      <w:pPr>
        <w:jc w:val="both"/>
        <w:rPr>
          <w:rFonts w:cstheme="minorHAnsi"/>
          <w:sz w:val="22"/>
          <w:szCs w:val="22"/>
          <w:lang w:val="en-GB"/>
        </w:rPr>
      </w:pPr>
      <w:r w:rsidRPr="008F1481">
        <w:rPr>
          <w:rFonts w:cstheme="minorHAnsi"/>
          <w:b/>
          <w:sz w:val="22"/>
          <w:szCs w:val="22"/>
          <w:lang w:val="en-GB"/>
        </w:rPr>
        <w:lastRenderedPageBreak/>
        <w:t xml:space="preserve">Mark Bullingham, </w:t>
      </w:r>
      <w:r w:rsidR="0086185D" w:rsidRPr="008F1481">
        <w:rPr>
          <w:rFonts w:cstheme="minorHAnsi"/>
          <w:b/>
          <w:sz w:val="22"/>
          <w:szCs w:val="22"/>
          <w:lang w:val="en-GB"/>
        </w:rPr>
        <w:t xml:space="preserve">The FA’s Chief Executive Officer, </w:t>
      </w:r>
      <w:r w:rsidRPr="008F1481">
        <w:rPr>
          <w:rFonts w:cstheme="minorHAnsi"/>
          <w:b/>
          <w:sz w:val="22"/>
          <w:szCs w:val="22"/>
          <w:lang w:val="en-GB"/>
        </w:rPr>
        <w:t>said:</w:t>
      </w:r>
      <w:r w:rsidRPr="008F1481">
        <w:rPr>
          <w:rFonts w:cstheme="minorHAnsi"/>
          <w:sz w:val="22"/>
          <w:szCs w:val="22"/>
          <w:lang w:val="en-GB"/>
        </w:rPr>
        <w:t xml:space="preserve"> "</w:t>
      </w:r>
      <w:r w:rsidR="0086185D" w:rsidRPr="008F1481">
        <w:rPr>
          <w:sz w:val="22"/>
          <w:szCs w:val="22"/>
        </w:rPr>
        <w:t>The introduction of sin bins is a positive step for grassroots football. They allow referees to address incidents of dissent quickly and effectively.</w:t>
      </w:r>
    </w:p>
    <w:p w:rsidR="0086185D" w:rsidRPr="008F1481" w:rsidRDefault="0086185D" w:rsidP="0086185D">
      <w:pPr>
        <w:jc w:val="both"/>
        <w:rPr>
          <w:sz w:val="22"/>
          <w:szCs w:val="22"/>
        </w:rPr>
      </w:pPr>
      <w:r w:rsidRPr="008F1481">
        <w:rPr>
          <w:sz w:val="22"/>
          <w:szCs w:val="22"/>
        </w:rPr>
        <w:t> </w:t>
      </w:r>
    </w:p>
    <w:p w:rsidR="0086185D" w:rsidRPr="008F1481" w:rsidRDefault="0086185D" w:rsidP="0086185D">
      <w:pPr>
        <w:rPr>
          <w:sz w:val="22"/>
          <w:szCs w:val="22"/>
        </w:rPr>
      </w:pPr>
      <w:r w:rsidRPr="008F1481">
        <w:rPr>
          <w:sz w:val="22"/>
          <w:szCs w:val="22"/>
        </w:rPr>
        <w:t xml:space="preserve">"Dissent is a key part of the game that needs to be tackled, and our pilot phase has proved that sin bins work well.  The trial showed a huge impact on </w:t>
      </w:r>
      <w:proofErr w:type="spellStart"/>
      <w:r w:rsidRPr="008F1481">
        <w:rPr>
          <w:sz w:val="22"/>
          <w:szCs w:val="22"/>
        </w:rPr>
        <w:t>behaviour</w:t>
      </w:r>
      <w:proofErr w:type="spellEnd"/>
      <w:r w:rsidRPr="008F1481">
        <w:rPr>
          <w:sz w:val="22"/>
          <w:szCs w:val="22"/>
        </w:rPr>
        <w:t xml:space="preserve"> that we want to roll out to the whole game and make it more enjoyable for everyone.</w:t>
      </w:r>
      <w:r w:rsidRPr="008F1481">
        <w:rPr>
          <w:rFonts w:cstheme="minorHAnsi"/>
          <w:sz w:val="22"/>
          <w:szCs w:val="22"/>
          <w:lang w:val="en-GB"/>
        </w:rPr>
        <w:t>"</w:t>
      </w:r>
    </w:p>
    <w:p w:rsidR="008F1481" w:rsidRPr="00BF2A93" w:rsidRDefault="008F1481" w:rsidP="00BF2A93">
      <w:pPr>
        <w:jc w:val="both"/>
        <w:rPr>
          <w:rFonts w:cstheme="minorHAnsi"/>
          <w:sz w:val="22"/>
          <w:szCs w:val="22"/>
          <w:lang w:val="en-GB"/>
        </w:rPr>
      </w:pPr>
    </w:p>
    <w:p w:rsidR="00BF2A93" w:rsidRPr="00BF2A93" w:rsidRDefault="00BF2A93" w:rsidP="00BF2A93">
      <w:pPr>
        <w:jc w:val="both"/>
        <w:rPr>
          <w:rFonts w:cstheme="minorHAnsi"/>
          <w:sz w:val="22"/>
          <w:szCs w:val="22"/>
          <w:lang w:val="en-GB"/>
        </w:rPr>
      </w:pPr>
      <w:r w:rsidRPr="00BF2A93">
        <w:rPr>
          <w:rFonts w:cstheme="minorHAnsi"/>
          <w:sz w:val="22"/>
          <w:szCs w:val="22"/>
          <w:lang w:val="en-GB"/>
        </w:rPr>
        <w:t>Results during the trial period showed a 38% total reduction in dissent across all leagues. Meanwhile, 72% of players, 77% of managers and coaches, and 84% of referees said they wanted to continue with sin bins after the trial period.</w:t>
      </w:r>
    </w:p>
    <w:p w:rsidR="00BF2A93" w:rsidRPr="00BF2A93" w:rsidRDefault="00BF2A93" w:rsidP="00BF2A93">
      <w:pPr>
        <w:jc w:val="both"/>
        <w:rPr>
          <w:rFonts w:cstheme="minorHAnsi"/>
          <w:sz w:val="22"/>
          <w:szCs w:val="22"/>
          <w:lang w:val="en-GB"/>
        </w:rPr>
      </w:pPr>
    </w:p>
    <w:p w:rsidR="00BF2A93" w:rsidRPr="00BF2A93" w:rsidRDefault="00BF2A93" w:rsidP="00BF2A93">
      <w:pPr>
        <w:jc w:val="both"/>
        <w:rPr>
          <w:rFonts w:cstheme="minorHAnsi"/>
          <w:sz w:val="22"/>
          <w:szCs w:val="22"/>
          <w:lang w:val="en-GB"/>
        </w:rPr>
      </w:pPr>
      <w:r w:rsidRPr="00BF2A93">
        <w:rPr>
          <w:rFonts w:cstheme="minorHAnsi"/>
          <w:sz w:val="22"/>
          <w:szCs w:val="22"/>
          <w:lang w:val="en-GB"/>
        </w:rPr>
        <w:t xml:space="preserve">Sin bins will be indicated by the referee showing a yellow card and clearly pointing to the touchline. This will result in a temporary dismissal from the pitch during which time the player is not allowed to be substituted or involved in the game in any way. </w:t>
      </w:r>
    </w:p>
    <w:p w:rsidR="00BF2A93" w:rsidRPr="00BF2A93" w:rsidRDefault="00BF2A93" w:rsidP="00BF2A93">
      <w:pPr>
        <w:jc w:val="both"/>
        <w:rPr>
          <w:rFonts w:cstheme="minorHAnsi"/>
          <w:sz w:val="22"/>
          <w:szCs w:val="22"/>
          <w:lang w:val="en-GB"/>
        </w:rPr>
      </w:pPr>
    </w:p>
    <w:p w:rsidR="00BF2A93" w:rsidRPr="00BF2A93" w:rsidRDefault="00BF2A93" w:rsidP="00BF2A93">
      <w:pPr>
        <w:jc w:val="both"/>
        <w:rPr>
          <w:rFonts w:cstheme="minorHAnsi"/>
          <w:sz w:val="22"/>
          <w:szCs w:val="22"/>
          <w:lang w:val="en-GB"/>
        </w:rPr>
      </w:pPr>
      <w:r w:rsidRPr="00BF2A93">
        <w:rPr>
          <w:rFonts w:cstheme="minorHAnsi"/>
          <w:sz w:val="22"/>
          <w:szCs w:val="22"/>
          <w:lang w:val="en-GB"/>
        </w:rPr>
        <w:t>Unlike cautions, which will continue to be issued for unsporting behaviour and other offences, players will not be required to pay the £10 administration fee for a single temporary dismissal. A second temporary dismissal in a match will result in an exclusion from the game.</w:t>
      </w:r>
    </w:p>
    <w:p w:rsidR="00BF2A93" w:rsidRPr="00BF2A93" w:rsidRDefault="00BF2A93" w:rsidP="00BF2A93">
      <w:pPr>
        <w:jc w:val="both"/>
        <w:rPr>
          <w:rFonts w:cstheme="minorHAnsi"/>
          <w:sz w:val="22"/>
          <w:szCs w:val="22"/>
          <w:lang w:val="en-GB"/>
        </w:rPr>
      </w:pPr>
    </w:p>
    <w:p w:rsidR="00BF2A93" w:rsidRPr="00BF2A93" w:rsidRDefault="00BF2A93" w:rsidP="00BF2A93">
      <w:pPr>
        <w:jc w:val="both"/>
        <w:rPr>
          <w:rFonts w:cstheme="minorHAnsi"/>
          <w:sz w:val="22"/>
          <w:szCs w:val="22"/>
          <w:lang w:val="en-GB"/>
        </w:rPr>
      </w:pPr>
      <w:r w:rsidRPr="00BF2A93">
        <w:rPr>
          <w:rFonts w:cstheme="minorHAnsi"/>
          <w:sz w:val="22"/>
          <w:szCs w:val="22"/>
          <w:lang w:val="en-GB"/>
        </w:rPr>
        <w:t xml:space="preserve">County FAs will offer training to referees while all participating club secretaries and players will receive a </w:t>
      </w:r>
      <w:hyperlink r:id="rId11" w:history="1">
        <w:r w:rsidRPr="00BF2A93">
          <w:rPr>
            <w:rStyle w:val="Hyperlink"/>
            <w:rFonts w:cstheme="minorHAnsi"/>
            <w:sz w:val="22"/>
            <w:szCs w:val="22"/>
            <w:lang w:val="en-GB"/>
          </w:rPr>
          <w:t>guide</w:t>
        </w:r>
      </w:hyperlink>
      <w:r w:rsidRPr="00BF2A93">
        <w:rPr>
          <w:rFonts w:cstheme="minorHAnsi"/>
          <w:sz w:val="22"/>
          <w:szCs w:val="22"/>
          <w:lang w:val="en-GB"/>
        </w:rPr>
        <w:t xml:space="preserve">. Meanwhile, The FA has also launched an </w:t>
      </w:r>
      <w:hyperlink r:id="rId12" w:history="1">
        <w:r w:rsidRPr="00BF2A93">
          <w:rPr>
            <w:rStyle w:val="Hyperlink"/>
            <w:rFonts w:cstheme="minorHAnsi"/>
            <w:sz w:val="22"/>
            <w:szCs w:val="22"/>
            <w:lang w:val="en-GB"/>
          </w:rPr>
          <w:t>online portal</w:t>
        </w:r>
      </w:hyperlink>
      <w:r w:rsidRPr="00BF2A93">
        <w:rPr>
          <w:rFonts w:cstheme="minorHAnsi"/>
          <w:sz w:val="22"/>
          <w:szCs w:val="22"/>
          <w:lang w:val="en-GB"/>
        </w:rPr>
        <w:t xml:space="preserve"> for players, club officials and match officials designed to educate participants on the sin bins process ahead of the new season.</w:t>
      </w:r>
    </w:p>
    <w:p w:rsidR="00BF2A93" w:rsidRPr="00BF2A93" w:rsidRDefault="00BF2A93" w:rsidP="00BF2A93">
      <w:pPr>
        <w:rPr>
          <w:b/>
          <w:sz w:val="22"/>
          <w:szCs w:val="22"/>
        </w:rPr>
      </w:pPr>
    </w:p>
    <w:p w:rsidR="00BF2A93" w:rsidRPr="00BF2A93" w:rsidRDefault="00BF2A93" w:rsidP="00BF2A93">
      <w:pPr>
        <w:rPr>
          <w:b/>
          <w:sz w:val="22"/>
          <w:szCs w:val="22"/>
        </w:rPr>
      </w:pPr>
      <w:r w:rsidRPr="00BF2A93">
        <w:rPr>
          <w:b/>
          <w:sz w:val="22"/>
          <w:szCs w:val="22"/>
        </w:rPr>
        <w:t xml:space="preserve">For more information, head to </w:t>
      </w:r>
      <w:hyperlink r:id="rId13" w:history="1">
        <w:r w:rsidRPr="00BF2A93">
          <w:rPr>
            <w:rStyle w:val="Hyperlink"/>
            <w:b/>
            <w:sz w:val="22"/>
            <w:szCs w:val="22"/>
          </w:rPr>
          <w:t>www.TheFA.com/SinBins</w:t>
        </w:r>
      </w:hyperlink>
      <w:r w:rsidRPr="00BF2A93">
        <w:rPr>
          <w:b/>
          <w:sz w:val="22"/>
          <w:szCs w:val="22"/>
        </w:rPr>
        <w:t xml:space="preserve"> </w:t>
      </w:r>
    </w:p>
    <w:p w:rsidR="00BF2A93" w:rsidRPr="00BF2A93" w:rsidRDefault="00BF2A93" w:rsidP="00BF2A93">
      <w:pPr>
        <w:rPr>
          <w:sz w:val="22"/>
          <w:szCs w:val="22"/>
        </w:rPr>
      </w:pPr>
    </w:p>
    <w:p w:rsidR="00BF2A93" w:rsidRDefault="00BF2A93" w:rsidP="00BF2A93">
      <w:pPr>
        <w:pStyle w:val="NoSpacing"/>
        <w:jc w:val="right"/>
        <w:rPr>
          <w:b/>
        </w:rPr>
      </w:pPr>
      <w:r>
        <w:rPr>
          <w:b/>
        </w:rPr>
        <w:t xml:space="preserve">For further information, please contact: </w:t>
      </w:r>
    </w:p>
    <w:p w:rsidR="00BF2A93" w:rsidRDefault="00BF2A93" w:rsidP="00BF2A93">
      <w:pPr>
        <w:pStyle w:val="NoSpacing"/>
        <w:jc w:val="right"/>
        <w:rPr>
          <w:b/>
        </w:rPr>
      </w:pPr>
      <w:r>
        <w:rPr>
          <w:b/>
        </w:rPr>
        <w:t>Aaron Bains</w:t>
      </w:r>
    </w:p>
    <w:p w:rsidR="00BF2A93" w:rsidRDefault="00BF2A93" w:rsidP="00BF2A93">
      <w:pPr>
        <w:pStyle w:val="NoSpacing"/>
        <w:jc w:val="right"/>
      </w:pPr>
      <w:r>
        <w:t>Corporate Communications Manager</w:t>
      </w:r>
    </w:p>
    <w:p w:rsidR="00BF2A93" w:rsidRDefault="007F0F3F" w:rsidP="00BF2A93">
      <w:pPr>
        <w:pStyle w:val="NoSpacing"/>
        <w:jc w:val="right"/>
      </w:pPr>
      <w:hyperlink r:id="rId14" w:history="1">
        <w:r w:rsidR="00BF2A93" w:rsidRPr="00994090">
          <w:rPr>
            <w:rStyle w:val="Hyperlink"/>
          </w:rPr>
          <w:t>Aaron.Bains@TheFA.com</w:t>
        </w:r>
      </w:hyperlink>
      <w:r w:rsidR="00BF2A93">
        <w:t xml:space="preserve"> / 07891 610599</w:t>
      </w:r>
    </w:p>
    <w:p w:rsidR="00BF2A93" w:rsidRPr="00C5083F" w:rsidRDefault="00BF2A93" w:rsidP="00BF2A93">
      <w:pPr>
        <w:jc w:val="right"/>
        <w:rPr>
          <w:rFonts w:ascii="Calibri" w:eastAsia="Calibri" w:hAnsi="Calibri" w:cs="Times New Roman"/>
          <w:b/>
          <w:bCs/>
          <w:sz w:val="22"/>
          <w:szCs w:val="22"/>
          <w:lang w:val="en-GB"/>
        </w:rPr>
      </w:pPr>
      <w:r w:rsidRPr="00C5083F">
        <w:rPr>
          <w:rFonts w:ascii="Calibri" w:eastAsia="Calibri" w:hAnsi="Calibri" w:cs="Times New Roman"/>
          <w:b/>
          <w:bCs/>
          <w:sz w:val="22"/>
          <w:szCs w:val="22"/>
          <w:lang w:val="en-GB"/>
        </w:rPr>
        <w:t>FA Press Office</w:t>
      </w:r>
    </w:p>
    <w:p w:rsidR="00BF2A93" w:rsidRPr="00C5083F" w:rsidRDefault="00BF2A93" w:rsidP="00BF2A93">
      <w:pPr>
        <w:jc w:val="right"/>
        <w:rPr>
          <w:rFonts w:ascii="Calibri" w:eastAsia="Calibri" w:hAnsi="Calibri" w:cs="Times New Roman"/>
          <w:sz w:val="22"/>
          <w:szCs w:val="22"/>
          <w:lang w:val="en-GB"/>
        </w:rPr>
      </w:pPr>
      <w:r w:rsidRPr="00C5083F">
        <w:rPr>
          <w:rFonts w:ascii="Calibri" w:eastAsia="Calibri" w:hAnsi="Calibri" w:cs="Times New Roman"/>
          <w:sz w:val="22"/>
          <w:szCs w:val="22"/>
          <w:lang w:val="en-GB"/>
        </w:rPr>
        <w:t>0800 049 9901</w:t>
      </w:r>
    </w:p>
    <w:p w:rsidR="00BF2A93" w:rsidRPr="00C5083F" w:rsidRDefault="00BF2A93" w:rsidP="00BF2A93">
      <w:pPr>
        <w:jc w:val="right"/>
        <w:rPr>
          <w:rFonts w:ascii="Calibri" w:eastAsia="Calibri" w:hAnsi="Calibri" w:cs="Times New Roman"/>
          <w:b/>
          <w:bCs/>
          <w:sz w:val="22"/>
          <w:szCs w:val="22"/>
          <w:lang w:val="en-GB"/>
        </w:rPr>
      </w:pPr>
      <w:r w:rsidRPr="00C5083F">
        <w:rPr>
          <w:rFonts w:ascii="Calibri" w:eastAsia="Calibri" w:hAnsi="Calibri" w:cs="Times New Roman"/>
          <w:b/>
          <w:bCs/>
          <w:sz w:val="22"/>
          <w:szCs w:val="22"/>
          <w:lang w:val="en-GB"/>
        </w:rPr>
        <w:t>FA Out-of-Hours Duty Phone</w:t>
      </w:r>
    </w:p>
    <w:p w:rsidR="00BF2A93" w:rsidRPr="00C5083F" w:rsidRDefault="00BF2A93" w:rsidP="00BF2A93">
      <w:pPr>
        <w:jc w:val="right"/>
        <w:rPr>
          <w:rFonts w:ascii="Calibri" w:eastAsia="Calibri" w:hAnsi="Calibri" w:cs="Times New Roman"/>
          <w:sz w:val="22"/>
          <w:szCs w:val="22"/>
          <w:lang w:val="en-GB"/>
        </w:rPr>
      </w:pPr>
      <w:r w:rsidRPr="00C5083F">
        <w:rPr>
          <w:rFonts w:ascii="Calibri" w:eastAsia="Calibri" w:hAnsi="Calibri" w:cs="Times New Roman"/>
          <w:sz w:val="22"/>
          <w:szCs w:val="22"/>
          <w:lang w:val="en-GB"/>
        </w:rPr>
        <w:t>07983 315 692</w:t>
      </w:r>
    </w:p>
    <w:p w:rsidR="00BF2A93" w:rsidRPr="00BF2A93" w:rsidRDefault="00BF2A93" w:rsidP="00BF2A93">
      <w:pPr>
        <w:pStyle w:val="NoSpacing"/>
        <w:jc w:val="both"/>
      </w:pPr>
    </w:p>
    <w:p w:rsidR="00BF2A93" w:rsidRPr="00BF2A93" w:rsidRDefault="00BF2A93" w:rsidP="00BF2A93">
      <w:pPr>
        <w:pStyle w:val="NoSpacing"/>
        <w:jc w:val="both"/>
        <w:rPr>
          <w:b/>
        </w:rPr>
      </w:pPr>
      <w:r w:rsidRPr="00BF2A93">
        <w:rPr>
          <w:b/>
        </w:rPr>
        <w:t>About The FA</w:t>
      </w:r>
      <w:r>
        <w:rPr>
          <w:b/>
        </w:rPr>
        <w:t>:</w:t>
      </w:r>
    </w:p>
    <w:p w:rsidR="00BF2A93" w:rsidRDefault="00BF2A93" w:rsidP="00BF2A93">
      <w:pPr>
        <w:pStyle w:val="NoSpacing"/>
        <w:jc w:val="both"/>
      </w:pPr>
    </w:p>
    <w:p w:rsidR="00BF2A93" w:rsidRPr="00BF2A93" w:rsidRDefault="00BF2A93" w:rsidP="00BF2A93">
      <w:pPr>
        <w:pStyle w:val="NoSpacing"/>
        <w:jc w:val="both"/>
      </w:pPr>
      <w:r w:rsidRPr="00BF2A93">
        <w:t>The Football Association [The FA] is the not-for-profit governing body of football in England. It is responsible for promoting and developing every level of the game, from grassroots through to the professional game, and successfully generates enough revenue to support the investment of £180m i</w:t>
      </w:r>
      <w:r>
        <w:t xml:space="preserve">nto English football each year. </w:t>
      </w:r>
      <w:r w:rsidRPr="00BF2A93">
        <w:t xml:space="preserve">The FA oversees 28 England international teams, across men’s, women’s, youth and disability football, as well as running FA Competitions, including the Emirates FA Cup and SSE Women's FA Cup, and the world-class facilities of Wembley Stadium and St. George’s Park, all with a purpose to Unite the Game and Inspire the Nation. </w:t>
      </w:r>
    </w:p>
    <w:p w:rsidR="00BF2A93" w:rsidRDefault="00BF2A93" w:rsidP="00BF2A93">
      <w:pPr>
        <w:pStyle w:val="NoSpacing"/>
        <w:jc w:val="both"/>
      </w:pPr>
    </w:p>
    <w:p w:rsidR="00BF2A93" w:rsidRPr="00BF2A93" w:rsidRDefault="00BF2A93" w:rsidP="00BF2A93">
      <w:pPr>
        <w:pStyle w:val="NoSpacing"/>
        <w:jc w:val="both"/>
      </w:pPr>
    </w:p>
    <w:p w:rsidR="00BF2A93" w:rsidRPr="00BF2A93" w:rsidRDefault="00BF2A93" w:rsidP="00BF2A93">
      <w:pPr>
        <w:pStyle w:val="NoSpacing"/>
        <w:jc w:val="center"/>
        <w:rPr>
          <w:b/>
        </w:rPr>
      </w:pPr>
      <w:r w:rsidRPr="00BF2A93">
        <w:rPr>
          <w:b/>
        </w:rPr>
        <w:t>-END-</w:t>
      </w:r>
    </w:p>
    <w:p w:rsidR="00BF2A93" w:rsidRPr="00BF2A93" w:rsidRDefault="00BF2A93" w:rsidP="00BF2A93">
      <w:pPr>
        <w:pStyle w:val="NoSpacing"/>
        <w:jc w:val="both"/>
      </w:pPr>
    </w:p>
    <w:p w:rsidR="00BF2A93" w:rsidRPr="00BF2A93" w:rsidRDefault="00BF2A93" w:rsidP="00BF2A93">
      <w:pPr>
        <w:pStyle w:val="NoSpacing"/>
        <w:jc w:val="both"/>
      </w:pPr>
    </w:p>
    <w:sectPr w:rsidR="00BF2A93" w:rsidRPr="00BF2A93" w:rsidSect="00C5083F">
      <w:footerReference w:type="default" r:id="rId15"/>
      <w:pgSz w:w="11906" w:h="16838"/>
      <w:pgMar w:top="851" w:right="1440" w:bottom="15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00D" w:rsidRDefault="0027300D" w:rsidP="00AB0692">
      <w:r>
        <w:separator/>
      </w:r>
    </w:p>
  </w:endnote>
  <w:endnote w:type="continuationSeparator" w:id="0">
    <w:p w:rsidR="0027300D" w:rsidRDefault="0027300D" w:rsidP="00AB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ource Sans Pr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5E" w:rsidRDefault="00BF2A93">
    <w:pPr>
      <w:pStyle w:val="Footer"/>
    </w:pPr>
    <w:r>
      <w:rPr>
        <w:noProof/>
        <w:lang w:eastAsia="en-GB"/>
      </w:rPr>
      <w:drawing>
        <wp:anchor distT="0" distB="0" distL="114300" distR="114300" simplePos="0" relativeHeight="251663360" behindDoc="0" locked="0" layoutInCell="1" allowOverlap="1" wp14:anchorId="44AD79B5" wp14:editId="4E22FC14">
          <wp:simplePos x="0" y="0"/>
          <wp:positionH relativeFrom="column">
            <wp:posOffset>4652010</wp:posOffset>
          </wp:positionH>
          <wp:positionV relativeFrom="paragraph">
            <wp:posOffset>-201930</wp:posOffset>
          </wp:positionV>
          <wp:extent cx="1075055" cy="583565"/>
          <wp:effectExtent l="0" t="0" r="0" b="6985"/>
          <wp:wrapSquare wrapText="bothSides"/>
          <wp:docPr id="12" name="Picture 12" descr="Wembley_EE_WHITE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mbley_EE_WHITE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583565"/>
                  </a:xfrm>
                  <a:prstGeom prst="rect">
                    <a:avLst/>
                  </a:prstGeom>
                  <a:noFill/>
                </pic:spPr>
              </pic:pic>
            </a:graphicData>
          </a:graphic>
          <wp14:sizeRelH relativeFrom="page">
            <wp14:pctWidth>0</wp14:pctWidth>
          </wp14:sizeRelH>
          <wp14:sizeRelV relativeFrom="page">
            <wp14:pctHeight>0</wp14:pctHeight>
          </wp14:sizeRelV>
        </wp:anchor>
      </w:drawing>
    </w:r>
    <w:r w:rsidR="008650DF">
      <w:rPr>
        <w:noProof/>
        <w:lang w:eastAsia="en-GB"/>
      </w:rPr>
      <w:drawing>
        <wp:anchor distT="0" distB="0" distL="114300" distR="114300" simplePos="0" relativeHeight="251661312" behindDoc="0" locked="0" layoutInCell="1" allowOverlap="1" wp14:anchorId="69C46A65" wp14:editId="2F32A33F">
          <wp:simplePos x="0" y="0"/>
          <wp:positionH relativeFrom="column">
            <wp:posOffset>-19685</wp:posOffset>
          </wp:positionH>
          <wp:positionV relativeFrom="paragraph">
            <wp:posOffset>-158750</wp:posOffset>
          </wp:positionV>
          <wp:extent cx="1323340" cy="542925"/>
          <wp:effectExtent l="0" t="0" r="0" b="9525"/>
          <wp:wrapSquare wrapText="bothSides"/>
          <wp:docPr id="11" name="Picture 11" descr="C:\Users\MBlackhurst\Desktop\Logos\SGP\Primary (stacked)\On white\SGP stacked -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Blackhurst\Desktop\Logos\SGP\Primary (stacked)\On white\SGP stacked - on whit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334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B5E" w:rsidRDefault="00205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00D" w:rsidRDefault="0027300D" w:rsidP="00AB0692">
      <w:r>
        <w:separator/>
      </w:r>
    </w:p>
  </w:footnote>
  <w:footnote w:type="continuationSeparator" w:id="0">
    <w:p w:rsidR="0027300D" w:rsidRDefault="0027300D" w:rsidP="00AB0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F4ECD"/>
    <w:multiLevelType w:val="hybridMultilevel"/>
    <w:tmpl w:val="54EEB776"/>
    <w:lvl w:ilvl="0" w:tplc="E27EC162">
      <w:numFmt w:val="bullet"/>
      <w:lvlText w:val="-"/>
      <w:lvlJc w:val="left"/>
      <w:pPr>
        <w:ind w:left="420" w:hanging="360"/>
      </w:pPr>
      <w:rPr>
        <w:rFonts w:ascii="Calibri" w:eastAsia="Times New Roman" w:hAnsi="Calibri"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nsid w:val="41174AA3"/>
    <w:multiLevelType w:val="hybridMultilevel"/>
    <w:tmpl w:val="FD4C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9F1CEF"/>
    <w:multiLevelType w:val="hybridMultilevel"/>
    <w:tmpl w:val="5494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692"/>
    <w:rsid w:val="00003405"/>
    <w:rsid w:val="00007290"/>
    <w:rsid w:val="00013DC6"/>
    <w:rsid w:val="00065916"/>
    <w:rsid w:val="000704F6"/>
    <w:rsid w:val="00086B45"/>
    <w:rsid w:val="0009165D"/>
    <w:rsid w:val="000C298D"/>
    <w:rsid w:val="000D5CBB"/>
    <w:rsid w:val="000E7E21"/>
    <w:rsid w:val="00136971"/>
    <w:rsid w:val="00143400"/>
    <w:rsid w:val="00144032"/>
    <w:rsid w:val="00145F88"/>
    <w:rsid w:val="00151C7D"/>
    <w:rsid w:val="0017121C"/>
    <w:rsid w:val="001770CF"/>
    <w:rsid w:val="00183488"/>
    <w:rsid w:val="001930CA"/>
    <w:rsid w:val="001A022A"/>
    <w:rsid w:val="001A14C8"/>
    <w:rsid w:val="001B0065"/>
    <w:rsid w:val="001D3D24"/>
    <w:rsid w:val="001E25BD"/>
    <w:rsid w:val="001E2C52"/>
    <w:rsid w:val="001E491D"/>
    <w:rsid w:val="001F144E"/>
    <w:rsid w:val="001F23ED"/>
    <w:rsid w:val="002004DD"/>
    <w:rsid w:val="00202F7E"/>
    <w:rsid w:val="00205B5E"/>
    <w:rsid w:val="00220BF0"/>
    <w:rsid w:val="0027300D"/>
    <w:rsid w:val="00274432"/>
    <w:rsid w:val="00280AE5"/>
    <w:rsid w:val="002D04DD"/>
    <w:rsid w:val="002D74B8"/>
    <w:rsid w:val="002E48A3"/>
    <w:rsid w:val="002E7162"/>
    <w:rsid w:val="002F2687"/>
    <w:rsid w:val="002F73AE"/>
    <w:rsid w:val="003117D7"/>
    <w:rsid w:val="003137A7"/>
    <w:rsid w:val="0031546E"/>
    <w:rsid w:val="00345E61"/>
    <w:rsid w:val="0034795E"/>
    <w:rsid w:val="00380B85"/>
    <w:rsid w:val="00382947"/>
    <w:rsid w:val="003843CE"/>
    <w:rsid w:val="0038584C"/>
    <w:rsid w:val="003907CA"/>
    <w:rsid w:val="0039437C"/>
    <w:rsid w:val="003B456B"/>
    <w:rsid w:val="00400A74"/>
    <w:rsid w:val="00407D04"/>
    <w:rsid w:val="00422B4B"/>
    <w:rsid w:val="0042668F"/>
    <w:rsid w:val="00442FE8"/>
    <w:rsid w:val="004445FF"/>
    <w:rsid w:val="004454FE"/>
    <w:rsid w:val="00453AE2"/>
    <w:rsid w:val="0048722F"/>
    <w:rsid w:val="0049286B"/>
    <w:rsid w:val="00494FD8"/>
    <w:rsid w:val="004B7D98"/>
    <w:rsid w:val="00512B0E"/>
    <w:rsid w:val="00513EA1"/>
    <w:rsid w:val="0052164B"/>
    <w:rsid w:val="00521FA3"/>
    <w:rsid w:val="005220A0"/>
    <w:rsid w:val="00524DBD"/>
    <w:rsid w:val="00536141"/>
    <w:rsid w:val="00540880"/>
    <w:rsid w:val="00563F5A"/>
    <w:rsid w:val="00570874"/>
    <w:rsid w:val="00576641"/>
    <w:rsid w:val="005835C6"/>
    <w:rsid w:val="005C5765"/>
    <w:rsid w:val="005F0051"/>
    <w:rsid w:val="00607D6C"/>
    <w:rsid w:val="0061378F"/>
    <w:rsid w:val="00613F17"/>
    <w:rsid w:val="0062222A"/>
    <w:rsid w:val="00630FEC"/>
    <w:rsid w:val="00650B62"/>
    <w:rsid w:val="00661393"/>
    <w:rsid w:val="00680BFB"/>
    <w:rsid w:val="0068299D"/>
    <w:rsid w:val="006848F0"/>
    <w:rsid w:val="006A566D"/>
    <w:rsid w:val="006A7501"/>
    <w:rsid w:val="006C019D"/>
    <w:rsid w:val="006D2877"/>
    <w:rsid w:val="006E4595"/>
    <w:rsid w:val="006F7495"/>
    <w:rsid w:val="00714B54"/>
    <w:rsid w:val="00716424"/>
    <w:rsid w:val="00743F74"/>
    <w:rsid w:val="00746705"/>
    <w:rsid w:val="007878B4"/>
    <w:rsid w:val="007914B6"/>
    <w:rsid w:val="007950AC"/>
    <w:rsid w:val="00797AE0"/>
    <w:rsid w:val="007C0783"/>
    <w:rsid w:val="007C1B8E"/>
    <w:rsid w:val="007D0FC4"/>
    <w:rsid w:val="007E3F55"/>
    <w:rsid w:val="007F0F3F"/>
    <w:rsid w:val="0082565B"/>
    <w:rsid w:val="00843CE4"/>
    <w:rsid w:val="008467DE"/>
    <w:rsid w:val="0086185D"/>
    <w:rsid w:val="008650DF"/>
    <w:rsid w:val="00882065"/>
    <w:rsid w:val="008971D4"/>
    <w:rsid w:val="008A5AD5"/>
    <w:rsid w:val="008A6159"/>
    <w:rsid w:val="008B7091"/>
    <w:rsid w:val="008C48F3"/>
    <w:rsid w:val="008F0F56"/>
    <w:rsid w:val="008F1481"/>
    <w:rsid w:val="00910A82"/>
    <w:rsid w:val="009156C4"/>
    <w:rsid w:val="00915CFD"/>
    <w:rsid w:val="00934DD2"/>
    <w:rsid w:val="00963E77"/>
    <w:rsid w:val="009713D9"/>
    <w:rsid w:val="00975AC5"/>
    <w:rsid w:val="009A0E2C"/>
    <w:rsid w:val="009A6AF0"/>
    <w:rsid w:val="009C07FF"/>
    <w:rsid w:val="009E753F"/>
    <w:rsid w:val="009F1191"/>
    <w:rsid w:val="009F21FA"/>
    <w:rsid w:val="00A0642A"/>
    <w:rsid w:val="00A37523"/>
    <w:rsid w:val="00A427CB"/>
    <w:rsid w:val="00A441CB"/>
    <w:rsid w:val="00A5001E"/>
    <w:rsid w:val="00A53D07"/>
    <w:rsid w:val="00A609EC"/>
    <w:rsid w:val="00A71DF7"/>
    <w:rsid w:val="00A774D6"/>
    <w:rsid w:val="00A80E77"/>
    <w:rsid w:val="00A816F7"/>
    <w:rsid w:val="00A81F4A"/>
    <w:rsid w:val="00A837A5"/>
    <w:rsid w:val="00A87CA6"/>
    <w:rsid w:val="00AB0692"/>
    <w:rsid w:val="00AB1655"/>
    <w:rsid w:val="00AE2A7D"/>
    <w:rsid w:val="00AF6169"/>
    <w:rsid w:val="00B07A95"/>
    <w:rsid w:val="00B212E9"/>
    <w:rsid w:val="00B23789"/>
    <w:rsid w:val="00B45F3A"/>
    <w:rsid w:val="00B76970"/>
    <w:rsid w:val="00B76C19"/>
    <w:rsid w:val="00B81AB3"/>
    <w:rsid w:val="00BA0F45"/>
    <w:rsid w:val="00BB3CDC"/>
    <w:rsid w:val="00BC14F6"/>
    <w:rsid w:val="00BC35E9"/>
    <w:rsid w:val="00BC6690"/>
    <w:rsid w:val="00BD3ADB"/>
    <w:rsid w:val="00BE0A03"/>
    <w:rsid w:val="00BE2295"/>
    <w:rsid w:val="00BF2362"/>
    <w:rsid w:val="00BF2A93"/>
    <w:rsid w:val="00BF5BFB"/>
    <w:rsid w:val="00C20729"/>
    <w:rsid w:val="00C245BE"/>
    <w:rsid w:val="00C305E1"/>
    <w:rsid w:val="00C5083F"/>
    <w:rsid w:val="00C53B8F"/>
    <w:rsid w:val="00C65696"/>
    <w:rsid w:val="00C72F8E"/>
    <w:rsid w:val="00C76B5B"/>
    <w:rsid w:val="00C82B2D"/>
    <w:rsid w:val="00C83F32"/>
    <w:rsid w:val="00CA4617"/>
    <w:rsid w:val="00CA4A94"/>
    <w:rsid w:val="00CD4859"/>
    <w:rsid w:val="00CE5DE7"/>
    <w:rsid w:val="00D02F6D"/>
    <w:rsid w:val="00D06D37"/>
    <w:rsid w:val="00D10C75"/>
    <w:rsid w:val="00D20CA5"/>
    <w:rsid w:val="00D50413"/>
    <w:rsid w:val="00D511D8"/>
    <w:rsid w:val="00D60D47"/>
    <w:rsid w:val="00D94B40"/>
    <w:rsid w:val="00D94B8B"/>
    <w:rsid w:val="00DA4E34"/>
    <w:rsid w:val="00DB6E84"/>
    <w:rsid w:val="00DF77B1"/>
    <w:rsid w:val="00E106A0"/>
    <w:rsid w:val="00E35C00"/>
    <w:rsid w:val="00E456F0"/>
    <w:rsid w:val="00E54D31"/>
    <w:rsid w:val="00E54F3B"/>
    <w:rsid w:val="00E614CB"/>
    <w:rsid w:val="00E716A6"/>
    <w:rsid w:val="00E725D5"/>
    <w:rsid w:val="00E73EBE"/>
    <w:rsid w:val="00E939D2"/>
    <w:rsid w:val="00E9776D"/>
    <w:rsid w:val="00EB2178"/>
    <w:rsid w:val="00EB49AE"/>
    <w:rsid w:val="00EC50A2"/>
    <w:rsid w:val="00EE5EDA"/>
    <w:rsid w:val="00F04B7B"/>
    <w:rsid w:val="00F16F63"/>
    <w:rsid w:val="00F4187A"/>
    <w:rsid w:val="00F4640F"/>
    <w:rsid w:val="00F55617"/>
    <w:rsid w:val="00F62F73"/>
    <w:rsid w:val="00F842A7"/>
    <w:rsid w:val="00F84BDE"/>
    <w:rsid w:val="00F96B44"/>
    <w:rsid w:val="00FB75E1"/>
    <w:rsid w:val="00FC33F8"/>
    <w:rsid w:val="00FE4D94"/>
    <w:rsid w:val="00FE6A8D"/>
    <w:rsid w:val="00FE6E9B"/>
    <w:rsid w:val="00FF22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3F"/>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692"/>
    <w:pPr>
      <w:tabs>
        <w:tab w:val="center" w:pos="4513"/>
        <w:tab w:val="right" w:pos="9026"/>
      </w:tabs>
    </w:pPr>
    <w:rPr>
      <w:rFonts w:eastAsiaTheme="minorHAnsi"/>
      <w:sz w:val="22"/>
      <w:szCs w:val="22"/>
      <w:lang w:val="en-GB"/>
    </w:rPr>
  </w:style>
  <w:style w:type="character" w:customStyle="1" w:styleId="HeaderChar">
    <w:name w:val="Header Char"/>
    <w:basedOn w:val="DefaultParagraphFont"/>
    <w:link w:val="Header"/>
    <w:uiPriority w:val="99"/>
    <w:rsid w:val="00AB0692"/>
  </w:style>
  <w:style w:type="paragraph" w:styleId="Footer">
    <w:name w:val="footer"/>
    <w:basedOn w:val="Normal"/>
    <w:link w:val="FooterChar"/>
    <w:uiPriority w:val="99"/>
    <w:unhideWhenUsed/>
    <w:rsid w:val="00AB0692"/>
    <w:pPr>
      <w:tabs>
        <w:tab w:val="center" w:pos="4513"/>
        <w:tab w:val="right" w:pos="9026"/>
      </w:tabs>
    </w:pPr>
    <w:rPr>
      <w:rFonts w:eastAsiaTheme="minorHAnsi"/>
      <w:sz w:val="22"/>
      <w:szCs w:val="22"/>
      <w:lang w:val="en-GB"/>
    </w:rPr>
  </w:style>
  <w:style w:type="character" w:customStyle="1" w:styleId="FooterChar">
    <w:name w:val="Footer Char"/>
    <w:basedOn w:val="DefaultParagraphFont"/>
    <w:link w:val="Footer"/>
    <w:uiPriority w:val="99"/>
    <w:rsid w:val="00AB0692"/>
  </w:style>
  <w:style w:type="paragraph" w:styleId="BalloonText">
    <w:name w:val="Balloon Text"/>
    <w:basedOn w:val="Normal"/>
    <w:link w:val="BalloonTextChar"/>
    <w:uiPriority w:val="99"/>
    <w:semiHidden/>
    <w:unhideWhenUsed/>
    <w:rsid w:val="00AB0692"/>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AB0692"/>
    <w:rPr>
      <w:rFonts w:ascii="Tahoma" w:hAnsi="Tahoma" w:cs="Tahoma"/>
      <w:sz w:val="16"/>
      <w:szCs w:val="16"/>
    </w:rPr>
  </w:style>
  <w:style w:type="paragraph" w:styleId="NoSpacing">
    <w:name w:val="No Spacing"/>
    <w:uiPriority w:val="1"/>
    <w:qFormat/>
    <w:rsid w:val="009E753F"/>
    <w:pPr>
      <w:spacing w:after="0" w:line="240" w:lineRule="auto"/>
    </w:pPr>
  </w:style>
  <w:style w:type="character" w:styleId="Hyperlink">
    <w:name w:val="Hyperlink"/>
    <w:rsid w:val="009E753F"/>
    <w:rPr>
      <w:color w:val="0000FF"/>
      <w:u w:val="single"/>
    </w:rPr>
  </w:style>
  <w:style w:type="table" w:styleId="TableGrid">
    <w:name w:val="Table Grid"/>
    <w:basedOn w:val="TableNormal"/>
    <w:uiPriority w:val="59"/>
    <w:rsid w:val="009E753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5BE"/>
    <w:pPr>
      <w:ind w:left="720"/>
      <w:contextualSpacing/>
    </w:pPr>
    <w:rPr>
      <w:rFonts w:ascii="Calibri" w:eastAsiaTheme="minorHAnsi" w:hAnsi="Calibri" w:cs="Times New Roman"/>
      <w:lang w:val="en-GB"/>
    </w:rPr>
  </w:style>
  <w:style w:type="paragraph" w:styleId="NormalWeb">
    <w:name w:val="Normal (Web)"/>
    <w:basedOn w:val="Normal"/>
    <w:uiPriority w:val="99"/>
    <w:semiHidden/>
    <w:unhideWhenUsed/>
    <w:rsid w:val="00CE5DE7"/>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basedOn w:val="Normal"/>
    <w:rsid w:val="009F1191"/>
    <w:pPr>
      <w:autoSpaceDE w:val="0"/>
      <w:autoSpaceDN w:val="0"/>
    </w:pPr>
    <w:rPr>
      <w:rFonts w:ascii="Tahoma" w:hAnsi="Tahoma" w:cs="Tahoma"/>
      <w:color w:val="000000"/>
      <w:lang w:val="en-GB"/>
    </w:rPr>
  </w:style>
  <w:style w:type="character" w:styleId="Strong">
    <w:name w:val="Strong"/>
    <w:basedOn w:val="DefaultParagraphFont"/>
    <w:uiPriority w:val="22"/>
    <w:qFormat/>
    <w:rsid w:val="00650B62"/>
    <w:rPr>
      <w:b/>
      <w:bCs/>
    </w:rPr>
  </w:style>
  <w:style w:type="paragraph" w:styleId="CommentText">
    <w:name w:val="annotation text"/>
    <w:basedOn w:val="Normal"/>
    <w:link w:val="CommentTextChar"/>
    <w:uiPriority w:val="99"/>
    <w:unhideWhenUsed/>
    <w:rsid w:val="00BF2A93"/>
    <w:rPr>
      <w:rFonts w:ascii="Calibri" w:eastAsiaTheme="minorHAnsi" w:hAnsi="Calibri" w:cs="Times New Roman"/>
      <w:sz w:val="20"/>
      <w:szCs w:val="20"/>
      <w:lang w:val="en-GB"/>
    </w:rPr>
  </w:style>
  <w:style w:type="character" w:customStyle="1" w:styleId="CommentTextChar">
    <w:name w:val="Comment Text Char"/>
    <w:basedOn w:val="DefaultParagraphFont"/>
    <w:link w:val="CommentText"/>
    <w:uiPriority w:val="99"/>
    <w:rsid w:val="00BF2A93"/>
    <w:rPr>
      <w:rFonts w:ascii="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3F"/>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692"/>
    <w:pPr>
      <w:tabs>
        <w:tab w:val="center" w:pos="4513"/>
        <w:tab w:val="right" w:pos="9026"/>
      </w:tabs>
    </w:pPr>
    <w:rPr>
      <w:rFonts w:eastAsiaTheme="minorHAnsi"/>
      <w:sz w:val="22"/>
      <w:szCs w:val="22"/>
      <w:lang w:val="en-GB"/>
    </w:rPr>
  </w:style>
  <w:style w:type="character" w:customStyle="1" w:styleId="HeaderChar">
    <w:name w:val="Header Char"/>
    <w:basedOn w:val="DefaultParagraphFont"/>
    <w:link w:val="Header"/>
    <w:uiPriority w:val="99"/>
    <w:rsid w:val="00AB0692"/>
  </w:style>
  <w:style w:type="paragraph" w:styleId="Footer">
    <w:name w:val="footer"/>
    <w:basedOn w:val="Normal"/>
    <w:link w:val="FooterChar"/>
    <w:uiPriority w:val="99"/>
    <w:unhideWhenUsed/>
    <w:rsid w:val="00AB0692"/>
    <w:pPr>
      <w:tabs>
        <w:tab w:val="center" w:pos="4513"/>
        <w:tab w:val="right" w:pos="9026"/>
      </w:tabs>
    </w:pPr>
    <w:rPr>
      <w:rFonts w:eastAsiaTheme="minorHAnsi"/>
      <w:sz w:val="22"/>
      <w:szCs w:val="22"/>
      <w:lang w:val="en-GB"/>
    </w:rPr>
  </w:style>
  <w:style w:type="character" w:customStyle="1" w:styleId="FooterChar">
    <w:name w:val="Footer Char"/>
    <w:basedOn w:val="DefaultParagraphFont"/>
    <w:link w:val="Footer"/>
    <w:uiPriority w:val="99"/>
    <w:rsid w:val="00AB0692"/>
  </w:style>
  <w:style w:type="paragraph" w:styleId="BalloonText">
    <w:name w:val="Balloon Text"/>
    <w:basedOn w:val="Normal"/>
    <w:link w:val="BalloonTextChar"/>
    <w:uiPriority w:val="99"/>
    <w:semiHidden/>
    <w:unhideWhenUsed/>
    <w:rsid w:val="00AB0692"/>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AB0692"/>
    <w:rPr>
      <w:rFonts w:ascii="Tahoma" w:hAnsi="Tahoma" w:cs="Tahoma"/>
      <w:sz w:val="16"/>
      <w:szCs w:val="16"/>
    </w:rPr>
  </w:style>
  <w:style w:type="paragraph" w:styleId="NoSpacing">
    <w:name w:val="No Spacing"/>
    <w:uiPriority w:val="1"/>
    <w:qFormat/>
    <w:rsid w:val="009E753F"/>
    <w:pPr>
      <w:spacing w:after="0" w:line="240" w:lineRule="auto"/>
    </w:pPr>
  </w:style>
  <w:style w:type="character" w:styleId="Hyperlink">
    <w:name w:val="Hyperlink"/>
    <w:rsid w:val="009E753F"/>
    <w:rPr>
      <w:color w:val="0000FF"/>
      <w:u w:val="single"/>
    </w:rPr>
  </w:style>
  <w:style w:type="table" w:styleId="TableGrid">
    <w:name w:val="Table Grid"/>
    <w:basedOn w:val="TableNormal"/>
    <w:uiPriority w:val="59"/>
    <w:rsid w:val="009E753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5BE"/>
    <w:pPr>
      <w:ind w:left="720"/>
      <w:contextualSpacing/>
    </w:pPr>
    <w:rPr>
      <w:rFonts w:ascii="Calibri" w:eastAsiaTheme="minorHAnsi" w:hAnsi="Calibri" w:cs="Times New Roman"/>
      <w:lang w:val="en-GB"/>
    </w:rPr>
  </w:style>
  <w:style w:type="paragraph" w:styleId="NormalWeb">
    <w:name w:val="Normal (Web)"/>
    <w:basedOn w:val="Normal"/>
    <w:uiPriority w:val="99"/>
    <w:semiHidden/>
    <w:unhideWhenUsed/>
    <w:rsid w:val="00CE5DE7"/>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basedOn w:val="Normal"/>
    <w:rsid w:val="009F1191"/>
    <w:pPr>
      <w:autoSpaceDE w:val="0"/>
      <w:autoSpaceDN w:val="0"/>
    </w:pPr>
    <w:rPr>
      <w:rFonts w:ascii="Tahoma" w:hAnsi="Tahoma" w:cs="Tahoma"/>
      <w:color w:val="000000"/>
      <w:lang w:val="en-GB"/>
    </w:rPr>
  </w:style>
  <w:style w:type="character" w:styleId="Strong">
    <w:name w:val="Strong"/>
    <w:basedOn w:val="DefaultParagraphFont"/>
    <w:uiPriority w:val="22"/>
    <w:qFormat/>
    <w:rsid w:val="00650B62"/>
    <w:rPr>
      <w:b/>
      <w:bCs/>
    </w:rPr>
  </w:style>
  <w:style w:type="paragraph" w:styleId="CommentText">
    <w:name w:val="annotation text"/>
    <w:basedOn w:val="Normal"/>
    <w:link w:val="CommentTextChar"/>
    <w:uiPriority w:val="99"/>
    <w:unhideWhenUsed/>
    <w:rsid w:val="00BF2A93"/>
    <w:rPr>
      <w:rFonts w:ascii="Calibri" w:eastAsiaTheme="minorHAnsi" w:hAnsi="Calibri" w:cs="Times New Roman"/>
      <w:sz w:val="20"/>
      <w:szCs w:val="20"/>
      <w:lang w:val="en-GB"/>
    </w:rPr>
  </w:style>
  <w:style w:type="character" w:customStyle="1" w:styleId="CommentTextChar">
    <w:name w:val="Comment Text Char"/>
    <w:basedOn w:val="DefaultParagraphFont"/>
    <w:link w:val="CommentText"/>
    <w:uiPriority w:val="99"/>
    <w:rsid w:val="00BF2A93"/>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52045">
      <w:bodyDiv w:val="1"/>
      <w:marLeft w:val="0"/>
      <w:marRight w:val="0"/>
      <w:marTop w:val="0"/>
      <w:marBottom w:val="0"/>
      <w:divBdr>
        <w:top w:val="none" w:sz="0" w:space="0" w:color="auto"/>
        <w:left w:val="none" w:sz="0" w:space="0" w:color="auto"/>
        <w:bottom w:val="none" w:sz="0" w:space="0" w:color="auto"/>
        <w:right w:val="none" w:sz="0" w:space="0" w:color="auto"/>
      </w:divBdr>
    </w:div>
    <w:div w:id="464783064">
      <w:bodyDiv w:val="1"/>
      <w:marLeft w:val="0"/>
      <w:marRight w:val="0"/>
      <w:marTop w:val="0"/>
      <w:marBottom w:val="0"/>
      <w:divBdr>
        <w:top w:val="none" w:sz="0" w:space="0" w:color="auto"/>
        <w:left w:val="none" w:sz="0" w:space="0" w:color="auto"/>
        <w:bottom w:val="none" w:sz="0" w:space="0" w:color="auto"/>
        <w:right w:val="none" w:sz="0" w:space="0" w:color="auto"/>
      </w:divBdr>
    </w:div>
    <w:div w:id="548305477">
      <w:bodyDiv w:val="1"/>
      <w:marLeft w:val="0"/>
      <w:marRight w:val="0"/>
      <w:marTop w:val="0"/>
      <w:marBottom w:val="0"/>
      <w:divBdr>
        <w:top w:val="none" w:sz="0" w:space="0" w:color="auto"/>
        <w:left w:val="none" w:sz="0" w:space="0" w:color="auto"/>
        <w:bottom w:val="none" w:sz="0" w:space="0" w:color="auto"/>
        <w:right w:val="none" w:sz="0" w:space="0" w:color="auto"/>
      </w:divBdr>
    </w:div>
    <w:div w:id="626663488">
      <w:bodyDiv w:val="1"/>
      <w:marLeft w:val="0"/>
      <w:marRight w:val="0"/>
      <w:marTop w:val="0"/>
      <w:marBottom w:val="0"/>
      <w:divBdr>
        <w:top w:val="none" w:sz="0" w:space="0" w:color="auto"/>
        <w:left w:val="none" w:sz="0" w:space="0" w:color="auto"/>
        <w:bottom w:val="none" w:sz="0" w:space="0" w:color="auto"/>
        <w:right w:val="none" w:sz="0" w:space="0" w:color="auto"/>
      </w:divBdr>
    </w:div>
    <w:div w:id="885919117">
      <w:bodyDiv w:val="1"/>
      <w:marLeft w:val="0"/>
      <w:marRight w:val="0"/>
      <w:marTop w:val="0"/>
      <w:marBottom w:val="0"/>
      <w:divBdr>
        <w:top w:val="none" w:sz="0" w:space="0" w:color="auto"/>
        <w:left w:val="none" w:sz="0" w:space="0" w:color="auto"/>
        <w:bottom w:val="none" w:sz="0" w:space="0" w:color="auto"/>
        <w:right w:val="none" w:sz="0" w:space="0" w:color="auto"/>
      </w:divBdr>
    </w:div>
    <w:div w:id="959267970">
      <w:bodyDiv w:val="1"/>
      <w:marLeft w:val="0"/>
      <w:marRight w:val="0"/>
      <w:marTop w:val="0"/>
      <w:marBottom w:val="0"/>
      <w:divBdr>
        <w:top w:val="none" w:sz="0" w:space="0" w:color="auto"/>
        <w:left w:val="none" w:sz="0" w:space="0" w:color="auto"/>
        <w:bottom w:val="none" w:sz="0" w:space="0" w:color="auto"/>
        <w:right w:val="none" w:sz="0" w:space="0" w:color="auto"/>
      </w:divBdr>
    </w:div>
    <w:div w:id="1076325549">
      <w:bodyDiv w:val="1"/>
      <w:marLeft w:val="0"/>
      <w:marRight w:val="0"/>
      <w:marTop w:val="0"/>
      <w:marBottom w:val="0"/>
      <w:divBdr>
        <w:top w:val="none" w:sz="0" w:space="0" w:color="auto"/>
        <w:left w:val="none" w:sz="0" w:space="0" w:color="auto"/>
        <w:bottom w:val="none" w:sz="0" w:space="0" w:color="auto"/>
        <w:right w:val="none" w:sz="0" w:space="0" w:color="auto"/>
      </w:divBdr>
    </w:div>
    <w:div w:id="1171994515">
      <w:bodyDiv w:val="1"/>
      <w:marLeft w:val="0"/>
      <w:marRight w:val="0"/>
      <w:marTop w:val="0"/>
      <w:marBottom w:val="0"/>
      <w:divBdr>
        <w:top w:val="none" w:sz="0" w:space="0" w:color="auto"/>
        <w:left w:val="none" w:sz="0" w:space="0" w:color="auto"/>
        <w:bottom w:val="none" w:sz="0" w:space="0" w:color="auto"/>
        <w:right w:val="none" w:sz="0" w:space="0" w:color="auto"/>
      </w:divBdr>
    </w:div>
    <w:div w:id="1179124252">
      <w:bodyDiv w:val="1"/>
      <w:marLeft w:val="0"/>
      <w:marRight w:val="0"/>
      <w:marTop w:val="0"/>
      <w:marBottom w:val="0"/>
      <w:divBdr>
        <w:top w:val="none" w:sz="0" w:space="0" w:color="auto"/>
        <w:left w:val="none" w:sz="0" w:space="0" w:color="auto"/>
        <w:bottom w:val="none" w:sz="0" w:space="0" w:color="auto"/>
        <w:right w:val="none" w:sz="0" w:space="0" w:color="auto"/>
      </w:divBdr>
    </w:div>
    <w:div w:id="1362316038">
      <w:bodyDiv w:val="1"/>
      <w:marLeft w:val="0"/>
      <w:marRight w:val="0"/>
      <w:marTop w:val="0"/>
      <w:marBottom w:val="0"/>
      <w:divBdr>
        <w:top w:val="none" w:sz="0" w:space="0" w:color="auto"/>
        <w:left w:val="none" w:sz="0" w:space="0" w:color="auto"/>
        <w:bottom w:val="none" w:sz="0" w:space="0" w:color="auto"/>
        <w:right w:val="none" w:sz="0" w:space="0" w:color="auto"/>
      </w:divBdr>
    </w:div>
    <w:div w:id="1459643809">
      <w:bodyDiv w:val="1"/>
      <w:marLeft w:val="0"/>
      <w:marRight w:val="0"/>
      <w:marTop w:val="0"/>
      <w:marBottom w:val="0"/>
      <w:divBdr>
        <w:top w:val="none" w:sz="0" w:space="0" w:color="auto"/>
        <w:left w:val="none" w:sz="0" w:space="0" w:color="auto"/>
        <w:bottom w:val="none" w:sz="0" w:space="0" w:color="auto"/>
        <w:right w:val="none" w:sz="0" w:space="0" w:color="auto"/>
      </w:divBdr>
    </w:div>
    <w:div w:id="1547331410">
      <w:bodyDiv w:val="1"/>
      <w:marLeft w:val="0"/>
      <w:marRight w:val="0"/>
      <w:marTop w:val="0"/>
      <w:marBottom w:val="0"/>
      <w:divBdr>
        <w:top w:val="none" w:sz="0" w:space="0" w:color="auto"/>
        <w:left w:val="none" w:sz="0" w:space="0" w:color="auto"/>
        <w:bottom w:val="none" w:sz="0" w:space="0" w:color="auto"/>
        <w:right w:val="none" w:sz="0" w:space="0" w:color="auto"/>
      </w:divBdr>
    </w:div>
    <w:div w:id="1716612523">
      <w:bodyDiv w:val="1"/>
      <w:marLeft w:val="0"/>
      <w:marRight w:val="0"/>
      <w:marTop w:val="0"/>
      <w:marBottom w:val="0"/>
      <w:divBdr>
        <w:top w:val="none" w:sz="0" w:space="0" w:color="auto"/>
        <w:left w:val="none" w:sz="0" w:space="0" w:color="auto"/>
        <w:bottom w:val="none" w:sz="0" w:space="0" w:color="auto"/>
        <w:right w:val="none" w:sz="0" w:space="0" w:color="auto"/>
      </w:divBdr>
    </w:div>
    <w:div w:id="210233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FA.com/SinBin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referee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fa.com/sinbinsgui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canmail.trustwave.com/?c=13415&amp;d=sYu-3QVmXuMRhFHKTlxvIMyRv28BiK2PnoDaq0_zEg&amp;u=https%3a%2f%2fwww%2eyoutube%2ecom%2fwatch%3fv%3dM%5fan98NqV7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aron.Bains@TheFA.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694AB-3512-408B-B854-788A0668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Jorgensen</dc:creator>
  <cp:lastModifiedBy>Aaron Bains</cp:lastModifiedBy>
  <cp:revision>6</cp:revision>
  <cp:lastPrinted>2019-03-29T15:31:00Z</cp:lastPrinted>
  <dcterms:created xsi:type="dcterms:W3CDTF">2019-07-25T08:52:00Z</dcterms:created>
  <dcterms:modified xsi:type="dcterms:W3CDTF">2019-07-29T09:33:00Z</dcterms:modified>
</cp:coreProperties>
</file>