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4BC1C" w14:textId="45E503FA" w:rsidR="009853D0" w:rsidRPr="006F23EA" w:rsidRDefault="00444ABF" w:rsidP="00E07DC7">
      <w:pPr>
        <w:rPr>
          <w:b/>
          <w:sz w:val="36"/>
        </w:rPr>
      </w:pPr>
      <w:r w:rsidRPr="006F23EA">
        <w:rPr>
          <w:b/>
          <w:sz w:val="36"/>
        </w:rPr>
        <w:t>Qualifications</w:t>
      </w:r>
      <w:r w:rsidR="00E201D9" w:rsidRPr="006F23EA">
        <w:rPr>
          <w:b/>
          <w:sz w:val="36"/>
        </w:rPr>
        <w:t xml:space="preserve"> Guidance – Season 2020-2021</w:t>
      </w:r>
    </w:p>
    <w:p w14:paraId="3ABE3FC4" w14:textId="753568BA" w:rsidR="00444ABF" w:rsidRPr="006F23EA" w:rsidRDefault="00E201D9" w:rsidP="006F23EA">
      <w:pPr>
        <w:spacing w:after="0" w:line="240" w:lineRule="auto"/>
        <w:rPr>
          <w:b/>
          <w:sz w:val="36"/>
        </w:rPr>
      </w:pPr>
      <w:r w:rsidRPr="006F23EA">
        <w:rPr>
          <w:b/>
          <w:sz w:val="36"/>
        </w:rPr>
        <w:t>Coaches</w:t>
      </w:r>
    </w:p>
    <w:tbl>
      <w:tblPr>
        <w:tblStyle w:val="TableGrid"/>
        <w:tblW w:w="14550" w:type="dxa"/>
        <w:tblLook w:val="04A0" w:firstRow="1" w:lastRow="0" w:firstColumn="1" w:lastColumn="0" w:noHBand="0" w:noVBand="1"/>
      </w:tblPr>
      <w:tblGrid>
        <w:gridCol w:w="3195"/>
        <w:gridCol w:w="6504"/>
        <w:gridCol w:w="4851"/>
      </w:tblGrid>
      <w:tr w:rsidR="00444ABF" w:rsidRPr="00DA593A" w14:paraId="688721D5" w14:textId="77777777" w:rsidTr="00AE48C4">
        <w:trPr>
          <w:trHeight w:val="262"/>
        </w:trPr>
        <w:tc>
          <w:tcPr>
            <w:tcW w:w="3195" w:type="dxa"/>
            <w:shd w:val="clear" w:color="auto" w:fill="F2F2F2" w:themeFill="background1" w:themeFillShade="F2"/>
          </w:tcPr>
          <w:p w14:paraId="63BE0D93" w14:textId="77777777" w:rsidR="00444ABF" w:rsidRPr="00DA593A" w:rsidRDefault="00444ABF" w:rsidP="006F23EA">
            <w:pPr>
              <w:rPr>
                <w:b/>
              </w:rPr>
            </w:pPr>
            <w:r w:rsidRPr="00DA593A">
              <w:rPr>
                <w:b/>
              </w:rPr>
              <w:t>Position</w:t>
            </w:r>
          </w:p>
        </w:tc>
        <w:tc>
          <w:tcPr>
            <w:tcW w:w="6504" w:type="dxa"/>
            <w:shd w:val="clear" w:color="auto" w:fill="F2F2F2" w:themeFill="background1" w:themeFillShade="F2"/>
          </w:tcPr>
          <w:p w14:paraId="0D1BB418" w14:textId="78F39D67" w:rsidR="00444ABF" w:rsidRPr="00DA593A" w:rsidRDefault="00A37DCC" w:rsidP="006F23EA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444ABF" w:rsidRPr="00DA593A">
              <w:rPr>
                <w:b/>
              </w:rPr>
              <w:t>Minimum Requirement</w:t>
            </w:r>
          </w:p>
        </w:tc>
        <w:tc>
          <w:tcPr>
            <w:tcW w:w="4851" w:type="dxa"/>
            <w:shd w:val="clear" w:color="auto" w:fill="F2F2F2" w:themeFill="background1" w:themeFillShade="F2"/>
          </w:tcPr>
          <w:p w14:paraId="7AD8C193" w14:textId="77777777" w:rsidR="00444ABF" w:rsidRPr="00DA593A" w:rsidRDefault="00444ABF" w:rsidP="006F23EA">
            <w:pPr>
              <w:rPr>
                <w:b/>
              </w:rPr>
            </w:pPr>
            <w:r w:rsidRPr="00DA593A">
              <w:rPr>
                <w:b/>
              </w:rPr>
              <w:t>Best Practice</w:t>
            </w:r>
          </w:p>
        </w:tc>
      </w:tr>
      <w:tr w:rsidR="00444ABF" w:rsidRPr="00DA593A" w14:paraId="01B85A3D" w14:textId="77777777" w:rsidTr="00D146F5">
        <w:trPr>
          <w:trHeight w:val="2106"/>
        </w:trPr>
        <w:tc>
          <w:tcPr>
            <w:tcW w:w="3195" w:type="dxa"/>
          </w:tcPr>
          <w:p w14:paraId="2329C4EB" w14:textId="77777777" w:rsidR="00444ABF" w:rsidRPr="00DA593A" w:rsidRDefault="00444ABF" w:rsidP="006F23EA">
            <w:r w:rsidRPr="00DA593A">
              <w:t xml:space="preserve">New </w:t>
            </w:r>
            <w:r>
              <w:t>coaches, managers and assistants in under 18 teams</w:t>
            </w:r>
          </w:p>
        </w:tc>
        <w:tc>
          <w:tcPr>
            <w:tcW w:w="6504" w:type="dxa"/>
          </w:tcPr>
          <w:p w14:paraId="14742B5D" w14:textId="1A680EC7" w:rsidR="00444ABF" w:rsidRPr="00DA593A" w:rsidRDefault="00444ABF" w:rsidP="006F23EA">
            <w:pPr>
              <w:numPr>
                <w:ilvl w:val="0"/>
                <w:numId w:val="5"/>
              </w:numPr>
              <w:contextualSpacing/>
            </w:pPr>
            <w:r w:rsidRPr="00DA593A">
              <w:t xml:space="preserve">Playmaker – </w:t>
            </w:r>
            <w:hyperlink r:id="rId10" w:history="1">
              <w:r w:rsidRPr="00DA593A">
                <w:rPr>
                  <w:color w:val="0000FF"/>
                  <w:u w:val="single"/>
                </w:rPr>
                <w:t>take the course</w:t>
              </w:r>
            </w:hyperlink>
            <w:r w:rsidR="0003241C">
              <w:rPr>
                <w:color w:val="0000FF"/>
                <w:u w:val="single"/>
              </w:rPr>
              <w:t xml:space="preserve"> </w:t>
            </w:r>
          </w:p>
          <w:p w14:paraId="47B046E8" w14:textId="77777777" w:rsidR="00444ABF" w:rsidRPr="00DA593A" w:rsidRDefault="00444ABF" w:rsidP="006F23EA">
            <w:pPr>
              <w:numPr>
                <w:ilvl w:val="0"/>
                <w:numId w:val="5"/>
              </w:numPr>
              <w:contextualSpacing/>
            </w:pPr>
            <w:r w:rsidRPr="00DA593A">
              <w:t>In-date DBS</w:t>
            </w:r>
          </w:p>
        </w:tc>
        <w:tc>
          <w:tcPr>
            <w:tcW w:w="4851" w:type="dxa"/>
          </w:tcPr>
          <w:p w14:paraId="509D0DFE" w14:textId="77777777" w:rsidR="00444ABF" w:rsidRPr="00DA593A" w:rsidRDefault="00444ABF" w:rsidP="006F23EA">
            <w:pPr>
              <w:numPr>
                <w:ilvl w:val="0"/>
                <w:numId w:val="6"/>
              </w:numPr>
              <w:contextualSpacing/>
            </w:pPr>
            <w:r w:rsidRPr="00DA593A">
              <w:t>Level 1 (if courses are available)</w:t>
            </w:r>
          </w:p>
          <w:p w14:paraId="342EAFB4" w14:textId="77777777" w:rsidR="00444ABF" w:rsidRDefault="00444ABF" w:rsidP="006F23EA">
            <w:pPr>
              <w:numPr>
                <w:ilvl w:val="0"/>
                <w:numId w:val="6"/>
              </w:numPr>
              <w:contextualSpacing/>
            </w:pPr>
            <w:r w:rsidRPr="00DA593A">
              <w:t>In-date DBS</w:t>
            </w:r>
          </w:p>
          <w:p w14:paraId="75C50D71" w14:textId="1C2A360B" w:rsidR="0003241C" w:rsidRPr="00746D7C" w:rsidRDefault="00444ABF" w:rsidP="00746D7C">
            <w:pPr>
              <w:numPr>
                <w:ilvl w:val="0"/>
                <w:numId w:val="6"/>
              </w:numPr>
              <w:contextualSpacing/>
            </w:pPr>
            <w:r w:rsidRPr="00DA593A">
              <w:t xml:space="preserve">Playmaker – </w:t>
            </w:r>
            <w:hyperlink r:id="rId11" w:history="1">
              <w:r w:rsidRPr="00DA593A">
                <w:rPr>
                  <w:color w:val="0000FF"/>
                  <w:u w:val="single"/>
                </w:rPr>
                <w:t>take the course</w:t>
              </w:r>
            </w:hyperlink>
            <w:r w:rsidR="0003241C">
              <w:rPr>
                <w:color w:val="0000FF"/>
                <w:u w:val="single"/>
              </w:rPr>
              <w:t xml:space="preserve"> </w:t>
            </w:r>
          </w:p>
          <w:p w14:paraId="5EB78546" w14:textId="4455FA4E" w:rsidR="00444ABF" w:rsidRPr="00DA593A" w:rsidRDefault="00444ABF" w:rsidP="006F23EA">
            <w:pPr>
              <w:numPr>
                <w:ilvl w:val="0"/>
                <w:numId w:val="6"/>
              </w:numPr>
              <w:contextualSpacing/>
            </w:pPr>
            <w:r w:rsidRPr="00DA593A">
              <w:t>In-date Safeguarding Children Workshop (</w:t>
            </w:r>
            <w:r w:rsidR="00E65CB6">
              <w:t>available October to December 2020</w:t>
            </w:r>
            <w:r w:rsidRPr="00DA593A">
              <w:t>)</w:t>
            </w:r>
          </w:p>
          <w:p w14:paraId="4180B54E" w14:textId="77777777" w:rsidR="00444ABF" w:rsidRPr="00DA593A" w:rsidRDefault="00444ABF" w:rsidP="006F23EA">
            <w:pPr>
              <w:numPr>
                <w:ilvl w:val="0"/>
                <w:numId w:val="6"/>
              </w:numPr>
              <w:contextualSpacing/>
            </w:pPr>
            <w:r w:rsidRPr="00DA593A">
              <w:t>In-date Emergency Aid Certificate (if courses are available)</w:t>
            </w:r>
          </w:p>
        </w:tc>
      </w:tr>
      <w:tr w:rsidR="00444ABF" w:rsidRPr="00DA593A" w14:paraId="0E64BF39" w14:textId="77777777" w:rsidTr="00D146F5">
        <w:trPr>
          <w:trHeight w:val="2972"/>
        </w:trPr>
        <w:tc>
          <w:tcPr>
            <w:tcW w:w="3195" w:type="dxa"/>
          </w:tcPr>
          <w:p w14:paraId="186A9507" w14:textId="77777777" w:rsidR="00444ABF" w:rsidRPr="00DA593A" w:rsidRDefault="00444ABF" w:rsidP="006F23EA">
            <w:r w:rsidRPr="00DA593A">
              <w:t xml:space="preserve">Continuing </w:t>
            </w:r>
            <w:r>
              <w:t>co</w:t>
            </w:r>
            <w:r w:rsidRPr="00DA593A">
              <w:t>ach</w:t>
            </w:r>
            <w:r>
              <w:t>es, managers and assistants in under 18 teams</w:t>
            </w:r>
          </w:p>
        </w:tc>
        <w:tc>
          <w:tcPr>
            <w:tcW w:w="6504" w:type="dxa"/>
          </w:tcPr>
          <w:p w14:paraId="4BE3F03B" w14:textId="77777777" w:rsidR="00444ABF" w:rsidRPr="00DA593A" w:rsidRDefault="00444ABF" w:rsidP="006F23EA">
            <w:pPr>
              <w:numPr>
                <w:ilvl w:val="0"/>
                <w:numId w:val="7"/>
              </w:numPr>
              <w:contextualSpacing/>
            </w:pPr>
            <w:r w:rsidRPr="00DA593A">
              <w:t>Level 1</w:t>
            </w:r>
          </w:p>
          <w:p w14:paraId="0283EB3E" w14:textId="77777777" w:rsidR="00444ABF" w:rsidRPr="00DA593A" w:rsidRDefault="00444ABF" w:rsidP="006F23EA">
            <w:pPr>
              <w:numPr>
                <w:ilvl w:val="0"/>
                <w:numId w:val="7"/>
              </w:numPr>
              <w:contextualSpacing/>
            </w:pPr>
            <w:r w:rsidRPr="00DA593A">
              <w:t>In-date DBS (for DBS checks expiring between 1</w:t>
            </w:r>
            <w:r w:rsidRPr="00DA593A">
              <w:rPr>
                <w:vertAlign w:val="superscript"/>
              </w:rPr>
              <w:t>st</w:t>
            </w:r>
            <w:r w:rsidRPr="00DA593A">
              <w:t xml:space="preserve"> March 2020 and 1</w:t>
            </w:r>
            <w:r w:rsidRPr="00DA593A">
              <w:rPr>
                <w:vertAlign w:val="superscript"/>
              </w:rPr>
              <w:t>st</w:t>
            </w:r>
            <w:r w:rsidRPr="00DA593A">
              <w:t xml:space="preserve"> October 2020 the certificate has been extended for 12 months)</w:t>
            </w:r>
          </w:p>
          <w:p w14:paraId="19E45AE7" w14:textId="77777777" w:rsidR="00444ABF" w:rsidRDefault="00444ABF" w:rsidP="006F23EA">
            <w:pPr>
              <w:numPr>
                <w:ilvl w:val="0"/>
                <w:numId w:val="7"/>
              </w:numPr>
              <w:contextualSpacing/>
            </w:pPr>
            <w:r w:rsidRPr="00DA593A">
              <w:t>In</w:t>
            </w:r>
            <w:r>
              <w:t>-</w:t>
            </w:r>
            <w:r w:rsidRPr="00DA593A">
              <w:t>date Emergency Aid (Coaches whose EFAiF has expired or will expire between the 1 February 2020 and 27 February 2021 will have an extension applied on their FAN records until 28 February 2021)</w:t>
            </w:r>
          </w:p>
          <w:p w14:paraId="68801E4B" w14:textId="3726B6F4" w:rsidR="00444ABF" w:rsidRPr="00DA593A" w:rsidRDefault="00444ABF" w:rsidP="006F23EA">
            <w:pPr>
              <w:numPr>
                <w:ilvl w:val="0"/>
                <w:numId w:val="7"/>
              </w:numPr>
              <w:contextualSpacing/>
            </w:pPr>
            <w:r w:rsidRPr="002E73D1">
              <w:t>In-date Safeguarding Children Certificate</w:t>
            </w:r>
            <w:r w:rsidR="00196865">
              <w:t xml:space="preserve"> </w:t>
            </w:r>
            <w:r w:rsidR="00196865" w:rsidRPr="00196865">
              <w:t>(if have attended a face to face Safeguarding Children Workshop)</w:t>
            </w:r>
            <w:r>
              <w:t xml:space="preserve"> – </w:t>
            </w:r>
            <w:hyperlink r:id="rId12" w:history="1">
              <w:r w:rsidRPr="00EF409B">
                <w:rPr>
                  <w:rStyle w:val="Hyperlink"/>
                </w:rPr>
                <w:t>recertify here</w:t>
              </w:r>
            </w:hyperlink>
          </w:p>
        </w:tc>
        <w:tc>
          <w:tcPr>
            <w:tcW w:w="4851" w:type="dxa"/>
          </w:tcPr>
          <w:p w14:paraId="2607C749" w14:textId="77777777" w:rsidR="007E3D96" w:rsidRPr="00DA593A" w:rsidRDefault="007E3D96" w:rsidP="007E3D96">
            <w:pPr>
              <w:numPr>
                <w:ilvl w:val="0"/>
                <w:numId w:val="15"/>
              </w:numPr>
              <w:contextualSpacing/>
            </w:pPr>
            <w:r w:rsidRPr="00DA593A">
              <w:t>Level 1</w:t>
            </w:r>
          </w:p>
          <w:p w14:paraId="1374F268" w14:textId="77777777" w:rsidR="007E3D96" w:rsidRPr="00DA593A" w:rsidRDefault="007E3D96" w:rsidP="007E3D96">
            <w:pPr>
              <w:numPr>
                <w:ilvl w:val="0"/>
                <w:numId w:val="15"/>
              </w:numPr>
              <w:contextualSpacing/>
            </w:pPr>
            <w:r w:rsidRPr="00DA593A">
              <w:t>In-date DBS (for DBS checks expiring between 1</w:t>
            </w:r>
            <w:r w:rsidRPr="00DA593A">
              <w:rPr>
                <w:vertAlign w:val="superscript"/>
              </w:rPr>
              <w:t>st</w:t>
            </w:r>
            <w:r w:rsidRPr="00DA593A">
              <w:t xml:space="preserve"> March 2020 and 1</w:t>
            </w:r>
            <w:r w:rsidRPr="00DA593A">
              <w:rPr>
                <w:vertAlign w:val="superscript"/>
              </w:rPr>
              <w:t>st</w:t>
            </w:r>
            <w:r w:rsidRPr="00DA593A">
              <w:t xml:space="preserve"> October 2020 the certificate has been extended for 12 months)</w:t>
            </w:r>
          </w:p>
          <w:p w14:paraId="475FE22F" w14:textId="77777777" w:rsidR="007E3D96" w:rsidRDefault="007E3D96" w:rsidP="007E3D96">
            <w:pPr>
              <w:numPr>
                <w:ilvl w:val="0"/>
                <w:numId w:val="15"/>
              </w:numPr>
              <w:contextualSpacing/>
            </w:pPr>
            <w:r w:rsidRPr="00DA593A">
              <w:t>In</w:t>
            </w:r>
            <w:r>
              <w:t>-</w:t>
            </w:r>
            <w:r w:rsidRPr="00DA593A">
              <w:t>date Emergency Aid (Coaches whose EFAiF has expired or will expire between the 1 February 2020 and 27 February 2021 will have an extension applied on their FAN records until 28 February 2021)</w:t>
            </w:r>
          </w:p>
          <w:p w14:paraId="59163526" w14:textId="563D97B5" w:rsidR="00444ABF" w:rsidRPr="007E3D96" w:rsidRDefault="007E3D96" w:rsidP="007E3D96">
            <w:pPr>
              <w:numPr>
                <w:ilvl w:val="0"/>
                <w:numId w:val="15"/>
              </w:numPr>
              <w:contextualSpacing/>
              <w:rPr>
                <w:rStyle w:val="Hyperlink"/>
                <w:color w:val="auto"/>
                <w:u w:val="none"/>
              </w:rPr>
            </w:pPr>
            <w:r w:rsidRPr="007E3D96">
              <w:t>In-date Safeguarding Children Certificate</w:t>
            </w:r>
            <w:r w:rsidR="00A65CE1">
              <w:t xml:space="preserve"> </w:t>
            </w:r>
            <w:r w:rsidRPr="007E3D96">
              <w:t xml:space="preserve"> </w:t>
            </w:r>
            <w:r w:rsidR="00A65CE1" w:rsidRPr="00A65CE1">
              <w:t>(if have attended a face to face Safeguarding Children Workshop)</w:t>
            </w:r>
            <w:r w:rsidR="00A65CE1">
              <w:t xml:space="preserve"> </w:t>
            </w:r>
            <w:r w:rsidRPr="007E3D96">
              <w:t xml:space="preserve">– </w:t>
            </w:r>
            <w:hyperlink r:id="rId13" w:history="1">
              <w:r w:rsidRPr="007E3D96">
                <w:rPr>
                  <w:rStyle w:val="Hyperlink"/>
                </w:rPr>
                <w:t>recertify here</w:t>
              </w:r>
            </w:hyperlink>
          </w:p>
          <w:p w14:paraId="161713F1" w14:textId="724B1B43" w:rsidR="007E3D96" w:rsidRPr="007E3D96" w:rsidRDefault="007E3D96" w:rsidP="007E3D96">
            <w:pPr>
              <w:numPr>
                <w:ilvl w:val="0"/>
                <w:numId w:val="15"/>
              </w:numPr>
              <w:contextualSpacing/>
            </w:pPr>
            <w:r w:rsidRPr="00DA593A">
              <w:t xml:space="preserve">Playmaker – </w:t>
            </w:r>
            <w:hyperlink r:id="rId14" w:history="1">
              <w:r w:rsidRPr="00DA593A">
                <w:rPr>
                  <w:color w:val="0000FF"/>
                  <w:u w:val="single"/>
                </w:rPr>
                <w:t>take the course</w:t>
              </w:r>
            </w:hyperlink>
          </w:p>
        </w:tc>
      </w:tr>
    </w:tbl>
    <w:p w14:paraId="53DD16BC" w14:textId="37C22833" w:rsidR="00444ABF" w:rsidRDefault="00444ABF" w:rsidP="006F23EA">
      <w:pPr>
        <w:spacing w:after="0" w:line="240" w:lineRule="auto"/>
      </w:pPr>
    </w:p>
    <w:p w14:paraId="2E8D108F" w14:textId="356E3EBE" w:rsidR="006F23EA" w:rsidRDefault="00414425" w:rsidP="006F23EA">
      <w:pPr>
        <w:spacing w:after="0" w:line="240" w:lineRule="auto"/>
        <w:rPr>
          <w:b/>
          <w:sz w:val="36"/>
        </w:rPr>
      </w:pPr>
      <w:r>
        <w:rPr>
          <w:b/>
          <w:sz w:val="36"/>
        </w:rPr>
        <w:t>Committee Members</w:t>
      </w:r>
    </w:p>
    <w:tbl>
      <w:tblPr>
        <w:tblStyle w:val="TableGrid"/>
        <w:tblW w:w="14550" w:type="dxa"/>
        <w:tblLook w:val="04A0" w:firstRow="1" w:lastRow="0" w:firstColumn="1" w:lastColumn="0" w:noHBand="0" w:noVBand="1"/>
      </w:tblPr>
      <w:tblGrid>
        <w:gridCol w:w="3499"/>
        <w:gridCol w:w="6210"/>
        <w:gridCol w:w="4841"/>
      </w:tblGrid>
      <w:tr w:rsidR="004D4542" w:rsidRPr="00DA593A" w14:paraId="11187678" w14:textId="77777777" w:rsidTr="00AE48C4">
        <w:trPr>
          <w:trHeight w:val="274"/>
        </w:trPr>
        <w:tc>
          <w:tcPr>
            <w:tcW w:w="3195" w:type="dxa"/>
            <w:shd w:val="clear" w:color="auto" w:fill="F2F2F2" w:themeFill="background1" w:themeFillShade="F2"/>
          </w:tcPr>
          <w:p w14:paraId="4C37D3D5" w14:textId="675CD964" w:rsidR="004D4542" w:rsidRPr="00F32147" w:rsidRDefault="004D4542" w:rsidP="00D146F5">
            <w:pPr>
              <w:rPr>
                <w:b/>
              </w:rPr>
            </w:pPr>
            <w:r w:rsidRPr="00F32147">
              <w:rPr>
                <w:b/>
              </w:rPr>
              <w:lastRenderedPageBreak/>
              <w:t>Position</w:t>
            </w:r>
          </w:p>
        </w:tc>
        <w:tc>
          <w:tcPr>
            <w:tcW w:w="6504" w:type="dxa"/>
            <w:shd w:val="clear" w:color="auto" w:fill="F2F2F2" w:themeFill="background1" w:themeFillShade="F2"/>
          </w:tcPr>
          <w:p w14:paraId="14C665A1" w14:textId="5128D124" w:rsidR="004D4542" w:rsidRPr="00F32147" w:rsidRDefault="00A37DCC" w:rsidP="004D45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4D4542" w:rsidRPr="00F32147">
              <w:rPr>
                <w:b/>
              </w:rPr>
              <w:t>Minimum Requirement</w:t>
            </w:r>
          </w:p>
        </w:tc>
        <w:tc>
          <w:tcPr>
            <w:tcW w:w="4851" w:type="dxa"/>
            <w:shd w:val="clear" w:color="auto" w:fill="F2F2F2" w:themeFill="background1" w:themeFillShade="F2"/>
          </w:tcPr>
          <w:p w14:paraId="1A357D66" w14:textId="68D9034B" w:rsidR="004D4542" w:rsidRPr="00F32147" w:rsidRDefault="00F32147" w:rsidP="00D146F5">
            <w:pPr>
              <w:rPr>
                <w:b/>
              </w:rPr>
            </w:pPr>
            <w:r w:rsidRPr="00F32147">
              <w:rPr>
                <w:b/>
              </w:rPr>
              <w:t>Best Practice</w:t>
            </w:r>
          </w:p>
        </w:tc>
      </w:tr>
      <w:tr w:rsidR="00592CBC" w:rsidRPr="00DA593A" w14:paraId="40AA43E2" w14:textId="77777777" w:rsidTr="00D146F5">
        <w:trPr>
          <w:trHeight w:val="274"/>
        </w:trPr>
        <w:tc>
          <w:tcPr>
            <w:tcW w:w="3195" w:type="dxa"/>
          </w:tcPr>
          <w:p w14:paraId="4D9E0E78" w14:textId="77777777" w:rsidR="00592CBC" w:rsidRPr="00DA593A" w:rsidRDefault="00592CBC" w:rsidP="00D146F5">
            <w:r>
              <w:t>New League/Club Welfare Officer</w:t>
            </w:r>
          </w:p>
        </w:tc>
        <w:tc>
          <w:tcPr>
            <w:tcW w:w="6504" w:type="dxa"/>
          </w:tcPr>
          <w:p w14:paraId="439DF3FA" w14:textId="77777777" w:rsidR="00592CBC" w:rsidRDefault="00592CBC" w:rsidP="00592CBC">
            <w:pPr>
              <w:pStyle w:val="ListParagraph"/>
              <w:numPr>
                <w:ilvl w:val="0"/>
                <w:numId w:val="8"/>
              </w:numPr>
            </w:pPr>
            <w:r>
              <w:t xml:space="preserve">In-date Safeguarding for Committee Members – </w:t>
            </w:r>
            <w:hyperlink r:id="rId15" w:history="1">
              <w:r w:rsidRPr="008652E8">
                <w:rPr>
                  <w:rStyle w:val="Hyperlink"/>
                </w:rPr>
                <w:t>take the course</w:t>
              </w:r>
            </w:hyperlink>
          </w:p>
          <w:p w14:paraId="1DA58441" w14:textId="77777777" w:rsidR="00592CBC" w:rsidRPr="002F1E49" w:rsidRDefault="00592CBC" w:rsidP="00592CBC">
            <w:pPr>
              <w:pStyle w:val="ListParagraph"/>
              <w:numPr>
                <w:ilvl w:val="0"/>
                <w:numId w:val="8"/>
              </w:numPr>
            </w:pPr>
            <w:r>
              <w:t>In-date DBS</w:t>
            </w:r>
          </w:p>
        </w:tc>
        <w:tc>
          <w:tcPr>
            <w:tcW w:w="4851" w:type="dxa"/>
          </w:tcPr>
          <w:p w14:paraId="6943C85F" w14:textId="77777777" w:rsidR="00095DFB" w:rsidRPr="00095DFB" w:rsidRDefault="00095DFB" w:rsidP="00095DF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u w:val="none"/>
              </w:rPr>
            </w:pPr>
            <w:r>
              <w:t xml:space="preserve">In-date Safeguarding for Committee Members – </w:t>
            </w:r>
            <w:hyperlink r:id="rId16" w:history="1">
              <w:r w:rsidRPr="008652E8">
                <w:rPr>
                  <w:rStyle w:val="Hyperlink"/>
                </w:rPr>
                <w:t>take the course</w:t>
              </w:r>
            </w:hyperlink>
          </w:p>
          <w:p w14:paraId="4561932A" w14:textId="77777777" w:rsidR="00095DFB" w:rsidRDefault="00095DFB" w:rsidP="00095DFB">
            <w:pPr>
              <w:pStyle w:val="ListParagraph"/>
              <w:numPr>
                <w:ilvl w:val="0"/>
                <w:numId w:val="17"/>
              </w:numPr>
            </w:pPr>
            <w:r w:rsidRPr="00095DFB">
              <w:t>In-date DBS</w:t>
            </w:r>
          </w:p>
          <w:p w14:paraId="345CB8BA" w14:textId="0FFAEE91" w:rsidR="00095DFB" w:rsidRDefault="00095DFB" w:rsidP="00095DFB">
            <w:pPr>
              <w:pStyle w:val="ListParagraph"/>
              <w:numPr>
                <w:ilvl w:val="0"/>
                <w:numId w:val="17"/>
              </w:numPr>
            </w:pPr>
            <w:r w:rsidRPr="00095DFB">
              <w:t>In-date Safeguarding Children Workshop (available October to December 2020)</w:t>
            </w:r>
          </w:p>
          <w:p w14:paraId="289EEFEB" w14:textId="0D299FAC" w:rsidR="00662AEA" w:rsidRPr="00095DFB" w:rsidRDefault="00662AEA" w:rsidP="00095DFB">
            <w:pPr>
              <w:pStyle w:val="ListParagraph"/>
              <w:numPr>
                <w:ilvl w:val="0"/>
                <w:numId w:val="17"/>
              </w:numPr>
            </w:pPr>
            <w:r>
              <w:t xml:space="preserve">Be an active member of the Safeguarding </w:t>
            </w:r>
            <w:r w:rsidR="00ED785C">
              <w:t>Online Platform –</w:t>
            </w:r>
            <w:r>
              <w:t xml:space="preserve"> </w:t>
            </w:r>
            <w:r w:rsidR="00ED785C">
              <w:t xml:space="preserve">email </w:t>
            </w:r>
            <w:hyperlink r:id="rId17" w:history="1">
              <w:r w:rsidR="004A38D0" w:rsidRPr="004679C6">
                <w:rPr>
                  <w:rStyle w:val="Hyperlink"/>
                </w:rPr>
                <w:t>safeguarding@northumberlandfa.com</w:t>
              </w:r>
            </w:hyperlink>
            <w:r w:rsidR="004A38D0">
              <w:t xml:space="preserve"> for access</w:t>
            </w:r>
          </w:p>
          <w:p w14:paraId="71CF818F" w14:textId="77777777" w:rsidR="00592CBC" w:rsidRPr="00DA593A" w:rsidRDefault="00592CBC" w:rsidP="00D146F5"/>
        </w:tc>
      </w:tr>
      <w:tr w:rsidR="00592CBC" w:rsidRPr="00DA593A" w14:paraId="0CD25B60" w14:textId="77777777" w:rsidTr="00D146F5">
        <w:trPr>
          <w:trHeight w:val="262"/>
        </w:trPr>
        <w:tc>
          <w:tcPr>
            <w:tcW w:w="3195" w:type="dxa"/>
          </w:tcPr>
          <w:p w14:paraId="5EFB1588" w14:textId="77777777" w:rsidR="00592CBC" w:rsidRPr="00DA593A" w:rsidRDefault="00592CBC" w:rsidP="00D146F5">
            <w:r>
              <w:t>Continuing League/Club Welfare Officer</w:t>
            </w:r>
          </w:p>
        </w:tc>
        <w:tc>
          <w:tcPr>
            <w:tcW w:w="6504" w:type="dxa"/>
          </w:tcPr>
          <w:p w14:paraId="6175F9D7" w14:textId="72028EF8" w:rsidR="00592CBC" w:rsidRPr="008652E8" w:rsidRDefault="00592CBC" w:rsidP="00592CBC">
            <w:pPr>
              <w:pStyle w:val="ListParagraph"/>
              <w:numPr>
                <w:ilvl w:val="0"/>
                <w:numId w:val="9"/>
              </w:numPr>
            </w:pPr>
            <w:r w:rsidRPr="008652E8">
              <w:t xml:space="preserve">In-date Safeguarding for Committee Members – </w:t>
            </w:r>
            <w:hyperlink r:id="rId18" w:history="1">
              <w:r w:rsidRPr="008652E8">
                <w:rPr>
                  <w:rStyle w:val="Hyperlink"/>
                </w:rPr>
                <w:t>take the course</w:t>
              </w:r>
            </w:hyperlink>
            <w:r>
              <w:t xml:space="preserve"> </w:t>
            </w:r>
          </w:p>
          <w:p w14:paraId="05FE9B7B" w14:textId="77777777" w:rsidR="00592CBC" w:rsidRDefault="00592CBC" w:rsidP="00592CBC">
            <w:pPr>
              <w:pStyle w:val="ListParagraph"/>
              <w:numPr>
                <w:ilvl w:val="0"/>
                <w:numId w:val="9"/>
              </w:numPr>
            </w:pPr>
            <w:r>
              <w:t>In-date DBS</w:t>
            </w:r>
          </w:p>
          <w:p w14:paraId="139F6027" w14:textId="0AF1DC54" w:rsidR="00592CBC" w:rsidRDefault="00592CBC" w:rsidP="00592CBC">
            <w:pPr>
              <w:pStyle w:val="ListParagraph"/>
              <w:numPr>
                <w:ilvl w:val="0"/>
                <w:numId w:val="9"/>
              </w:numPr>
            </w:pPr>
            <w:r>
              <w:t>In-date Safeguarding Children Certificate</w:t>
            </w:r>
            <w:r w:rsidR="00196865">
              <w:t xml:space="preserve"> </w:t>
            </w:r>
            <w:r w:rsidR="00196865" w:rsidRPr="00196865">
              <w:t>(if have attended a face to face Safeguarding Children Workshop)</w:t>
            </w:r>
            <w:r>
              <w:t xml:space="preserve"> - </w:t>
            </w:r>
            <w:hyperlink r:id="rId19" w:history="1">
              <w:r w:rsidRPr="00EF409B">
                <w:rPr>
                  <w:rStyle w:val="Hyperlink"/>
                </w:rPr>
                <w:t>recertify here</w:t>
              </w:r>
            </w:hyperlink>
          </w:p>
          <w:p w14:paraId="643880EC" w14:textId="77777777" w:rsidR="00592CBC" w:rsidRPr="008652E8" w:rsidRDefault="00592CBC" w:rsidP="00592CBC">
            <w:pPr>
              <w:pStyle w:val="ListParagraph"/>
              <w:numPr>
                <w:ilvl w:val="0"/>
                <w:numId w:val="9"/>
              </w:numPr>
            </w:pPr>
            <w:r>
              <w:t>Welfare Officer Workshop</w:t>
            </w:r>
          </w:p>
        </w:tc>
        <w:tc>
          <w:tcPr>
            <w:tcW w:w="4851" w:type="dxa"/>
          </w:tcPr>
          <w:p w14:paraId="6DB80A38" w14:textId="77777777" w:rsidR="004A38D0" w:rsidRPr="008652E8" w:rsidRDefault="004A38D0" w:rsidP="0070739B">
            <w:pPr>
              <w:pStyle w:val="ListParagraph"/>
              <w:numPr>
                <w:ilvl w:val="0"/>
                <w:numId w:val="18"/>
              </w:numPr>
            </w:pPr>
            <w:r w:rsidRPr="008652E8">
              <w:t xml:space="preserve">In-date Safeguarding for Committee Members – </w:t>
            </w:r>
            <w:hyperlink r:id="rId20" w:history="1">
              <w:r w:rsidRPr="008652E8">
                <w:rPr>
                  <w:rStyle w:val="Hyperlink"/>
                </w:rPr>
                <w:t>take the course</w:t>
              </w:r>
            </w:hyperlink>
            <w:r>
              <w:t xml:space="preserve"> </w:t>
            </w:r>
          </w:p>
          <w:p w14:paraId="486D063F" w14:textId="77777777" w:rsidR="004A38D0" w:rsidRDefault="004A38D0" w:rsidP="0070739B">
            <w:pPr>
              <w:pStyle w:val="ListParagraph"/>
              <w:numPr>
                <w:ilvl w:val="0"/>
                <w:numId w:val="18"/>
              </w:numPr>
            </w:pPr>
            <w:r>
              <w:t>In-date DBS</w:t>
            </w:r>
          </w:p>
          <w:p w14:paraId="76920AFE" w14:textId="77777777" w:rsidR="004A38D0" w:rsidRPr="004A38D0" w:rsidRDefault="004A38D0" w:rsidP="0070739B">
            <w:pPr>
              <w:pStyle w:val="ListParagraph"/>
              <w:numPr>
                <w:ilvl w:val="0"/>
                <w:numId w:val="18"/>
              </w:numPr>
              <w:rPr>
                <w:rStyle w:val="Hyperlink"/>
                <w:color w:val="auto"/>
                <w:u w:val="none"/>
              </w:rPr>
            </w:pPr>
            <w:r>
              <w:t xml:space="preserve">In-date Safeguarding Children Certificate </w:t>
            </w:r>
            <w:r w:rsidRPr="00196865">
              <w:t>(if have attended a face to face Safeguarding Children Workshop)</w:t>
            </w:r>
            <w:r>
              <w:t xml:space="preserve"> - </w:t>
            </w:r>
            <w:hyperlink r:id="rId21" w:history="1">
              <w:r w:rsidRPr="00EF409B">
                <w:rPr>
                  <w:rStyle w:val="Hyperlink"/>
                </w:rPr>
                <w:t>recertify here</w:t>
              </w:r>
            </w:hyperlink>
          </w:p>
          <w:p w14:paraId="3B2F5BC9" w14:textId="77777777" w:rsidR="00592CBC" w:rsidRDefault="004A38D0" w:rsidP="0070739B">
            <w:pPr>
              <w:pStyle w:val="ListParagraph"/>
              <w:numPr>
                <w:ilvl w:val="0"/>
                <w:numId w:val="18"/>
              </w:numPr>
            </w:pPr>
            <w:r w:rsidRPr="004A38D0">
              <w:t>Welfare Officer Workshop</w:t>
            </w:r>
          </w:p>
          <w:p w14:paraId="66B6C5E2" w14:textId="0F6ECF7E" w:rsidR="0070739B" w:rsidRPr="0070739B" w:rsidRDefault="0070739B" w:rsidP="0070739B">
            <w:pPr>
              <w:pStyle w:val="ListParagraph"/>
              <w:numPr>
                <w:ilvl w:val="0"/>
                <w:numId w:val="18"/>
              </w:numPr>
            </w:pPr>
            <w:r>
              <w:t xml:space="preserve">Be an active member of the Safeguarding Online Platform – email </w:t>
            </w:r>
            <w:hyperlink r:id="rId22" w:history="1">
              <w:r w:rsidRPr="004679C6">
                <w:rPr>
                  <w:rStyle w:val="Hyperlink"/>
                </w:rPr>
                <w:t>safeguarding@northumberlandfa.com</w:t>
              </w:r>
            </w:hyperlink>
            <w:r>
              <w:t xml:space="preserve"> for access</w:t>
            </w:r>
          </w:p>
        </w:tc>
      </w:tr>
      <w:tr w:rsidR="00592CBC" w:rsidRPr="00DA593A" w14:paraId="256EE683" w14:textId="77777777" w:rsidTr="00D146F5">
        <w:trPr>
          <w:trHeight w:val="262"/>
        </w:trPr>
        <w:tc>
          <w:tcPr>
            <w:tcW w:w="3195" w:type="dxa"/>
          </w:tcPr>
          <w:p w14:paraId="2EE87150" w14:textId="584C5209" w:rsidR="00592CBC" w:rsidRDefault="00CE3AAF" w:rsidP="00D146F5">
            <w:r>
              <w:t xml:space="preserve">New and existing </w:t>
            </w:r>
            <w:r w:rsidR="00DF2101">
              <w:t>Club Committee Members – Secretary/Chairperson/Treasurer</w:t>
            </w:r>
          </w:p>
        </w:tc>
        <w:tc>
          <w:tcPr>
            <w:tcW w:w="6504" w:type="dxa"/>
          </w:tcPr>
          <w:p w14:paraId="264FE0FB" w14:textId="551B906F" w:rsidR="00592CBC" w:rsidRPr="00DF2101" w:rsidRDefault="00DF2101" w:rsidP="00DF2101">
            <w:pPr>
              <w:pStyle w:val="ListParagraph"/>
              <w:numPr>
                <w:ilvl w:val="0"/>
                <w:numId w:val="14"/>
              </w:numPr>
              <w:spacing w:after="200" w:line="276" w:lineRule="auto"/>
            </w:pPr>
            <w:r w:rsidRPr="008652E8">
              <w:t xml:space="preserve">In-date Safeguarding for Committee Members – </w:t>
            </w:r>
            <w:hyperlink r:id="rId23" w:history="1">
              <w:r w:rsidRPr="008652E8">
                <w:rPr>
                  <w:rStyle w:val="Hyperlink"/>
                </w:rPr>
                <w:t>t</w:t>
              </w:r>
              <w:r w:rsidRPr="008652E8">
                <w:rPr>
                  <w:rStyle w:val="Hyperlink"/>
                </w:rPr>
                <w:t>a</w:t>
              </w:r>
              <w:r w:rsidRPr="008652E8">
                <w:rPr>
                  <w:rStyle w:val="Hyperlink"/>
                </w:rPr>
                <w:t>ke the course</w:t>
              </w:r>
            </w:hyperlink>
            <w:r>
              <w:t xml:space="preserve"> </w:t>
            </w:r>
          </w:p>
        </w:tc>
        <w:tc>
          <w:tcPr>
            <w:tcW w:w="4851" w:type="dxa"/>
          </w:tcPr>
          <w:p w14:paraId="6176CBA2" w14:textId="77777777" w:rsidR="00592CBC" w:rsidRPr="00DA593A" w:rsidRDefault="00592CBC" w:rsidP="00D146F5"/>
        </w:tc>
      </w:tr>
    </w:tbl>
    <w:p w14:paraId="2E2D138B" w14:textId="6733B56E" w:rsidR="0048503D" w:rsidRDefault="0048503D" w:rsidP="006F23EA">
      <w:pPr>
        <w:spacing w:after="0" w:line="240" w:lineRule="auto"/>
        <w:rPr>
          <w:b/>
          <w:sz w:val="36"/>
        </w:rPr>
      </w:pPr>
    </w:p>
    <w:p w14:paraId="45C4282F" w14:textId="2338BD7A" w:rsidR="00DF2101" w:rsidRDefault="00DF2101" w:rsidP="006F23EA">
      <w:pPr>
        <w:spacing w:after="0" w:line="240" w:lineRule="auto"/>
        <w:rPr>
          <w:b/>
          <w:sz w:val="36"/>
        </w:rPr>
      </w:pPr>
      <w:r>
        <w:rPr>
          <w:b/>
          <w:sz w:val="36"/>
        </w:rPr>
        <w:t>Referees</w:t>
      </w:r>
    </w:p>
    <w:tbl>
      <w:tblPr>
        <w:tblStyle w:val="TableGrid"/>
        <w:tblW w:w="14550" w:type="dxa"/>
        <w:tblLook w:val="04A0" w:firstRow="1" w:lastRow="0" w:firstColumn="1" w:lastColumn="0" w:noHBand="0" w:noVBand="1"/>
      </w:tblPr>
      <w:tblGrid>
        <w:gridCol w:w="3195"/>
        <w:gridCol w:w="6504"/>
        <w:gridCol w:w="4851"/>
      </w:tblGrid>
      <w:tr w:rsidR="00F32147" w:rsidRPr="008F6F5A" w14:paraId="6DB6EFC3" w14:textId="77777777" w:rsidTr="00AE48C4">
        <w:trPr>
          <w:trHeight w:val="262"/>
        </w:trPr>
        <w:tc>
          <w:tcPr>
            <w:tcW w:w="3195" w:type="dxa"/>
            <w:shd w:val="clear" w:color="auto" w:fill="F2F2F2" w:themeFill="background1" w:themeFillShade="F2"/>
          </w:tcPr>
          <w:p w14:paraId="55C1F5C1" w14:textId="263EF904" w:rsidR="00F32147" w:rsidRPr="003B79AD" w:rsidRDefault="00F32147" w:rsidP="00D146F5">
            <w:pPr>
              <w:rPr>
                <w:b/>
              </w:rPr>
            </w:pPr>
            <w:r w:rsidRPr="003B79AD">
              <w:rPr>
                <w:b/>
              </w:rPr>
              <w:t>Position</w:t>
            </w:r>
          </w:p>
        </w:tc>
        <w:tc>
          <w:tcPr>
            <w:tcW w:w="6504" w:type="dxa"/>
            <w:shd w:val="clear" w:color="auto" w:fill="F2F2F2" w:themeFill="background1" w:themeFillShade="F2"/>
          </w:tcPr>
          <w:p w14:paraId="0CFDC60E" w14:textId="138B4F36" w:rsidR="00F32147" w:rsidRPr="003B79AD" w:rsidRDefault="00A37DCC" w:rsidP="00F3214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F32147" w:rsidRPr="003B79AD">
              <w:rPr>
                <w:b/>
              </w:rPr>
              <w:t>Minimum Requi</w:t>
            </w:r>
            <w:r w:rsidR="003B79AD" w:rsidRPr="003B79AD">
              <w:rPr>
                <w:b/>
              </w:rPr>
              <w:t>rement</w:t>
            </w:r>
          </w:p>
        </w:tc>
        <w:tc>
          <w:tcPr>
            <w:tcW w:w="4851" w:type="dxa"/>
            <w:shd w:val="clear" w:color="auto" w:fill="F2F2F2" w:themeFill="background1" w:themeFillShade="F2"/>
          </w:tcPr>
          <w:p w14:paraId="7EA3D1DC" w14:textId="04B96C82" w:rsidR="00F32147" w:rsidRPr="003B79AD" w:rsidRDefault="003B79AD" w:rsidP="003B79AD">
            <w:pPr>
              <w:pStyle w:val="ListParagraph"/>
              <w:ind w:left="0"/>
              <w:rPr>
                <w:b/>
              </w:rPr>
            </w:pPr>
            <w:r w:rsidRPr="003B79AD">
              <w:rPr>
                <w:b/>
              </w:rPr>
              <w:t>Best Practice</w:t>
            </w:r>
          </w:p>
        </w:tc>
      </w:tr>
      <w:tr w:rsidR="00545A75" w:rsidRPr="008F6F5A" w14:paraId="0345970C" w14:textId="77777777" w:rsidTr="00D146F5">
        <w:trPr>
          <w:trHeight w:val="262"/>
        </w:trPr>
        <w:tc>
          <w:tcPr>
            <w:tcW w:w="3195" w:type="dxa"/>
          </w:tcPr>
          <w:p w14:paraId="2EDEC945" w14:textId="77777777" w:rsidR="00545A75" w:rsidRPr="00DA593A" w:rsidRDefault="00545A75" w:rsidP="00D146F5">
            <w:r>
              <w:lastRenderedPageBreak/>
              <w:t>New Referees planning to referee in junior football</w:t>
            </w:r>
          </w:p>
        </w:tc>
        <w:tc>
          <w:tcPr>
            <w:tcW w:w="6504" w:type="dxa"/>
          </w:tcPr>
          <w:p w14:paraId="33DC1FBA" w14:textId="77777777" w:rsidR="00545A75" w:rsidRDefault="00545A75" w:rsidP="00545A75">
            <w:pPr>
              <w:pStyle w:val="ListParagraph"/>
              <w:numPr>
                <w:ilvl w:val="0"/>
                <w:numId w:val="10"/>
              </w:numPr>
            </w:pPr>
            <w:r>
              <w:t>Referee Qualification</w:t>
            </w:r>
          </w:p>
          <w:p w14:paraId="1EB9FD3C" w14:textId="77777777" w:rsidR="00545A75" w:rsidRDefault="00545A75" w:rsidP="00545A75">
            <w:pPr>
              <w:pStyle w:val="ListParagraph"/>
              <w:numPr>
                <w:ilvl w:val="0"/>
                <w:numId w:val="10"/>
              </w:numPr>
            </w:pPr>
            <w:r>
              <w:t>In-date DBS (if over 16 years of age)</w:t>
            </w:r>
          </w:p>
          <w:p w14:paraId="6034B864" w14:textId="77777777" w:rsidR="00545A75" w:rsidRDefault="00545A75" w:rsidP="00545A75">
            <w:pPr>
              <w:pStyle w:val="ListParagraph"/>
              <w:numPr>
                <w:ilvl w:val="0"/>
                <w:numId w:val="10"/>
              </w:numPr>
            </w:pPr>
            <w:r>
              <w:t xml:space="preserve">Safeguarding for All certificate – </w:t>
            </w:r>
            <w:hyperlink r:id="rId24" w:history="1">
              <w:r w:rsidRPr="00A25434">
                <w:rPr>
                  <w:rStyle w:val="Hyperlink"/>
                </w:rPr>
                <w:t>take the course</w:t>
              </w:r>
            </w:hyperlink>
          </w:p>
          <w:p w14:paraId="6192CD1C" w14:textId="77777777" w:rsidR="00545A75" w:rsidRPr="005715A3" w:rsidRDefault="00545A75" w:rsidP="00545A75">
            <w:pPr>
              <w:pStyle w:val="ListParagraph"/>
              <w:numPr>
                <w:ilvl w:val="0"/>
                <w:numId w:val="10"/>
              </w:numPr>
            </w:pPr>
            <w:r>
              <w:t>Parent FAN link (if under 18 years of age)</w:t>
            </w:r>
          </w:p>
        </w:tc>
        <w:tc>
          <w:tcPr>
            <w:tcW w:w="4851" w:type="dxa"/>
          </w:tcPr>
          <w:p w14:paraId="57D3A3E1" w14:textId="77777777" w:rsidR="00545A75" w:rsidRDefault="00545A75" w:rsidP="00545A75">
            <w:pPr>
              <w:pStyle w:val="ListParagraph"/>
              <w:numPr>
                <w:ilvl w:val="0"/>
                <w:numId w:val="11"/>
              </w:numPr>
            </w:pPr>
            <w:r>
              <w:t>Referee Qualification</w:t>
            </w:r>
          </w:p>
          <w:p w14:paraId="6D42E07A" w14:textId="77777777" w:rsidR="00545A75" w:rsidRDefault="00545A75" w:rsidP="00545A75">
            <w:pPr>
              <w:pStyle w:val="ListParagraph"/>
              <w:numPr>
                <w:ilvl w:val="0"/>
                <w:numId w:val="11"/>
              </w:numPr>
            </w:pPr>
            <w:r>
              <w:t>In-date DBS (if over 16 years of age)</w:t>
            </w:r>
          </w:p>
          <w:p w14:paraId="39AA9E2F" w14:textId="77777777" w:rsidR="00545A75" w:rsidRDefault="00545A75" w:rsidP="00545A75">
            <w:pPr>
              <w:pStyle w:val="ListParagraph"/>
              <w:numPr>
                <w:ilvl w:val="0"/>
                <w:numId w:val="11"/>
              </w:numPr>
            </w:pPr>
            <w:r w:rsidRPr="008F6F5A">
              <w:t>In-date Safeguarding Children Workshop (if face to face course is available</w:t>
            </w:r>
            <w:r>
              <w:t xml:space="preserve"> and over the age of 16)</w:t>
            </w:r>
          </w:p>
          <w:p w14:paraId="61834046" w14:textId="77777777" w:rsidR="00545A75" w:rsidRPr="008F6F5A" w:rsidRDefault="00545A75" w:rsidP="00545A75">
            <w:pPr>
              <w:pStyle w:val="ListParagraph"/>
              <w:numPr>
                <w:ilvl w:val="0"/>
                <w:numId w:val="11"/>
              </w:numPr>
            </w:pPr>
            <w:r w:rsidRPr="00F74AA4">
              <w:t>Parent FAN link (if under 18 years of age)</w:t>
            </w:r>
          </w:p>
        </w:tc>
      </w:tr>
      <w:tr w:rsidR="00545A75" w:rsidRPr="00DA593A" w14:paraId="59872094" w14:textId="77777777" w:rsidTr="00D146F5">
        <w:trPr>
          <w:trHeight w:val="274"/>
        </w:trPr>
        <w:tc>
          <w:tcPr>
            <w:tcW w:w="3195" w:type="dxa"/>
          </w:tcPr>
          <w:p w14:paraId="1FC06421" w14:textId="77777777" w:rsidR="00545A75" w:rsidRPr="00DA593A" w:rsidRDefault="00545A75" w:rsidP="00D146F5">
            <w:r>
              <w:t>Continuing referees planning to referee in junior football</w:t>
            </w:r>
          </w:p>
        </w:tc>
        <w:tc>
          <w:tcPr>
            <w:tcW w:w="6504" w:type="dxa"/>
          </w:tcPr>
          <w:p w14:paraId="32CE0562" w14:textId="77777777" w:rsidR="00545A75" w:rsidRDefault="00545A75" w:rsidP="00545A75">
            <w:pPr>
              <w:pStyle w:val="ListParagraph"/>
              <w:numPr>
                <w:ilvl w:val="0"/>
                <w:numId w:val="12"/>
              </w:numPr>
            </w:pPr>
            <w:r>
              <w:t>Referee Qualification</w:t>
            </w:r>
          </w:p>
          <w:p w14:paraId="24B13E58" w14:textId="77777777" w:rsidR="00545A75" w:rsidRDefault="00545A75" w:rsidP="00545A75">
            <w:pPr>
              <w:pStyle w:val="ListParagraph"/>
              <w:numPr>
                <w:ilvl w:val="0"/>
                <w:numId w:val="12"/>
              </w:numPr>
            </w:pPr>
            <w:r>
              <w:t>In-date DBS (if over 16 years of age)</w:t>
            </w:r>
          </w:p>
          <w:p w14:paraId="3EB18338" w14:textId="77777777" w:rsidR="00545A75" w:rsidRPr="00FF57E0" w:rsidRDefault="00545A75" w:rsidP="00545A75">
            <w:pPr>
              <w:pStyle w:val="ListParagraph"/>
              <w:numPr>
                <w:ilvl w:val="0"/>
                <w:numId w:val="12"/>
              </w:numPr>
            </w:pPr>
            <w:r>
              <w:t xml:space="preserve">In-date Safeguarding Children Certificate (if have attended a face to face Safeguarding Children Workshop)- </w:t>
            </w:r>
            <w:hyperlink r:id="rId25" w:history="1">
              <w:r w:rsidRPr="00EF409B">
                <w:rPr>
                  <w:rStyle w:val="Hyperlink"/>
                </w:rPr>
                <w:t>recert</w:t>
              </w:r>
              <w:r w:rsidRPr="00EF409B">
                <w:rPr>
                  <w:rStyle w:val="Hyperlink"/>
                </w:rPr>
                <w:t>i</w:t>
              </w:r>
              <w:r w:rsidRPr="00EF409B">
                <w:rPr>
                  <w:rStyle w:val="Hyperlink"/>
                </w:rPr>
                <w:t>fy here</w:t>
              </w:r>
            </w:hyperlink>
            <w:r>
              <w:t xml:space="preserve">. If not, must complete Safeguarding for All certificate - </w:t>
            </w:r>
            <w:hyperlink r:id="rId26" w:history="1">
              <w:r w:rsidRPr="00A25434">
                <w:rPr>
                  <w:rStyle w:val="Hyperlink"/>
                </w:rPr>
                <w:t>take the</w:t>
              </w:r>
              <w:r w:rsidRPr="00A25434">
                <w:rPr>
                  <w:rStyle w:val="Hyperlink"/>
                </w:rPr>
                <w:t xml:space="preserve"> </w:t>
              </w:r>
              <w:r w:rsidRPr="00A25434">
                <w:rPr>
                  <w:rStyle w:val="Hyperlink"/>
                </w:rPr>
                <w:t>course</w:t>
              </w:r>
            </w:hyperlink>
          </w:p>
          <w:p w14:paraId="3B03DF99" w14:textId="77777777" w:rsidR="00545A75" w:rsidRPr="00F93A6A" w:rsidRDefault="00545A75" w:rsidP="00545A75">
            <w:pPr>
              <w:pStyle w:val="ListParagraph"/>
              <w:numPr>
                <w:ilvl w:val="0"/>
                <w:numId w:val="12"/>
              </w:numPr>
            </w:pPr>
            <w:r>
              <w:t>Parent FAN link (if under 18 years of age)</w:t>
            </w:r>
          </w:p>
        </w:tc>
        <w:tc>
          <w:tcPr>
            <w:tcW w:w="4851" w:type="dxa"/>
          </w:tcPr>
          <w:p w14:paraId="1EA5CBC6" w14:textId="77777777" w:rsidR="00545A75" w:rsidRPr="00DA593A" w:rsidRDefault="00545A75" w:rsidP="00D146F5"/>
        </w:tc>
      </w:tr>
    </w:tbl>
    <w:p w14:paraId="52C9AE9C" w14:textId="7DD669E7" w:rsidR="00DF2101" w:rsidRDefault="00DF2101" w:rsidP="006F23EA">
      <w:pPr>
        <w:spacing w:after="0" w:line="240" w:lineRule="auto"/>
        <w:rPr>
          <w:b/>
          <w:sz w:val="36"/>
        </w:rPr>
      </w:pPr>
    </w:p>
    <w:p w14:paraId="25A9CC30" w14:textId="45069165" w:rsidR="009853D0" w:rsidRDefault="00C52A9E" w:rsidP="006F23EA">
      <w:pPr>
        <w:spacing w:after="0" w:line="240" w:lineRule="auto"/>
        <w:rPr>
          <w:b/>
        </w:rPr>
      </w:pPr>
      <w:r>
        <w:rPr>
          <w:b/>
        </w:rPr>
        <w:t xml:space="preserve">Unless you satisfy </w:t>
      </w:r>
      <w:r w:rsidR="008C0EE5">
        <w:rPr>
          <w:b/>
        </w:rPr>
        <w:t xml:space="preserve">at least the minimum requirements you </w:t>
      </w:r>
      <w:r w:rsidR="00B758C8">
        <w:rPr>
          <w:b/>
        </w:rPr>
        <w:t>will be unable to participate in your role</w:t>
      </w:r>
      <w:r w:rsidR="00B03F28">
        <w:rPr>
          <w:b/>
        </w:rPr>
        <w:t>.</w:t>
      </w:r>
      <w:r w:rsidR="009631BC">
        <w:rPr>
          <w:b/>
        </w:rPr>
        <w:t xml:space="preserve"> This guidance should remain in place until at least 28 February 2021, however Northumberland FA will inform you of any changes to requirements.</w:t>
      </w:r>
    </w:p>
    <w:p w14:paraId="2804AA82" w14:textId="560DF665" w:rsidR="007E0309" w:rsidRDefault="007E0309" w:rsidP="006F23EA">
      <w:pPr>
        <w:spacing w:after="0" w:line="240" w:lineRule="auto"/>
        <w:rPr>
          <w:b/>
        </w:rPr>
      </w:pPr>
    </w:p>
    <w:p w14:paraId="70B2713B" w14:textId="33A4A5B3" w:rsidR="007E0309" w:rsidRDefault="007E0309" w:rsidP="006F23EA">
      <w:pPr>
        <w:spacing w:after="0" w:line="240" w:lineRule="auto"/>
        <w:rPr>
          <w:b/>
        </w:rPr>
      </w:pPr>
      <w:r>
        <w:rPr>
          <w:b/>
        </w:rPr>
        <w:t>Links:</w:t>
      </w:r>
      <w:bookmarkStart w:id="0" w:name="_GoBack"/>
      <w:bookmarkEnd w:id="0"/>
    </w:p>
    <w:p w14:paraId="4AFBD3E0" w14:textId="0AD233EE" w:rsidR="00746D7C" w:rsidRDefault="00746D7C" w:rsidP="006F23EA">
      <w:pPr>
        <w:spacing w:after="0" w:line="240" w:lineRule="auto"/>
        <w:rPr>
          <w:b/>
        </w:rPr>
      </w:pPr>
    </w:p>
    <w:p w14:paraId="3D1EF319" w14:textId="19B0C292" w:rsidR="00746D7C" w:rsidRDefault="00746D7C" w:rsidP="006F23EA">
      <w:pPr>
        <w:spacing w:after="0" w:line="240" w:lineRule="auto"/>
      </w:pPr>
      <w:r w:rsidRPr="007E0309">
        <w:t xml:space="preserve">Playmaker - </w:t>
      </w:r>
      <w:hyperlink r:id="rId27" w:history="1">
        <w:r>
          <w:rPr>
            <w:rStyle w:val="Hyperlink"/>
          </w:rPr>
          <w:t>https://www.thefa.com/bootroom/learning/qualifications/the-fa-playmaker</w:t>
        </w:r>
      </w:hyperlink>
    </w:p>
    <w:p w14:paraId="2D2520B9" w14:textId="463BF151" w:rsidR="00746D7C" w:rsidRDefault="00746D7C" w:rsidP="006F23EA">
      <w:pPr>
        <w:spacing w:after="0" w:line="240" w:lineRule="auto"/>
      </w:pPr>
      <w:r>
        <w:t xml:space="preserve">Safeguarding for Committee members – </w:t>
      </w:r>
      <w:hyperlink r:id="rId28" w:history="1">
        <w:r w:rsidR="007E0309">
          <w:rPr>
            <w:rStyle w:val="Hyperlink"/>
          </w:rPr>
          <w:t>https://help.thefa.com/support/solutions/articles/7000041379-how-do-i-access</w:t>
        </w:r>
        <w:r w:rsidR="007E0309">
          <w:rPr>
            <w:rStyle w:val="Hyperlink"/>
          </w:rPr>
          <w:t>-</w:t>
        </w:r>
        <w:r w:rsidR="007E0309">
          <w:rPr>
            <w:rStyle w:val="Hyperlink"/>
          </w:rPr>
          <w:t>the-fa-safeguarding-for-committee-members-course-</w:t>
        </w:r>
      </w:hyperlink>
    </w:p>
    <w:p w14:paraId="02434D51" w14:textId="6370F174" w:rsidR="00746D7C" w:rsidRDefault="00746D7C" w:rsidP="006F23EA">
      <w:pPr>
        <w:spacing w:after="0" w:line="240" w:lineRule="auto"/>
      </w:pPr>
      <w:r>
        <w:t xml:space="preserve">Safeguarding for All </w:t>
      </w:r>
      <w:r w:rsidR="00E94E36">
        <w:t>–</w:t>
      </w:r>
      <w:r>
        <w:t xml:space="preserve"> </w:t>
      </w:r>
      <w:hyperlink r:id="rId29" w:history="1">
        <w:r w:rsidR="006A5BC8">
          <w:rPr>
            <w:rStyle w:val="Hyperlink"/>
          </w:rPr>
          <w:t>https://falearning.thefa.com/course/view.php?id=1774</w:t>
        </w:r>
      </w:hyperlink>
    </w:p>
    <w:p w14:paraId="648068A6" w14:textId="327EE233" w:rsidR="00E94E36" w:rsidRPr="005B7F6A" w:rsidRDefault="00E94E36" w:rsidP="006A5BC8">
      <w:pPr>
        <w:tabs>
          <w:tab w:val="left" w:pos="5930"/>
        </w:tabs>
        <w:spacing w:after="0" w:line="240" w:lineRule="auto"/>
        <w:rPr>
          <w:b/>
        </w:rPr>
      </w:pPr>
      <w:r>
        <w:t xml:space="preserve">Recertify face to face Safeguarding Children Workshop - </w:t>
      </w:r>
      <w:hyperlink r:id="rId30" w:history="1">
        <w:r w:rsidR="006A5BC8" w:rsidRPr="00761EF4">
          <w:rPr>
            <w:rStyle w:val="Hyperlink"/>
          </w:rPr>
          <w:t>https://falearning.thefa.com/course/view.php?id=261</w:t>
        </w:r>
      </w:hyperlink>
    </w:p>
    <w:sectPr w:rsidR="00E94E36" w:rsidRPr="005B7F6A" w:rsidSect="000341E9">
      <w:headerReference w:type="default" r:id="rId3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F781F" w14:textId="77777777" w:rsidR="004C2D65" w:rsidRDefault="004C2D65" w:rsidP="000341E9">
      <w:pPr>
        <w:spacing w:after="0" w:line="240" w:lineRule="auto"/>
      </w:pPr>
      <w:r>
        <w:separator/>
      </w:r>
    </w:p>
  </w:endnote>
  <w:endnote w:type="continuationSeparator" w:id="0">
    <w:p w14:paraId="58788564" w14:textId="77777777" w:rsidR="004C2D65" w:rsidRDefault="004C2D65" w:rsidP="0003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F8C09" w14:textId="77777777" w:rsidR="004C2D65" w:rsidRDefault="004C2D65" w:rsidP="000341E9">
      <w:pPr>
        <w:spacing w:after="0" w:line="240" w:lineRule="auto"/>
      </w:pPr>
      <w:r>
        <w:separator/>
      </w:r>
    </w:p>
  </w:footnote>
  <w:footnote w:type="continuationSeparator" w:id="0">
    <w:p w14:paraId="7DE4AAA1" w14:textId="77777777" w:rsidR="004C2D65" w:rsidRDefault="004C2D65" w:rsidP="0003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92733" w14:textId="77777777" w:rsidR="000341E9" w:rsidRDefault="000341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1192734" wp14:editId="01192735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10726223" cy="75832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PSD L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0947" cy="7586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8C3"/>
    <w:multiLevelType w:val="hybridMultilevel"/>
    <w:tmpl w:val="4F284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01C0"/>
    <w:multiLevelType w:val="hybridMultilevel"/>
    <w:tmpl w:val="85604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02811"/>
    <w:multiLevelType w:val="hybridMultilevel"/>
    <w:tmpl w:val="85EE8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366B9"/>
    <w:multiLevelType w:val="hybridMultilevel"/>
    <w:tmpl w:val="B0D20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6FFB"/>
    <w:multiLevelType w:val="hybridMultilevel"/>
    <w:tmpl w:val="96CEE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52A"/>
    <w:multiLevelType w:val="hybridMultilevel"/>
    <w:tmpl w:val="24EE1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41A0D"/>
    <w:multiLevelType w:val="hybridMultilevel"/>
    <w:tmpl w:val="85EE8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6799C"/>
    <w:multiLevelType w:val="hybridMultilevel"/>
    <w:tmpl w:val="4F284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D1BF5"/>
    <w:multiLevelType w:val="hybridMultilevel"/>
    <w:tmpl w:val="B0D20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31387"/>
    <w:multiLevelType w:val="hybridMultilevel"/>
    <w:tmpl w:val="6A28F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530CC"/>
    <w:multiLevelType w:val="hybridMultilevel"/>
    <w:tmpl w:val="6A28F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65BF6"/>
    <w:multiLevelType w:val="hybridMultilevel"/>
    <w:tmpl w:val="0B424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B7B13"/>
    <w:multiLevelType w:val="hybridMultilevel"/>
    <w:tmpl w:val="87C87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C1C69"/>
    <w:multiLevelType w:val="hybridMultilevel"/>
    <w:tmpl w:val="87C87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F2FBC"/>
    <w:multiLevelType w:val="hybridMultilevel"/>
    <w:tmpl w:val="E034D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74848"/>
    <w:multiLevelType w:val="hybridMultilevel"/>
    <w:tmpl w:val="8F5A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D56E5"/>
    <w:multiLevelType w:val="hybridMultilevel"/>
    <w:tmpl w:val="A3068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10"/>
  </w:num>
  <w:num w:numId="12">
    <w:abstractNumId w:val="5"/>
  </w:num>
  <w:num w:numId="13">
    <w:abstractNumId w:val="4"/>
  </w:num>
  <w:num w:numId="14">
    <w:abstractNumId w:val="15"/>
  </w:num>
  <w:num w:numId="15">
    <w:abstractNumId w:val="8"/>
  </w:num>
  <w:num w:numId="16">
    <w:abstractNumId w:val="1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E9"/>
    <w:rsid w:val="000121C1"/>
    <w:rsid w:val="0003241C"/>
    <w:rsid w:val="000341E9"/>
    <w:rsid w:val="00045D72"/>
    <w:rsid w:val="00095DFB"/>
    <w:rsid w:val="000B1F6E"/>
    <w:rsid w:val="00143E01"/>
    <w:rsid w:val="00196865"/>
    <w:rsid w:val="001B4F2B"/>
    <w:rsid w:val="001B61F8"/>
    <w:rsid w:val="002E41D1"/>
    <w:rsid w:val="002E73D1"/>
    <w:rsid w:val="002F1E49"/>
    <w:rsid w:val="00347AA1"/>
    <w:rsid w:val="00374714"/>
    <w:rsid w:val="003B79AD"/>
    <w:rsid w:val="00414425"/>
    <w:rsid w:val="00444ABF"/>
    <w:rsid w:val="0048503D"/>
    <w:rsid w:val="004941A8"/>
    <w:rsid w:val="004A38D0"/>
    <w:rsid w:val="004A415A"/>
    <w:rsid w:val="004C2D65"/>
    <w:rsid w:val="004D4542"/>
    <w:rsid w:val="004D7139"/>
    <w:rsid w:val="00545A75"/>
    <w:rsid w:val="005715A3"/>
    <w:rsid w:val="00592CBC"/>
    <w:rsid w:val="005B2805"/>
    <w:rsid w:val="005B7F6A"/>
    <w:rsid w:val="005D4A60"/>
    <w:rsid w:val="005E03A4"/>
    <w:rsid w:val="00662AEA"/>
    <w:rsid w:val="00662CF6"/>
    <w:rsid w:val="00694E64"/>
    <w:rsid w:val="006A5BC8"/>
    <w:rsid w:val="006F23EA"/>
    <w:rsid w:val="0070739B"/>
    <w:rsid w:val="00746D7C"/>
    <w:rsid w:val="007E0309"/>
    <w:rsid w:val="007E3D96"/>
    <w:rsid w:val="008652E8"/>
    <w:rsid w:val="008C0EE5"/>
    <w:rsid w:val="008F6D0D"/>
    <w:rsid w:val="008F6F5A"/>
    <w:rsid w:val="009631BC"/>
    <w:rsid w:val="009853D0"/>
    <w:rsid w:val="00A25434"/>
    <w:rsid w:val="00A37DCC"/>
    <w:rsid w:val="00A4698E"/>
    <w:rsid w:val="00A65CE1"/>
    <w:rsid w:val="00AE48C4"/>
    <w:rsid w:val="00B03F28"/>
    <w:rsid w:val="00B25B85"/>
    <w:rsid w:val="00B439D9"/>
    <w:rsid w:val="00B758C8"/>
    <w:rsid w:val="00BB3C64"/>
    <w:rsid w:val="00BB5322"/>
    <w:rsid w:val="00BB62D7"/>
    <w:rsid w:val="00C005F4"/>
    <w:rsid w:val="00C52A9E"/>
    <w:rsid w:val="00C85B89"/>
    <w:rsid w:val="00C96102"/>
    <w:rsid w:val="00CE3AAF"/>
    <w:rsid w:val="00D56AB5"/>
    <w:rsid w:val="00D84A3E"/>
    <w:rsid w:val="00D9173B"/>
    <w:rsid w:val="00DA593A"/>
    <w:rsid w:val="00DA5B5B"/>
    <w:rsid w:val="00DE59B4"/>
    <w:rsid w:val="00DF2101"/>
    <w:rsid w:val="00E07DC7"/>
    <w:rsid w:val="00E201D9"/>
    <w:rsid w:val="00E65CB6"/>
    <w:rsid w:val="00E94E36"/>
    <w:rsid w:val="00ED785C"/>
    <w:rsid w:val="00EF409B"/>
    <w:rsid w:val="00F07E34"/>
    <w:rsid w:val="00F32147"/>
    <w:rsid w:val="00F46280"/>
    <w:rsid w:val="00F74AA4"/>
    <w:rsid w:val="00F7749E"/>
    <w:rsid w:val="00F81C8E"/>
    <w:rsid w:val="00F93A6A"/>
    <w:rsid w:val="00FA2986"/>
    <w:rsid w:val="00FE2DC7"/>
    <w:rsid w:val="00FE31FB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19272E"/>
  <w15:docId w15:val="{5D616ED8-925B-405B-BF12-C817A6EB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S Jack" w:eastAsiaTheme="minorHAnsi" w:hAnsi="FS Jack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1E9"/>
  </w:style>
  <w:style w:type="paragraph" w:styleId="Footer">
    <w:name w:val="footer"/>
    <w:basedOn w:val="Normal"/>
    <w:link w:val="FooterChar"/>
    <w:uiPriority w:val="99"/>
    <w:unhideWhenUsed/>
    <w:rsid w:val="00034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1E9"/>
  </w:style>
  <w:style w:type="paragraph" w:styleId="BalloonText">
    <w:name w:val="Balloon Text"/>
    <w:basedOn w:val="Normal"/>
    <w:link w:val="BalloonTextChar"/>
    <w:uiPriority w:val="99"/>
    <w:semiHidden/>
    <w:unhideWhenUsed/>
    <w:rsid w:val="0003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39"/>
    <w:pPr>
      <w:ind w:left="720"/>
      <w:contextualSpacing/>
    </w:pPr>
  </w:style>
  <w:style w:type="table" w:styleId="TableGrid">
    <w:name w:val="Table Grid"/>
    <w:basedOn w:val="TableNormal"/>
    <w:uiPriority w:val="59"/>
    <w:rsid w:val="00DA593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52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2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40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learning.thefa.com/course/view.php?id=261" TargetMode="External"/><Relationship Id="rId18" Type="http://schemas.openxmlformats.org/officeDocument/2006/relationships/hyperlink" Target="https://help.thefa.com/support/solutions/articles/7000041379-how-do-i-access-the-fa-safeguarding-for-committee-members-course-" TargetMode="External"/><Relationship Id="rId26" Type="http://schemas.openxmlformats.org/officeDocument/2006/relationships/hyperlink" Target="https://falearning.thefa.com/course/view.php?id=177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alearning.thefa.com/course/view.php?id=26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alearning.thefa.com/course/view.php?id=261" TargetMode="External"/><Relationship Id="rId17" Type="http://schemas.openxmlformats.org/officeDocument/2006/relationships/hyperlink" Target="mailto:safeguarding@northumberlandfa.com" TargetMode="External"/><Relationship Id="rId25" Type="http://schemas.openxmlformats.org/officeDocument/2006/relationships/hyperlink" Target="https://falearning.thefa.com/course/view.php?id=261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elp.thefa.com/support/solutions/articles/7000041379-how-do-i-access-the-fa-safeguarding-for-committee-members-course-" TargetMode="External"/><Relationship Id="rId20" Type="http://schemas.openxmlformats.org/officeDocument/2006/relationships/hyperlink" Target="https://help.thefa.com/support/solutions/articles/7000041379-how-do-i-access-the-fa-safeguarding-for-committee-members-course-" TargetMode="External"/><Relationship Id="rId29" Type="http://schemas.openxmlformats.org/officeDocument/2006/relationships/hyperlink" Target="https://falearning.thefa.com/course/view.php?id=177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fa.com/bootroom/learning/qualifications/the-fa-playmaker" TargetMode="External"/><Relationship Id="rId24" Type="http://schemas.openxmlformats.org/officeDocument/2006/relationships/hyperlink" Target="https://falearning.thefa.com/course/view.php?id=1774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help.thefa.com/support/solutions/articles/7000041379-how-do-i-access-the-fa-safeguarding-for-committee-members-course-" TargetMode="External"/><Relationship Id="rId23" Type="http://schemas.openxmlformats.org/officeDocument/2006/relationships/hyperlink" Target="https://help.thefa.com/support/solutions/articles/7000041379-how-do-i-access-the-fa-safeguarding-for-committee-members-course-" TargetMode="External"/><Relationship Id="rId28" Type="http://schemas.openxmlformats.org/officeDocument/2006/relationships/hyperlink" Target="https://help.thefa.com/support/solutions/articles/7000041379-how-do-i-access-the-fa-safeguarding-for-committee-members-course-" TargetMode="External"/><Relationship Id="rId10" Type="http://schemas.openxmlformats.org/officeDocument/2006/relationships/hyperlink" Target="https://www.thefa.com/bootroom/learning/qualifications/the-fa-playmaker" TargetMode="External"/><Relationship Id="rId19" Type="http://schemas.openxmlformats.org/officeDocument/2006/relationships/hyperlink" Target="https://falearning.thefa.com/course/view.php?id=261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hefa.com/bootroom/learning/qualifications/the-fa-playmaker" TargetMode="External"/><Relationship Id="rId22" Type="http://schemas.openxmlformats.org/officeDocument/2006/relationships/hyperlink" Target="mailto:safeguarding@northumberlandfa.com" TargetMode="External"/><Relationship Id="rId27" Type="http://schemas.openxmlformats.org/officeDocument/2006/relationships/hyperlink" Target="https://www.thefa.com/bootroom/learning/qualifications/the-fa-playmaker" TargetMode="External"/><Relationship Id="rId30" Type="http://schemas.openxmlformats.org/officeDocument/2006/relationships/hyperlink" Target="https://falearning.thefa.com/course/view.php?id=261" TargetMode="Externa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B13248B22B84E8AAE24C08D5971C5" ma:contentTypeVersion="13" ma:contentTypeDescription="Create a new document." ma:contentTypeScope="" ma:versionID="960de1d648a10181b77cdf62303bd5b7">
  <xsd:schema xmlns:xsd="http://www.w3.org/2001/XMLSchema" xmlns:xs="http://www.w3.org/2001/XMLSchema" xmlns:p="http://schemas.microsoft.com/office/2006/metadata/properties" xmlns:ns3="492aa5d8-e75c-4377-a399-a539005626c7" xmlns:ns4="789345a1-ba9c-441e-91d3-d3fb9c534b1e" targetNamespace="http://schemas.microsoft.com/office/2006/metadata/properties" ma:root="true" ma:fieldsID="6c809c8772c567898ee1badec48a033c" ns3:_="" ns4:_="">
    <xsd:import namespace="492aa5d8-e75c-4377-a399-a539005626c7"/>
    <xsd:import namespace="789345a1-ba9c-441e-91d3-d3fb9c534b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a5d8-e75c-4377-a399-a53900562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345a1-ba9c-441e-91d3-d3fb9c534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28978-F9BC-4597-97AF-224C26D5F7D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789345a1-ba9c-441e-91d3-d3fb9c534b1e"/>
    <ds:schemaRef ds:uri="492aa5d8-e75c-4377-a399-a539005626c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B2FCA4-7402-4820-BB81-850B198B8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88B6C-81A4-43D5-A140-19529D9C4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aa5d8-e75c-4377-a399-a539005626c7"/>
    <ds:schemaRef ds:uri="789345a1-ba9c-441e-91d3-d3fb9c534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Simmonite</dc:creator>
  <cp:lastModifiedBy>Helen Beales</cp:lastModifiedBy>
  <cp:revision>7</cp:revision>
  <dcterms:created xsi:type="dcterms:W3CDTF">2020-08-26T15:22:00Z</dcterms:created>
  <dcterms:modified xsi:type="dcterms:W3CDTF">2020-08-26T15:26:00Z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0x010100C0CB13248B22B84E8AAE24C08D5971C5</vt:lpwstr>
  </property>
  <property fmtid="{D5CDD505-2E9C-101B-9397-08002B2CF9AE}" pid="3" name="Order">
    <vt:r8>148100</vt:r8>
  </property>
</Properties>
</file>