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1" w:rsidRPr="00BA48DE" w:rsidRDefault="00BA48DE" w:rsidP="009A6C11">
      <w:pPr>
        <w:rPr>
          <w:b/>
          <w:color w:val="00B0F0"/>
          <w:sz w:val="36"/>
          <w:szCs w:val="36"/>
        </w:rPr>
      </w:pPr>
      <w:r w:rsidRPr="00BA48DE">
        <w:rPr>
          <w:noProof/>
          <w:color w:val="00B0F0"/>
          <w:lang w:eastAsia="en-GB"/>
        </w:rPr>
        <w:drawing>
          <wp:anchor distT="0" distB="0" distL="114300" distR="114300" simplePos="0" relativeHeight="251659264" behindDoc="1" locked="0" layoutInCell="1" allowOverlap="1" wp14:anchorId="6D5EC584" wp14:editId="67CC52B6">
            <wp:simplePos x="0" y="0"/>
            <wp:positionH relativeFrom="column">
              <wp:posOffset>4804410</wp:posOffset>
            </wp:positionH>
            <wp:positionV relativeFrom="paragraph">
              <wp:posOffset>-201930</wp:posOffset>
            </wp:positionV>
            <wp:extent cx="1172210" cy="1172210"/>
            <wp:effectExtent l="0" t="0" r="8890" b="8890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1" name="Picture 1" descr="C:\Users\JUnwin\AppData\Local\Microsoft\Windows\Temporary Internet Files\Content.IE5\WLEJYVXP\NRCA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win\AppData\Local\Microsoft\Windows\Temporary Internet Files\Content.IE5\WLEJYVXP\NRCA BA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  <w:sz w:val="36"/>
          <w:szCs w:val="36"/>
        </w:rPr>
        <w:t>North Riding County</w:t>
      </w:r>
      <w:r w:rsidR="009A6C11" w:rsidRPr="00BA48DE">
        <w:rPr>
          <w:b/>
          <w:color w:val="00B0F0"/>
          <w:sz w:val="36"/>
          <w:szCs w:val="36"/>
        </w:rPr>
        <w:t xml:space="preserve"> Football Association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Referee Promotion Candidate 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Service Level Agreement (SLA) </w:t>
      </w:r>
      <w:r w:rsidR="007170AD">
        <w:rPr>
          <w:b/>
          <w:sz w:val="36"/>
          <w:szCs w:val="36"/>
        </w:rPr>
        <w:t>20</w:t>
      </w:r>
      <w:r w:rsidR="00451289">
        <w:rPr>
          <w:b/>
          <w:sz w:val="36"/>
          <w:szCs w:val="36"/>
        </w:rPr>
        <w:t>20</w:t>
      </w:r>
      <w:r w:rsidR="007170AD">
        <w:rPr>
          <w:b/>
          <w:sz w:val="36"/>
          <w:szCs w:val="36"/>
        </w:rPr>
        <w:t>/2</w:t>
      </w:r>
      <w:r w:rsidR="00451289">
        <w:rPr>
          <w:b/>
          <w:sz w:val="36"/>
          <w:szCs w:val="36"/>
        </w:rPr>
        <w:t>1</w:t>
      </w:r>
    </w:p>
    <w:p w:rsidR="009A6C11" w:rsidRDefault="009A6C11" w:rsidP="009A6C11">
      <w:pPr>
        <w:rPr>
          <w:sz w:val="36"/>
          <w:szCs w:val="36"/>
        </w:rPr>
      </w:pPr>
    </w:p>
    <w:p w:rsidR="009A6C11" w:rsidRPr="001E4CA8" w:rsidRDefault="009A6C11" w:rsidP="009A6C11">
      <w:pPr>
        <w:spacing w:before="240" w:line="240" w:lineRule="auto"/>
      </w:pPr>
      <w:r w:rsidRPr="001E4CA8">
        <w:t>I can confirm that I</w:t>
      </w:r>
      <w:r w:rsidR="00BA48DE">
        <w:t xml:space="preserve"> have fully read the “North Riding County</w:t>
      </w:r>
      <w:r w:rsidRPr="001E4CA8">
        <w:t xml:space="preserve"> FA Referee Promotion Scheme Guidance </w:t>
      </w:r>
      <w:r w:rsidR="007170AD" w:rsidRPr="001E4CA8">
        <w:t>20</w:t>
      </w:r>
      <w:r w:rsidR="00451289">
        <w:t>20</w:t>
      </w:r>
      <w:r w:rsidR="007170AD" w:rsidRPr="001E4CA8">
        <w:t>/2</w:t>
      </w:r>
      <w:r w:rsidR="00451289">
        <w:t>1</w:t>
      </w:r>
      <w:r w:rsidR="001E4CA8" w:rsidRPr="001E4CA8">
        <w:t xml:space="preserve"> Booklet</w:t>
      </w:r>
      <w:r w:rsidRPr="001E4CA8">
        <w:t xml:space="preserve">” and fully understand what is required of me as a </w:t>
      </w:r>
      <w:r w:rsidR="001E4CA8" w:rsidRPr="001E4CA8">
        <w:t>promotion c</w:t>
      </w:r>
      <w:r w:rsidRPr="001E4CA8">
        <w:t>andidate as detailed within the guidance booklet.</w:t>
      </w:r>
    </w:p>
    <w:p w:rsidR="009A6C11" w:rsidRPr="001E4CA8" w:rsidRDefault="007170AD" w:rsidP="00297A52">
      <w:pPr>
        <w:spacing w:before="240" w:line="240" w:lineRule="auto"/>
      </w:pPr>
      <w:r w:rsidRPr="001E4CA8">
        <w:t>As</w:t>
      </w:r>
      <w:r w:rsidR="001E4CA8">
        <w:t xml:space="preserve"> a</w:t>
      </w:r>
      <w:r w:rsidRPr="001E4CA8">
        <w:t xml:space="preserve"> promotion</w:t>
      </w:r>
      <w:r w:rsidR="001E4CA8">
        <w:t xml:space="preserve"> candidate</w:t>
      </w:r>
      <w:r w:rsidRPr="001E4CA8">
        <w:t>, I also understand that</w:t>
      </w:r>
      <w:r w:rsidR="001E4CA8">
        <w:t xml:space="preserve"> I must ensure my closed dates are kept up to date at all times and that this is to be done via the Pitchside Referees online portal.</w:t>
      </w:r>
    </w:p>
    <w:p w:rsidR="00297A52" w:rsidRPr="001E4CA8" w:rsidRDefault="00297A52" w:rsidP="00297A52">
      <w:pPr>
        <w:spacing w:before="240" w:line="240" w:lineRule="auto"/>
      </w:pPr>
      <w:r w:rsidRPr="001E4CA8">
        <w:t>Lastly, I agree that it is my responsibility to ensure that I officiate in the required number of games needed for promotion and that it is my responsibility to submit these fixtures to the Observer Coordinator as and when requested.</w:t>
      </w:r>
      <w:r w:rsidR="001E4CA8">
        <w:t xml:space="preserve"> I also understand that it is my responsibility as the referee to ensure that I meet all aspects of the promotion criteria outlined within the guidance booklet in order for me to be successful in achieving promotion.</w:t>
      </w:r>
    </w:p>
    <w:p w:rsidR="001E4CA8" w:rsidRDefault="001E4CA8" w:rsidP="00297A52">
      <w:pPr>
        <w:spacing w:before="240" w:line="240" w:lineRule="auto"/>
      </w:pPr>
      <w:r w:rsidRPr="001E4CA8">
        <w:t>Professional conduct is also expected by all Promotion Candidates both on and off the field of play. Extreme caution should be taken when using Social Networking websites and messaging boards.</w:t>
      </w:r>
    </w:p>
    <w:p w:rsidR="001E4CA8" w:rsidRPr="001E4CA8" w:rsidRDefault="001E4CA8" w:rsidP="001E4CA8">
      <w:pPr>
        <w:spacing w:before="240" w:line="240" w:lineRule="auto"/>
      </w:pPr>
      <w:r w:rsidRPr="001E4CA8">
        <w:t>Therefore, I am fully awar</w:t>
      </w:r>
      <w:r>
        <w:t>e that as a promotion candidate, should I bring either the game, or</w:t>
      </w:r>
      <w:r w:rsidR="00BA48DE">
        <w:t xml:space="preserve"> North Riding County</w:t>
      </w:r>
      <w:r w:rsidRPr="001E4CA8">
        <w:t xml:space="preserve"> Football Association into disrepute via my conduct either on or off the field of play, then this may result in my removal from the </w:t>
      </w:r>
      <w:r>
        <w:t>20</w:t>
      </w:r>
      <w:r w:rsidR="00451289">
        <w:t>20</w:t>
      </w:r>
      <w:r>
        <w:t>/2</w:t>
      </w:r>
      <w:r w:rsidR="00451289">
        <w:t>1</w:t>
      </w:r>
      <w:bookmarkStart w:id="0" w:name="_GoBack"/>
      <w:bookmarkEnd w:id="0"/>
      <w:r w:rsidRPr="001E4CA8">
        <w:t xml:space="preserve"> Promotion Scheme.</w:t>
      </w:r>
    </w:p>
    <w:p w:rsidR="001E4CA8" w:rsidRPr="001E4CA8" w:rsidRDefault="001E4CA8" w:rsidP="00297A52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97A52" w:rsidTr="00BA48DE">
        <w:tc>
          <w:tcPr>
            <w:tcW w:w="2093" w:type="dxa"/>
            <w:shd w:val="clear" w:color="auto" w:fill="00B0F0"/>
            <w:vAlign w:val="center"/>
          </w:tcPr>
          <w:p w:rsidR="00297A52" w:rsidRPr="00BA48DE" w:rsidRDefault="00297A52" w:rsidP="00297A52">
            <w:pPr>
              <w:jc w:val="center"/>
              <w:rPr>
                <w:color w:val="0070C0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Name: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BA48DE">
        <w:tc>
          <w:tcPr>
            <w:tcW w:w="2093" w:type="dxa"/>
            <w:shd w:val="clear" w:color="auto" w:fill="00B0F0"/>
            <w:vAlign w:val="center"/>
          </w:tcPr>
          <w:p w:rsidR="00297A52" w:rsidRPr="00BA48DE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Signed: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BA48DE">
        <w:tc>
          <w:tcPr>
            <w:tcW w:w="2093" w:type="dxa"/>
            <w:shd w:val="clear" w:color="auto" w:fill="00B0F0"/>
            <w:vAlign w:val="center"/>
          </w:tcPr>
          <w:p w:rsidR="00297A52" w:rsidRPr="00BA48DE" w:rsidRDefault="00297A52" w:rsidP="00297A52">
            <w:pPr>
              <w:jc w:val="center"/>
              <w:rPr>
                <w:color w:val="FFFFFF" w:themeColor="background1"/>
                <w:sz w:val="24"/>
              </w:rPr>
            </w:pPr>
            <w:r w:rsidRPr="00BA48DE">
              <w:rPr>
                <w:color w:val="FFFFFF" w:themeColor="background1"/>
                <w:sz w:val="24"/>
              </w:rPr>
              <w:t>Date: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297A52" w:rsidRDefault="00297A52" w:rsidP="00297A52">
      <w:pPr>
        <w:spacing w:before="240" w:line="240" w:lineRule="auto"/>
        <w:jc w:val="center"/>
        <w:rPr>
          <w:sz w:val="24"/>
        </w:rPr>
      </w:pPr>
    </w:p>
    <w:p w:rsidR="00297A52" w:rsidRDefault="00297A52" w:rsidP="009A6C11">
      <w:pPr>
        <w:spacing w:before="240"/>
        <w:rPr>
          <w:sz w:val="24"/>
        </w:rPr>
      </w:pPr>
    </w:p>
    <w:p w:rsidR="009A6C11" w:rsidRDefault="009A6C11" w:rsidP="009A6C11">
      <w:pPr>
        <w:rPr>
          <w:sz w:val="24"/>
        </w:rPr>
      </w:pPr>
    </w:p>
    <w:p w:rsidR="009A6C11" w:rsidRPr="009A6C11" w:rsidRDefault="009A6C11" w:rsidP="009A6C11">
      <w:pPr>
        <w:rPr>
          <w:sz w:val="24"/>
        </w:rPr>
      </w:pPr>
    </w:p>
    <w:sectPr w:rsidR="009A6C11" w:rsidRPr="009A6C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1C" w:rsidRDefault="0099711C" w:rsidP="00F91BDB">
      <w:pPr>
        <w:spacing w:after="0" w:line="240" w:lineRule="auto"/>
      </w:pPr>
      <w:r>
        <w:separator/>
      </w:r>
    </w:p>
  </w:endnote>
  <w:endnote w:type="continuationSeparator" w:id="0">
    <w:p w:rsidR="0099711C" w:rsidRDefault="0099711C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1C" w:rsidRDefault="0099711C" w:rsidP="00F91BDB">
      <w:pPr>
        <w:spacing w:after="0" w:line="240" w:lineRule="auto"/>
      </w:pPr>
      <w:r>
        <w:separator/>
      </w:r>
    </w:p>
  </w:footnote>
  <w:footnote w:type="continuationSeparator" w:id="0">
    <w:p w:rsidR="0099711C" w:rsidRDefault="0099711C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5F"/>
    <w:rsid w:val="001E4CA8"/>
    <w:rsid w:val="00297A52"/>
    <w:rsid w:val="003B055F"/>
    <w:rsid w:val="00451289"/>
    <w:rsid w:val="004A58D9"/>
    <w:rsid w:val="00595375"/>
    <w:rsid w:val="005F12A1"/>
    <w:rsid w:val="007170AD"/>
    <w:rsid w:val="008023BF"/>
    <w:rsid w:val="009345F7"/>
    <w:rsid w:val="0097527D"/>
    <w:rsid w:val="0099711C"/>
    <w:rsid w:val="009A6C11"/>
    <w:rsid w:val="00AC3F9A"/>
    <w:rsid w:val="00BA48DE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6148"/>
  <w15:docId w15:val="{D1C1D48F-47EC-457F-93C4-FC3CCAC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2BF8-6CFB-4D04-8DB4-AC20A63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Ross Joyce</cp:lastModifiedBy>
  <cp:revision>6</cp:revision>
  <dcterms:created xsi:type="dcterms:W3CDTF">2019-02-01T11:55:00Z</dcterms:created>
  <dcterms:modified xsi:type="dcterms:W3CDTF">2020-03-31T10:19:00Z</dcterms:modified>
</cp:coreProperties>
</file>