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E4C" w:rsidRDefault="00B3415C" w:rsidP="00AC4E4C">
      <w:pPr>
        <w:pStyle w:val="Default"/>
      </w:pPr>
      <w:r>
        <w:rPr>
          <w:noProof/>
          <w:lang w:eastAsia="en-GB"/>
        </w:rPr>
        <w:drawing>
          <wp:anchor distT="0" distB="0" distL="114300" distR="114300" simplePos="0" relativeHeight="251676672" behindDoc="1" locked="0" layoutInCell="1" allowOverlap="1" wp14:anchorId="60DA2C29" wp14:editId="2CDD0F44">
            <wp:simplePos x="0" y="0"/>
            <wp:positionH relativeFrom="column">
              <wp:posOffset>1590675</wp:posOffset>
            </wp:positionH>
            <wp:positionV relativeFrom="paragraph">
              <wp:posOffset>66675</wp:posOffset>
            </wp:positionV>
            <wp:extent cx="2654300" cy="3257550"/>
            <wp:effectExtent l="0" t="0" r="0" b="0"/>
            <wp:wrapNone/>
            <wp:docPr id="3" name="Picture 3" descr="C:\Users\Gtimson\AppData\Local\Microsoft\Windows\Temporary Internet Files\Content.Outlook\PHZBBATU\NFA Logo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timson\AppData\Local\Microsoft\Windows\Temporary Internet Files\Content.Outlook\PHZBBATU\NFA Logo no backgroun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4300" cy="325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4E4C" w:rsidRDefault="00AC4E4C" w:rsidP="00AC4E4C">
      <w:pPr>
        <w:pStyle w:val="Default"/>
      </w:pPr>
    </w:p>
    <w:p w:rsidR="00AC4E4C" w:rsidRDefault="00AC4E4C" w:rsidP="00AC4E4C">
      <w:pPr>
        <w:pStyle w:val="Default"/>
      </w:pPr>
    </w:p>
    <w:p w:rsidR="00AC4E4C" w:rsidRDefault="00AC4E4C" w:rsidP="00AC4E4C">
      <w:pPr>
        <w:pStyle w:val="Default"/>
      </w:pPr>
    </w:p>
    <w:p w:rsidR="00AC4E4C" w:rsidRDefault="00AC4E4C" w:rsidP="00AC4E4C">
      <w:pPr>
        <w:pStyle w:val="Default"/>
      </w:pPr>
    </w:p>
    <w:p w:rsidR="00AC4E4C" w:rsidRDefault="00AC4E4C" w:rsidP="00AC4E4C">
      <w:pPr>
        <w:pStyle w:val="Default"/>
      </w:pPr>
    </w:p>
    <w:p w:rsidR="00AC4E4C" w:rsidRDefault="00AC4E4C" w:rsidP="00AC4E4C">
      <w:pPr>
        <w:pStyle w:val="Default"/>
      </w:pPr>
    </w:p>
    <w:p w:rsidR="00AC4E4C" w:rsidRDefault="00AC4E4C" w:rsidP="00AC4E4C">
      <w:pPr>
        <w:pStyle w:val="Default"/>
      </w:pPr>
    </w:p>
    <w:p w:rsidR="00AC4E4C" w:rsidRDefault="00AC4E4C" w:rsidP="00AC4E4C">
      <w:pPr>
        <w:pStyle w:val="Default"/>
      </w:pPr>
    </w:p>
    <w:p w:rsidR="00AC4E4C" w:rsidRDefault="00AC4E4C" w:rsidP="00AC4E4C">
      <w:pPr>
        <w:pStyle w:val="Default"/>
      </w:pPr>
    </w:p>
    <w:p w:rsidR="00AC4E4C" w:rsidRDefault="00AC4E4C" w:rsidP="00AC4E4C">
      <w:pPr>
        <w:pStyle w:val="Default"/>
      </w:pPr>
    </w:p>
    <w:p w:rsidR="00AC4E4C" w:rsidRDefault="00AC4E4C" w:rsidP="00AC4E4C">
      <w:pPr>
        <w:pStyle w:val="Default"/>
      </w:pPr>
    </w:p>
    <w:p w:rsidR="00AC4E4C" w:rsidRDefault="00AC4E4C" w:rsidP="00AC4E4C">
      <w:pPr>
        <w:pStyle w:val="Default"/>
      </w:pPr>
    </w:p>
    <w:p w:rsidR="00AC4E4C" w:rsidRDefault="00AC4E4C" w:rsidP="00AC4E4C">
      <w:pPr>
        <w:pStyle w:val="Default"/>
      </w:pPr>
    </w:p>
    <w:p w:rsidR="00AC4E4C" w:rsidRDefault="00AC4E4C" w:rsidP="00AC4E4C">
      <w:pPr>
        <w:pStyle w:val="Default"/>
      </w:pPr>
    </w:p>
    <w:p w:rsidR="00AC4E4C" w:rsidRDefault="00AC4E4C" w:rsidP="00AC4E4C">
      <w:pPr>
        <w:pStyle w:val="Default"/>
      </w:pPr>
    </w:p>
    <w:p w:rsidR="00AC4E4C" w:rsidRDefault="00AC4E4C" w:rsidP="00AC4E4C">
      <w:pPr>
        <w:pStyle w:val="Default"/>
      </w:pPr>
    </w:p>
    <w:p w:rsidR="00AC4E4C" w:rsidRDefault="00AC4E4C" w:rsidP="00AC4E4C">
      <w:pPr>
        <w:pStyle w:val="Default"/>
      </w:pPr>
    </w:p>
    <w:p w:rsidR="00AC4E4C" w:rsidRDefault="00AC4E4C" w:rsidP="00AC4E4C">
      <w:pPr>
        <w:pStyle w:val="Default"/>
      </w:pPr>
    </w:p>
    <w:p w:rsidR="00AC4E4C" w:rsidRDefault="00AC4E4C" w:rsidP="00AC4E4C">
      <w:pPr>
        <w:pStyle w:val="Default"/>
      </w:pPr>
    </w:p>
    <w:p w:rsidR="00AC4E4C" w:rsidRDefault="00AC4E4C" w:rsidP="00AC4E4C">
      <w:pPr>
        <w:pStyle w:val="Default"/>
        <w:jc w:val="center"/>
        <w:rPr>
          <w:b/>
          <w:bCs/>
          <w:sz w:val="72"/>
          <w:szCs w:val="72"/>
        </w:rPr>
      </w:pPr>
      <w:r>
        <w:rPr>
          <w:b/>
          <w:bCs/>
          <w:sz w:val="72"/>
          <w:szCs w:val="72"/>
        </w:rPr>
        <w:t>The County Association</w:t>
      </w:r>
    </w:p>
    <w:p w:rsidR="00AC4E4C" w:rsidRDefault="00AC4E4C" w:rsidP="00AC4E4C">
      <w:pPr>
        <w:pStyle w:val="Default"/>
        <w:jc w:val="center"/>
        <w:rPr>
          <w:b/>
          <w:bCs/>
          <w:sz w:val="72"/>
          <w:szCs w:val="72"/>
        </w:rPr>
      </w:pPr>
    </w:p>
    <w:p w:rsidR="00AC4E4C" w:rsidRDefault="00AC4E4C" w:rsidP="00AC4E4C">
      <w:pPr>
        <w:pStyle w:val="Default"/>
        <w:jc w:val="center"/>
        <w:rPr>
          <w:sz w:val="72"/>
          <w:szCs w:val="72"/>
        </w:rPr>
      </w:pPr>
      <w:r>
        <w:rPr>
          <w:b/>
          <w:bCs/>
          <w:sz w:val="72"/>
          <w:szCs w:val="72"/>
        </w:rPr>
        <w:t>Inclusion Advisory Group</w:t>
      </w:r>
    </w:p>
    <w:p w:rsidR="00AC4E4C" w:rsidRDefault="00AC4E4C" w:rsidP="00AC4E4C">
      <w:pPr>
        <w:rPr>
          <w:b/>
          <w:bCs/>
          <w:sz w:val="64"/>
          <w:szCs w:val="64"/>
        </w:rPr>
      </w:pPr>
    </w:p>
    <w:p w:rsidR="00B31510" w:rsidRDefault="00B31510" w:rsidP="00AC4E4C">
      <w:pPr>
        <w:rPr>
          <w:b/>
          <w:bCs/>
          <w:sz w:val="56"/>
          <w:szCs w:val="56"/>
        </w:rPr>
      </w:pPr>
    </w:p>
    <w:p w:rsidR="00C4701C" w:rsidRDefault="00206C62" w:rsidP="00AC4E4C">
      <w:pPr>
        <w:rPr>
          <w:b/>
          <w:bCs/>
          <w:sz w:val="56"/>
          <w:szCs w:val="56"/>
        </w:rPr>
      </w:pPr>
      <w:r>
        <w:rPr>
          <w:b/>
          <w:bCs/>
          <w:sz w:val="56"/>
          <w:szCs w:val="56"/>
        </w:rPr>
        <w:t>Prospective Member App</w:t>
      </w:r>
      <w:r w:rsidR="00AC4E4C" w:rsidRPr="00AC4E4C">
        <w:rPr>
          <w:b/>
          <w:bCs/>
          <w:sz w:val="56"/>
          <w:szCs w:val="56"/>
        </w:rPr>
        <w:t>lication Pack</w:t>
      </w:r>
    </w:p>
    <w:p w:rsidR="00AC4E4C" w:rsidRDefault="00AC4E4C" w:rsidP="00AC4E4C">
      <w:pPr>
        <w:rPr>
          <w:b/>
          <w:bCs/>
          <w:sz w:val="56"/>
          <w:szCs w:val="56"/>
        </w:rPr>
      </w:pPr>
    </w:p>
    <w:p w:rsidR="00AC4E4C" w:rsidRDefault="00AC4E4C" w:rsidP="00AC4E4C">
      <w:pPr>
        <w:rPr>
          <w:b/>
          <w:bCs/>
          <w:sz w:val="56"/>
          <w:szCs w:val="56"/>
        </w:rPr>
      </w:pPr>
    </w:p>
    <w:p w:rsidR="0049068E" w:rsidRDefault="0049068E" w:rsidP="00B31510">
      <w:pPr>
        <w:rPr>
          <w:rFonts w:ascii="Arial" w:hAnsi="Arial" w:cs="Arial"/>
          <w:sz w:val="20"/>
          <w:szCs w:val="20"/>
        </w:rPr>
      </w:pPr>
    </w:p>
    <w:p w:rsidR="00B3415C" w:rsidRDefault="00B3415C" w:rsidP="00B31510">
      <w:pPr>
        <w:rPr>
          <w:rFonts w:ascii="Arial" w:hAnsi="Arial" w:cs="Arial"/>
          <w:noProof/>
          <w:sz w:val="20"/>
          <w:szCs w:val="20"/>
          <w:lang w:eastAsia="en-GB"/>
        </w:rPr>
      </w:pPr>
    </w:p>
    <w:p w:rsidR="00B31510" w:rsidRPr="00DF6B1A" w:rsidRDefault="00B3415C" w:rsidP="00B31510">
      <w:pPr>
        <w:rPr>
          <w:rFonts w:ascii="Arial" w:hAnsi="Arial" w:cs="Arial"/>
          <w:sz w:val="20"/>
          <w:szCs w:val="20"/>
        </w:rPr>
      </w:pPr>
      <w:r>
        <w:rPr>
          <w:rFonts w:ascii="Arial" w:hAnsi="Arial" w:cs="Arial"/>
          <w:noProof/>
          <w:sz w:val="20"/>
          <w:szCs w:val="20"/>
          <w:lang w:eastAsia="en-GB"/>
        </w:rPr>
        <w:lastRenderedPageBreak/>
        <w:drawing>
          <wp:anchor distT="0" distB="0" distL="114300" distR="114300" simplePos="0" relativeHeight="251677696" behindDoc="1" locked="0" layoutInCell="1" allowOverlap="1" wp14:anchorId="2FEB4F7B" wp14:editId="7154EDE2">
            <wp:simplePos x="0" y="0"/>
            <wp:positionH relativeFrom="column">
              <wp:posOffset>5638800</wp:posOffset>
            </wp:positionH>
            <wp:positionV relativeFrom="paragraph">
              <wp:posOffset>-771525</wp:posOffset>
            </wp:positionV>
            <wp:extent cx="809625" cy="993140"/>
            <wp:effectExtent l="0" t="0" r="9525" b="0"/>
            <wp:wrapNone/>
            <wp:docPr id="4" name="Picture 4" descr="C:\Users\Gtimson\AppData\Local\Microsoft\Windows\Temporary Internet Files\Content.Outlook\PHZBBATU\NFA Logo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timson\AppData\Local\Microsoft\Windows\Temporary Internet Files\Content.Outlook\PHZBBATU\NFA Logo no backgroun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993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31510" w:rsidRPr="00DF6B1A">
        <w:rPr>
          <w:rFonts w:ascii="Arial" w:hAnsi="Arial" w:cs="Arial"/>
          <w:sz w:val="20"/>
          <w:szCs w:val="20"/>
        </w:rPr>
        <w:t xml:space="preserve">Dear Applicant, </w:t>
      </w:r>
    </w:p>
    <w:p w:rsidR="00B31510" w:rsidRPr="00DF6B1A" w:rsidRDefault="00B31510" w:rsidP="00B31510">
      <w:pPr>
        <w:pStyle w:val="Default"/>
        <w:rPr>
          <w:rFonts w:ascii="Arial" w:hAnsi="Arial" w:cs="Arial"/>
          <w:sz w:val="20"/>
          <w:szCs w:val="20"/>
        </w:rPr>
      </w:pPr>
      <w:r w:rsidRPr="00DF6B1A">
        <w:rPr>
          <w:rFonts w:ascii="Arial" w:hAnsi="Arial" w:cs="Arial"/>
          <w:sz w:val="20"/>
          <w:szCs w:val="20"/>
        </w:rPr>
        <w:t xml:space="preserve">Thank you for reading our Inclusion Advisory Group (IAG) Prospective Member Application Pack. </w:t>
      </w:r>
    </w:p>
    <w:p w:rsidR="00B31510" w:rsidRPr="00DF6B1A" w:rsidRDefault="00B31510" w:rsidP="00B31510">
      <w:pPr>
        <w:pStyle w:val="Default"/>
        <w:rPr>
          <w:rFonts w:ascii="Arial" w:hAnsi="Arial" w:cs="Arial"/>
          <w:sz w:val="20"/>
          <w:szCs w:val="20"/>
        </w:rPr>
      </w:pPr>
    </w:p>
    <w:p w:rsidR="00B31510" w:rsidRPr="00DF6B1A" w:rsidRDefault="00B31510" w:rsidP="00B31510">
      <w:pPr>
        <w:pStyle w:val="Default"/>
        <w:rPr>
          <w:rFonts w:ascii="Arial" w:hAnsi="Arial" w:cs="Arial"/>
          <w:sz w:val="20"/>
          <w:szCs w:val="20"/>
        </w:rPr>
      </w:pPr>
      <w:r w:rsidRPr="00DF6B1A">
        <w:rPr>
          <w:rFonts w:ascii="Arial" w:hAnsi="Arial" w:cs="Arial"/>
          <w:b/>
          <w:bCs/>
          <w:sz w:val="20"/>
          <w:szCs w:val="20"/>
        </w:rPr>
        <w:t xml:space="preserve">Purpose </w:t>
      </w:r>
    </w:p>
    <w:p w:rsidR="00B31510" w:rsidRPr="00DF6B1A" w:rsidRDefault="00B31510" w:rsidP="00B31510">
      <w:pPr>
        <w:pStyle w:val="Default"/>
        <w:rPr>
          <w:rFonts w:ascii="Arial" w:hAnsi="Arial" w:cs="Arial"/>
          <w:sz w:val="20"/>
          <w:szCs w:val="20"/>
        </w:rPr>
      </w:pPr>
      <w:r w:rsidRPr="00DF6B1A">
        <w:rPr>
          <w:rFonts w:ascii="Arial" w:hAnsi="Arial" w:cs="Arial"/>
          <w:sz w:val="20"/>
          <w:szCs w:val="20"/>
        </w:rPr>
        <w:t>The IAG will enable No</w:t>
      </w:r>
      <w:r w:rsidR="00B3415C">
        <w:rPr>
          <w:rFonts w:ascii="Arial" w:hAnsi="Arial" w:cs="Arial"/>
          <w:sz w:val="20"/>
          <w:szCs w:val="20"/>
        </w:rPr>
        <w:t>rthamptonshire Football Association (N</w:t>
      </w:r>
      <w:r w:rsidRPr="00DF6B1A">
        <w:rPr>
          <w:rFonts w:ascii="Arial" w:hAnsi="Arial" w:cs="Arial"/>
          <w:sz w:val="20"/>
          <w:szCs w:val="20"/>
        </w:rPr>
        <w:t xml:space="preserve">FA) to meet our legal and moral obligations, allowing us to increase awareness, understanding and knowledge of inclusion, equality and diversity, so that we will better meet the needs of all of our communities who take part in football and ultimately our business. </w:t>
      </w:r>
    </w:p>
    <w:p w:rsidR="00B31510" w:rsidRPr="00DF6B1A" w:rsidRDefault="00B31510" w:rsidP="00B31510">
      <w:pPr>
        <w:pStyle w:val="Default"/>
        <w:rPr>
          <w:rFonts w:ascii="Arial" w:hAnsi="Arial" w:cs="Arial"/>
          <w:sz w:val="20"/>
          <w:szCs w:val="20"/>
        </w:rPr>
      </w:pPr>
    </w:p>
    <w:p w:rsidR="00B31510" w:rsidRPr="00DF6B1A" w:rsidRDefault="00B31510" w:rsidP="00B31510">
      <w:pPr>
        <w:pStyle w:val="Default"/>
        <w:rPr>
          <w:rFonts w:ascii="Arial" w:hAnsi="Arial" w:cs="Arial"/>
          <w:sz w:val="20"/>
          <w:szCs w:val="20"/>
        </w:rPr>
      </w:pPr>
      <w:r w:rsidRPr="00DF6B1A">
        <w:rPr>
          <w:rFonts w:ascii="Arial" w:hAnsi="Arial" w:cs="Arial"/>
          <w:b/>
          <w:bCs/>
          <w:sz w:val="20"/>
          <w:szCs w:val="20"/>
        </w:rPr>
        <w:t xml:space="preserve">Our role is specifically to: </w:t>
      </w:r>
    </w:p>
    <w:p w:rsidR="00B31510" w:rsidRPr="00DF6B1A" w:rsidRDefault="00B31510" w:rsidP="00B31510">
      <w:pPr>
        <w:pStyle w:val="Default"/>
        <w:spacing w:after="63"/>
        <w:rPr>
          <w:rFonts w:ascii="Arial" w:hAnsi="Arial" w:cs="Arial"/>
          <w:sz w:val="20"/>
          <w:szCs w:val="20"/>
        </w:rPr>
      </w:pPr>
      <w:r w:rsidRPr="00DF6B1A">
        <w:rPr>
          <w:rFonts w:ascii="Arial" w:hAnsi="Arial" w:cs="Arial"/>
          <w:sz w:val="20"/>
          <w:szCs w:val="20"/>
        </w:rPr>
        <w:t xml:space="preserve">1. Advance equality of opportunity amongst all our football communities </w:t>
      </w:r>
    </w:p>
    <w:p w:rsidR="00B31510" w:rsidRPr="00DF6B1A" w:rsidRDefault="00B31510" w:rsidP="00B31510">
      <w:pPr>
        <w:pStyle w:val="Default"/>
        <w:spacing w:after="63"/>
        <w:rPr>
          <w:rFonts w:ascii="Arial" w:hAnsi="Arial" w:cs="Arial"/>
          <w:sz w:val="20"/>
          <w:szCs w:val="20"/>
        </w:rPr>
      </w:pPr>
      <w:r w:rsidRPr="00DF6B1A">
        <w:rPr>
          <w:rFonts w:ascii="Arial" w:hAnsi="Arial" w:cs="Arial"/>
          <w:sz w:val="20"/>
          <w:szCs w:val="20"/>
        </w:rPr>
        <w:t xml:space="preserve">2. Foster good relationships with and between all our football communities </w:t>
      </w:r>
    </w:p>
    <w:p w:rsidR="00B31510" w:rsidRPr="00DF6B1A" w:rsidRDefault="00B31510" w:rsidP="00B31510">
      <w:pPr>
        <w:pStyle w:val="Default"/>
        <w:spacing w:after="63"/>
        <w:rPr>
          <w:rFonts w:ascii="Arial" w:hAnsi="Arial" w:cs="Arial"/>
          <w:sz w:val="20"/>
          <w:szCs w:val="20"/>
        </w:rPr>
      </w:pPr>
      <w:r w:rsidRPr="00DF6B1A">
        <w:rPr>
          <w:rFonts w:ascii="Arial" w:hAnsi="Arial" w:cs="Arial"/>
          <w:sz w:val="20"/>
          <w:szCs w:val="20"/>
        </w:rPr>
        <w:t xml:space="preserve">3. Eliminate unlawful discrimination, harassment and victimisation </w:t>
      </w:r>
    </w:p>
    <w:p w:rsidR="00B31510" w:rsidRPr="00DF6B1A" w:rsidRDefault="00B31510" w:rsidP="00B31510">
      <w:pPr>
        <w:pStyle w:val="Default"/>
        <w:spacing w:after="63"/>
        <w:rPr>
          <w:rFonts w:ascii="Arial" w:hAnsi="Arial" w:cs="Arial"/>
          <w:sz w:val="20"/>
          <w:szCs w:val="20"/>
        </w:rPr>
      </w:pPr>
      <w:r w:rsidRPr="00DF6B1A">
        <w:rPr>
          <w:rFonts w:ascii="Arial" w:hAnsi="Arial" w:cs="Arial"/>
          <w:sz w:val="20"/>
          <w:szCs w:val="20"/>
        </w:rPr>
        <w:t xml:space="preserve">4. Increase diversity in footballs’ talent pool </w:t>
      </w:r>
    </w:p>
    <w:p w:rsidR="00B31510" w:rsidRPr="00DF6B1A" w:rsidRDefault="00B31510" w:rsidP="00B31510">
      <w:pPr>
        <w:pStyle w:val="Default"/>
        <w:spacing w:after="63"/>
        <w:rPr>
          <w:rFonts w:ascii="Arial" w:hAnsi="Arial" w:cs="Arial"/>
          <w:sz w:val="20"/>
          <w:szCs w:val="20"/>
        </w:rPr>
      </w:pPr>
      <w:r w:rsidRPr="00DF6B1A">
        <w:rPr>
          <w:rFonts w:ascii="Arial" w:hAnsi="Arial" w:cs="Arial"/>
          <w:sz w:val="20"/>
          <w:szCs w:val="20"/>
        </w:rPr>
        <w:t xml:space="preserve">5. Clarify regulations and sanctions related to discriminatory behaviour </w:t>
      </w:r>
    </w:p>
    <w:p w:rsidR="00B31510" w:rsidRPr="00DF6B1A" w:rsidRDefault="00B31510" w:rsidP="00B31510">
      <w:pPr>
        <w:pStyle w:val="Default"/>
        <w:rPr>
          <w:rFonts w:ascii="Arial" w:hAnsi="Arial" w:cs="Arial"/>
          <w:sz w:val="20"/>
          <w:szCs w:val="20"/>
        </w:rPr>
      </w:pPr>
      <w:r w:rsidRPr="00DF6B1A">
        <w:rPr>
          <w:rFonts w:ascii="Arial" w:hAnsi="Arial" w:cs="Arial"/>
          <w:sz w:val="20"/>
          <w:szCs w:val="20"/>
        </w:rPr>
        <w:t xml:space="preserve">6. Enable transparency and confidence when dealing with matters related to discriminatory behaviour </w:t>
      </w:r>
    </w:p>
    <w:p w:rsidR="00B31510" w:rsidRPr="00DF6B1A" w:rsidRDefault="00B31510" w:rsidP="00B31510">
      <w:pPr>
        <w:pStyle w:val="Default"/>
        <w:rPr>
          <w:rFonts w:ascii="Arial" w:hAnsi="Arial" w:cs="Arial"/>
          <w:sz w:val="20"/>
          <w:szCs w:val="20"/>
        </w:rPr>
      </w:pPr>
    </w:p>
    <w:p w:rsidR="00B31510" w:rsidRPr="00DF6B1A" w:rsidRDefault="00B31510" w:rsidP="00B31510">
      <w:pPr>
        <w:pStyle w:val="Default"/>
        <w:rPr>
          <w:rFonts w:ascii="Arial" w:hAnsi="Arial" w:cs="Arial"/>
          <w:sz w:val="20"/>
          <w:szCs w:val="20"/>
        </w:rPr>
      </w:pPr>
      <w:r w:rsidRPr="00DF6B1A">
        <w:rPr>
          <w:rFonts w:ascii="Arial" w:hAnsi="Arial" w:cs="Arial"/>
          <w:b/>
          <w:bCs/>
          <w:sz w:val="20"/>
          <w:szCs w:val="20"/>
        </w:rPr>
        <w:t xml:space="preserve">In doing so we aim to: </w:t>
      </w:r>
    </w:p>
    <w:p w:rsidR="00B31510" w:rsidRPr="00DF6B1A" w:rsidRDefault="00B31510" w:rsidP="00AB4258">
      <w:pPr>
        <w:pStyle w:val="Default"/>
        <w:numPr>
          <w:ilvl w:val="0"/>
          <w:numId w:val="1"/>
        </w:numPr>
        <w:spacing w:after="150"/>
        <w:rPr>
          <w:rFonts w:ascii="Arial" w:hAnsi="Arial" w:cs="Arial"/>
          <w:sz w:val="20"/>
          <w:szCs w:val="20"/>
        </w:rPr>
      </w:pPr>
      <w:r w:rsidRPr="00DF6B1A">
        <w:rPr>
          <w:rFonts w:ascii="Arial" w:hAnsi="Arial" w:cs="Arial"/>
          <w:sz w:val="20"/>
          <w:szCs w:val="20"/>
        </w:rPr>
        <w:t xml:space="preserve">Utilise data to provide intelligence and give substance to our actions </w:t>
      </w:r>
    </w:p>
    <w:p w:rsidR="00B31510" w:rsidRPr="00DF6B1A" w:rsidRDefault="00B31510" w:rsidP="00AB4258">
      <w:pPr>
        <w:pStyle w:val="Default"/>
        <w:numPr>
          <w:ilvl w:val="0"/>
          <w:numId w:val="1"/>
        </w:numPr>
        <w:spacing w:after="150"/>
        <w:rPr>
          <w:rFonts w:ascii="Arial" w:hAnsi="Arial" w:cs="Arial"/>
          <w:sz w:val="20"/>
          <w:szCs w:val="20"/>
        </w:rPr>
      </w:pPr>
      <w:r w:rsidRPr="00DF6B1A">
        <w:rPr>
          <w:rFonts w:ascii="Arial" w:hAnsi="Arial" w:cs="Arial"/>
          <w:sz w:val="20"/>
          <w:szCs w:val="20"/>
        </w:rPr>
        <w:t xml:space="preserve">Set clear targets within our county plan to ensure this meets the needs of the whole of our football community </w:t>
      </w:r>
    </w:p>
    <w:p w:rsidR="00B31510" w:rsidRPr="00DF6B1A" w:rsidRDefault="00B31510" w:rsidP="00AB4258">
      <w:pPr>
        <w:pStyle w:val="Default"/>
        <w:numPr>
          <w:ilvl w:val="0"/>
          <w:numId w:val="1"/>
        </w:numPr>
        <w:spacing w:after="150"/>
        <w:rPr>
          <w:rFonts w:ascii="Arial" w:hAnsi="Arial" w:cs="Arial"/>
          <w:sz w:val="20"/>
          <w:szCs w:val="20"/>
        </w:rPr>
      </w:pPr>
      <w:r w:rsidRPr="00DF6B1A">
        <w:rPr>
          <w:rFonts w:ascii="Arial" w:hAnsi="Arial" w:cs="Arial"/>
          <w:sz w:val="20"/>
          <w:szCs w:val="20"/>
        </w:rPr>
        <w:t xml:space="preserve">Support community engagement, consultations, development programs and disciplinary procedures </w:t>
      </w:r>
    </w:p>
    <w:p w:rsidR="00B31510" w:rsidRPr="00DF6B1A" w:rsidRDefault="00B3415C" w:rsidP="00AB4258">
      <w:pPr>
        <w:pStyle w:val="Default"/>
        <w:numPr>
          <w:ilvl w:val="0"/>
          <w:numId w:val="1"/>
        </w:numPr>
        <w:spacing w:after="150"/>
        <w:rPr>
          <w:rFonts w:ascii="Arial" w:hAnsi="Arial" w:cs="Arial"/>
          <w:sz w:val="20"/>
          <w:szCs w:val="20"/>
        </w:rPr>
      </w:pPr>
      <w:r>
        <w:rPr>
          <w:rFonts w:ascii="Arial" w:hAnsi="Arial" w:cs="Arial"/>
          <w:sz w:val="20"/>
          <w:szCs w:val="20"/>
        </w:rPr>
        <w:t>Act as Ambassadors for N</w:t>
      </w:r>
      <w:r w:rsidR="00B31510" w:rsidRPr="00DF6B1A">
        <w:rPr>
          <w:rFonts w:ascii="Arial" w:hAnsi="Arial" w:cs="Arial"/>
          <w:sz w:val="20"/>
          <w:szCs w:val="20"/>
        </w:rPr>
        <w:t xml:space="preserve">FA in our football communities </w:t>
      </w:r>
    </w:p>
    <w:p w:rsidR="00B31510" w:rsidRPr="00DF6B1A" w:rsidRDefault="00B31510" w:rsidP="00AB4258">
      <w:pPr>
        <w:pStyle w:val="Default"/>
        <w:numPr>
          <w:ilvl w:val="0"/>
          <w:numId w:val="1"/>
        </w:numPr>
        <w:spacing w:after="150"/>
        <w:rPr>
          <w:rFonts w:ascii="Arial" w:hAnsi="Arial" w:cs="Arial"/>
          <w:sz w:val="20"/>
          <w:szCs w:val="20"/>
        </w:rPr>
      </w:pPr>
      <w:r w:rsidRPr="00DF6B1A">
        <w:rPr>
          <w:rFonts w:ascii="Arial" w:hAnsi="Arial" w:cs="Arial"/>
          <w:sz w:val="20"/>
          <w:szCs w:val="20"/>
        </w:rPr>
        <w:t>Bring</w:t>
      </w:r>
      <w:r w:rsidR="00B3415C">
        <w:rPr>
          <w:rFonts w:ascii="Arial" w:hAnsi="Arial" w:cs="Arial"/>
          <w:sz w:val="20"/>
          <w:szCs w:val="20"/>
        </w:rPr>
        <w:t xml:space="preserve"> a diverse perspective to the N</w:t>
      </w:r>
      <w:r w:rsidRPr="00DF6B1A">
        <w:rPr>
          <w:rFonts w:ascii="Arial" w:hAnsi="Arial" w:cs="Arial"/>
          <w:sz w:val="20"/>
          <w:szCs w:val="20"/>
        </w:rPr>
        <w:t xml:space="preserve">FA </w:t>
      </w:r>
    </w:p>
    <w:p w:rsidR="00B31510" w:rsidRPr="00DF6B1A" w:rsidRDefault="00B31510" w:rsidP="00AB4258">
      <w:pPr>
        <w:pStyle w:val="Default"/>
        <w:numPr>
          <w:ilvl w:val="0"/>
          <w:numId w:val="1"/>
        </w:numPr>
        <w:spacing w:after="150"/>
        <w:rPr>
          <w:rFonts w:ascii="Arial" w:hAnsi="Arial" w:cs="Arial"/>
          <w:sz w:val="20"/>
          <w:szCs w:val="20"/>
        </w:rPr>
      </w:pPr>
      <w:r w:rsidRPr="00DF6B1A">
        <w:rPr>
          <w:rFonts w:ascii="Arial" w:hAnsi="Arial" w:cs="Arial"/>
          <w:sz w:val="20"/>
          <w:szCs w:val="20"/>
        </w:rPr>
        <w:t xml:space="preserve">Identify any equality issues, support the identification and delivery of solutions </w:t>
      </w:r>
    </w:p>
    <w:p w:rsidR="00B31510" w:rsidRPr="00DF6B1A" w:rsidRDefault="00B31510" w:rsidP="00AB4258">
      <w:pPr>
        <w:pStyle w:val="Default"/>
        <w:numPr>
          <w:ilvl w:val="0"/>
          <w:numId w:val="1"/>
        </w:numPr>
        <w:spacing w:after="150"/>
        <w:rPr>
          <w:rFonts w:ascii="Arial" w:hAnsi="Arial" w:cs="Arial"/>
          <w:sz w:val="20"/>
          <w:szCs w:val="20"/>
        </w:rPr>
      </w:pPr>
      <w:r w:rsidRPr="00DF6B1A">
        <w:rPr>
          <w:rFonts w:ascii="Arial" w:hAnsi="Arial" w:cs="Arial"/>
          <w:sz w:val="20"/>
          <w:szCs w:val="20"/>
        </w:rPr>
        <w:t xml:space="preserve">Promote and encourage the benefits of addressing equality issues within the football community </w:t>
      </w:r>
    </w:p>
    <w:p w:rsidR="00B31510" w:rsidRPr="00DF6B1A" w:rsidRDefault="00B31510" w:rsidP="00AB4258">
      <w:pPr>
        <w:pStyle w:val="Default"/>
        <w:numPr>
          <w:ilvl w:val="0"/>
          <w:numId w:val="1"/>
        </w:numPr>
        <w:spacing w:after="150"/>
        <w:rPr>
          <w:rFonts w:ascii="Arial" w:hAnsi="Arial" w:cs="Arial"/>
          <w:sz w:val="20"/>
          <w:szCs w:val="20"/>
        </w:rPr>
      </w:pPr>
      <w:r w:rsidRPr="00DF6B1A">
        <w:rPr>
          <w:rFonts w:ascii="Arial" w:hAnsi="Arial" w:cs="Arial"/>
          <w:sz w:val="20"/>
          <w:szCs w:val="20"/>
        </w:rPr>
        <w:t xml:space="preserve">Assess and advise on equality impacts arising out of county plans </w:t>
      </w:r>
    </w:p>
    <w:p w:rsidR="00B31510" w:rsidRPr="00DF6B1A" w:rsidRDefault="00B31510" w:rsidP="00AB4258">
      <w:pPr>
        <w:pStyle w:val="Default"/>
        <w:numPr>
          <w:ilvl w:val="0"/>
          <w:numId w:val="1"/>
        </w:numPr>
        <w:spacing w:after="150"/>
        <w:rPr>
          <w:rFonts w:ascii="Arial" w:hAnsi="Arial" w:cs="Arial"/>
          <w:sz w:val="20"/>
          <w:szCs w:val="20"/>
        </w:rPr>
      </w:pPr>
      <w:r w:rsidRPr="00DF6B1A">
        <w:rPr>
          <w:rFonts w:ascii="Arial" w:hAnsi="Arial" w:cs="Arial"/>
          <w:sz w:val="20"/>
          <w:szCs w:val="20"/>
        </w:rPr>
        <w:t xml:space="preserve">Coordinate consultation sessions with the wider community on annual county plans </w:t>
      </w:r>
    </w:p>
    <w:p w:rsidR="00B31510" w:rsidRPr="00DF6B1A" w:rsidRDefault="00B31510" w:rsidP="00AB4258">
      <w:pPr>
        <w:pStyle w:val="Default"/>
        <w:numPr>
          <w:ilvl w:val="0"/>
          <w:numId w:val="1"/>
        </w:numPr>
        <w:spacing w:after="150"/>
        <w:rPr>
          <w:rFonts w:ascii="Arial" w:hAnsi="Arial" w:cs="Arial"/>
          <w:sz w:val="20"/>
          <w:szCs w:val="20"/>
        </w:rPr>
      </w:pPr>
      <w:r w:rsidRPr="00DF6B1A">
        <w:rPr>
          <w:rFonts w:ascii="Arial" w:hAnsi="Arial" w:cs="Arial"/>
          <w:sz w:val="20"/>
          <w:szCs w:val="20"/>
        </w:rPr>
        <w:t xml:space="preserve">Identify key issues and trends that will promote the growth of the game through inclusion and diversity interventions </w:t>
      </w:r>
    </w:p>
    <w:p w:rsidR="00B31510" w:rsidRPr="00DF6B1A" w:rsidRDefault="00B31510" w:rsidP="00AB4258">
      <w:pPr>
        <w:pStyle w:val="Default"/>
        <w:numPr>
          <w:ilvl w:val="0"/>
          <w:numId w:val="1"/>
        </w:numPr>
        <w:spacing w:after="150"/>
        <w:rPr>
          <w:rFonts w:ascii="Arial" w:hAnsi="Arial" w:cs="Arial"/>
          <w:sz w:val="20"/>
          <w:szCs w:val="20"/>
        </w:rPr>
      </w:pPr>
      <w:r w:rsidRPr="00DF6B1A">
        <w:rPr>
          <w:rFonts w:ascii="Arial" w:hAnsi="Arial" w:cs="Arial"/>
          <w:sz w:val="20"/>
          <w:szCs w:val="20"/>
        </w:rPr>
        <w:t xml:space="preserve">Promote inclusion and diversity in football </w:t>
      </w:r>
    </w:p>
    <w:p w:rsidR="00B31510" w:rsidRPr="00DF6B1A" w:rsidRDefault="00B31510" w:rsidP="00AB4258">
      <w:pPr>
        <w:pStyle w:val="Default"/>
        <w:numPr>
          <w:ilvl w:val="0"/>
          <w:numId w:val="1"/>
        </w:numPr>
        <w:spacing w:after="150"/>
        <w:rPr>
          <w:rFonts w:ascii="Arial" w:hAnsi="Arial" w:cs="Arial"/>
          <w:sz w:val="20"/>
          <w:szCs w:val="20"/>
        </w:rPr>
      </w:pPr>
      <w:r w:rsidRPr="00DF6B1A">
        <w:rPr>
          <w:rFonts w:ascii="Arial" w:hAnsi="Arial" w:cs="Arial"/>
          <w:sz w:val="20"/>
          <w:szCs w:val="20"/>
        </w:rPr>
        <w:t>The IAG coordi</w:t>
      </w:r>
      <w:r w:rsidR="00B3415C">
        <w:rPr>
          <w:rFonts w:ascii="Arial" w:hAnsi="Arial" w:cs="Arial"/>
          <w:sz w:val="20"/>
          <w:szCs w:val="20"/>
        </w:rPr>
        <w:t>nator will present updates to N</w:t>
      </w:r>
      <w:r w:rsidRPr="00DF6B1A">
        <w:rPr>
          <w:rFonts w:ascii="Arial" w:hAnsi="Arial" w:cs="Arial"/>
          <w:sz w:val="20"/>
          <w:szCs w:val="20"/>
        </w:rPr>
        <w:t xml:space="preserve">FA Council as relevant and required </w:t>
      </w:r>
    </w:p>
    <w:p w:rsidR="00B31510" w:rsidRPr="00DF6B1A" w:rsidRDefault="00B31510" w:rsidP="00AB4258">
      <w:pPr>
        <w:pStyle w:val="Default"/>
        <w:numPr>
          <w:ilvl w:val="0"/>
          <w:numId w:val="1"/>
        </w:numPr>
        <w:spacing w:after="150"/>
        <w:rPr>
          <w:rFonts w:ascii="Arial" w:hAnsi="Arial" w:cs="Arial"/>
          <w:sz w:val="20"/>
          <w:szCs w:val="20"/>
        </w:rPr>
      </w:pPr>
      <w:r w:rsidRPr="00DF6B1A">
        <w:rPr>
          <w:rFonts w:ascii="Arial" w:hAnsi="Arial" w:cs="Arial"/>
          <w:sz w:val="20"/>
          <w:szCs w:val="20"/>
        </w:rPr>
        <w:t xml:space="preserve">Devise, monitor and evaluate CFA secondary Key Performance Indicators for inclusion and diversity </w:t>
      </w:r>
    </w:p>
    <w:p w:rsidR="00B31510" w:rsidRPr="00DF6B1A" w:rsidRDefault="00B31510" w:rsidP="00AB4258">
      <w:pPr>
        <w:pStyle w:val="Default"/>
        <w:numPr>
          <w:ilvl w:val="0"/>
          <w:numId w:val="1"/>
        </w:numPr>
        <w:rPr>
          <w:rFonts w:ascii="Arial" w:hAnsi="Arial" w:cs="Arial"/>
          <w:sz w:val="20"/>
          <w:szCs w:val="20"/>
        </w:rPr>
      </w:pPr>
      <w:r w:rsidRPr="00DF6B1A">
        <w:rPr>
          <w:rFonts w:ascii="Arial" w:hAnsi="Arial" w:cs="Arial"/>
          <w:sz w:val="20"/>
          <w:szCs w:val="20"/>
        </w:rPr>
        <w:t xml:space="preserve">Meet a minimum of four times a year </w:t>
      </w:r>
    </w:p>
    <w:p w:rsidR="00B31510" w:rsidRPr="00DF6B1A" w:rsidRDefault="00B31510" w:rsidP="00B31510">
      <w:pPr>
        <w:pStyle w:val="Default"/>
        <w:rPr>
          <w:rFonts w:ascii="Arial" w:hAnsi="Arial" w:cs="Arial"/>
          <w:sz w:val="20"/>
          <w:szCs w:val="20"/>
        </w:rPr>
      </w:pPr>
    </w:p>
    <w:p w:rsidR="00B31510" w:rsidRPr="00DF6B1A" w:rsidRDefault="00B31510" w:rsidP="00B31510">
      <w:pPr>
        <w:pStyle w:val="Default"/>
        <w:rPr>
          <w:rFonts w:ascii="Arial" w:hAnsi="Arial" w:cs="Arial"/>
          <w:sz w:val="20"/>
          <w:szCs w:val="20"/>
        </w:rPr>
      </w:pPr>
      <w:r w:rsidRPr="00DF6B1A">
        <w:rPr>
          <w:rFonts w:ascii="Arial" w:hAnsi="Arial" w:cs="Arial"/>
          <w:sz w:val="20"/>
          <w:szCs w:val="20"/>
        </w:rPr>
        <w:t xml:space="preserve">If you are interested and would like to apply for the position on the IAG, please complete the application form and return it by email or post along with your current curriculum vitae </w:t>
      </w:r>
    </w:p>
    <w:p w:rsidR="00B31510" w:rsidRPr="00DF6B1A" w:rsidRDefault="00B31510" w:rsidP="00B31510">
      <w:pPr>
        <w:pStyle w:val="Default"/>
        <w:rPr>
          <w:rFonts w:ascii="Arial" w:hAnsi="Arial" w:cs="Arial"/>
          <w:sz w:val="20"/>
          <w:szCs w:val="20"/>
        </w:rPr>
      </w:pPr>
      <w:r w:rsidRPr="00DF6B1A">
        <w:rPr>
          <w:rFonts w:ascii="Arial" w:hAnsi="Arial" w:cs="Arial"/>
          <w:sz w:val="20"/>
          <w:szCs w:val="20"/>
        </w:rPr>
        <w:t xml:space="preserve">Details of where to send your completed application can be found on the application form. </w:t>
      </w:r>
    </w:p>
    <w:p w:rsidR="00B31510" w:rsidRPr="00DF6B1A" w:rsidRDefault="00B31510" w:rsidP="00B31510">
      <w:pPr>
        <w:pStyle w:val="Default"/>
        <w:rPr>
          <w:rFonts w:ascii="Arial" w:hAnsi="Arial" w:cs="Arial"/>
          <w:sz w:val="20"/>
          <w:szCs w:val="20"/>
        </w:rPr>
      </w:pPr>
    </w:p>
    <w:p w:rsidR="00B31510" w:rsidRPr="00DF6B1A" w:rsidRDefault="00B31510" w:rsidP="00B31510">
      <w:pPr>
        <w:pStyle w:val="Default"/>
        <w:rPr>
          <w:rFonts w:ascii="Arial" w:hAnsi="Arial" w:cs="Arial"/>
          <w:sz w:val="20"/>
          <w:szCs w:val="20"/>
        </w:rPr>
      </w:pPr>
      <w:r w:rsidRPr="00DF6B1A">
        <w:rPr>
          <w:rFonts w:ascii="Arial" w:hAnsi="Arial" w:cs="Arial"/>
          <w:sz w:val="20"/>
          <w:szCs w:val="20"/>
        </w:rPr>
        <w:t xml:space="preserve">We look forward to receiving your application. </w:t>
      </w:r>
    </w:p>
    <w:p w:rsidR="00AB4258" w:rsidRDefault="00AB4258" w:rsidP="00B31510">
      <w:pPr>
        <w:pStyle w:val="Default"/>
        <w:rPr>
          <w:rFonts w:ascii="Arial" w:hAnsi="Arial" w:cs="Arial"/>
          <w:sz w:val="20"/>
          <w:szCs w:val="20"/>
        </w:rPr>
      </w:pPr>
    </w:p>
    <w:p w:rsidR="003F1CD4" w:rsidRDefault="003F1CD4" w:rsidP="00B31510">
      <w:pPr>
        <w:pStyle w:val="Default"/>
        <w:rPr>
          <w:rFonts w:ascii="Arial" w:hAnsi="Arial" w:cs="Arial"/>
          <w:sz w:val="20"/>
          <w:szCs w:val="20"/>
        </w:rPr>
      </w:pPr>
    </w:p>
    <w:p w:rsidR="003F1CD4" w:rsidRDefault="003F1CD4" w:rsidP="00B31510">
      <w:pPr>
        <w:pStyle w:val="Default"/>
        <w:rPr>
          <w:rFonts w:ascii="Arial" w:hAnsi="Arial" w:cs="Arial"/>
          <w:sz w:val="20"/>
          <w:szCs w:val="20"/>
        </w:rPr>
      </w:pPr>
    </w:p>
    <w:p w:rsidR="003F1CD4" w:rsidRDefault="003F1CD4" w:rsidP="00B31510">
      <w:pPr>
        <w:pStyle w:val="Default"/>
        <w:rPr>
          <w:rFonts w:ascii="Arial" w:hAnsi="Arial" w:cs="Arial"/>
          <w:sz w:val="20"/>
          <w:szCs w:val="20"/>
        </w:rPr>
      </w:pPr>
    </w:p>
    <w:p w:rsidR="003F1CD4" w:rsidRPr="00DF6B1A" w:rsidRDefault="003F1CD4" w:rsidP="00B31510">
      <w:pPr>
        <w:pStyle w:val="Default"/>
        <w:rPr>
          <w:rFonts w:ascii="Arial" w:hAnsi="Arial" w:cs="Arial"/>
          <w:sz w:val="20"/>
          <w:szCs w:val="20"/>
        </w:rPr>
      </w:pPr>
    </w:p>
    <w:p w:rsidR="00AB4258" w:rsidRDefault="00556DA0" w:rsidP="00B31510">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rsidR="00556DA0" w:rsidRDefault="00B3415C" w:rsidP="00B31510">
      <w:pPr>
        <w:rPr>
          <w:rFonts w:ascii="Arial" w:hAnsi="Arial" w:cs="Arial"/>
          <w:b/>
          <w:bCs/>
          <w:sz w:val="20"/>
          <w:szCs w:val="20"/>
        </w:rPr>
      </w:pPr>
      <w:r>
        <w:rPr>
          <w:rFonts w:ascii="Arial" w:hAnsi="Arial" w:cs="Arial"/>
          <w:noProof/>
          <w:sz w:val="20"/>
          <w:szCs w:val="20"/>
          <w:lang w:eastAsia="en-GB"/>
        </w:rPr>
        <w:lastRenderedPageBreak/>
        <w:drawing>
          <wp:anchor distT="0" distB="0" distL="114300" distR="114300" simplePos="0" relativeHeight="251679744" behindDoc="1" locked="0" layoutInCell="1" allowOverlap="1" wp14:anchorId="19E6B001" wp14:editId="41FAD9CD">
            <wp:simplePos x="0" y="0"/>
            <wp:positionH relativeFrom="column">
              <wp:posOffset>5686425</wp:posOffset>
            </wp:positionH>
            <wp:positionV relativeFrom="paragraph">
              <wp:posOffset>-771525</wp:posOffset>
            </wp:positionV>
            <wp:extent cx="809625" cy="993140"/>
            <wp:effectExtent l="0" t="0" r="9525" b="0"/>
            <wp:wrapNone/>
            <wp:docPr id="11" name="Picture 11" descr="C:\Users\Gtimson\AppData\Local\Microsoft\Windows\Temporary Internet Files\Content.Outlook\PHZBBATU\NFA Logo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timson\AppData\Local\Microsoft\Windows\Temporary Internet Files\Content.Outlook\PHZBBATU\NFA Logo no backgroun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99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6DA0" w:rsidRDefault="00556DA0" w:rsidP="00B31510">
      <w:pPr>
        <w:rPr>
          <w:rFonts w:ascii="Arial" w:hAnsi="Arial" w:cs="Arial"/>
          <w:b/>
          <w:bCs/>
          <w:sz w:val="20"/>
          <w:szCs w:val="20"/>
        </w:rPr>
      </w:pPr>
    </w:p>
    <w:p w:rsidR="00556DA0" w:rsidRPr="00DF6B1A" w:rsidRDefault="00556DA0" w:rsidP="00556DA0">
      <w:pPr>
        <w:pStyle w:val="Default"/>
        <w:rPr>
          <w:rFonts w:ascii="Arial" w:hAnsi="Arial" w:cs="Arial"/>
          <w:b/>
          <w:bCs/>
          <w:sz w:val="20"/>
          <w:szCs w:val="20"/>
        </w:rPr>
      </w:pPr>
      <w:r w:rsidRPr="00DF6B1A">
        <w:rPr>
          <w:rFonts w:ascii="Arial" w:hAnsi="Arial" w:cs="Arial"/>
          <w:b/>
          <w:bCs/>
          <w:sz w:val="20"/>
          <w:szCs w:val="20"/>
        </w:rPr>
        <w:t xml:space="preserve">Guidance on how to apply </w:t>
      </w:r>
    </w:p>
    <w:p w:rsidR="00556DA0" w:rsidRPr="00DF6B1A" w:rsidRDefault="00556DA0" w:rsidP="00556DA0">
      <w:pPr>
        <w:pStyle w:val="Default"/>
        <w:rPr>
          <w:rFonts w:ascii="Arial" w:hAnsi="Arial" w:cs="Arial"/>
          <w:sz w:val="20"/>
          <w:szCs w:val="20"/>
        </w:rPr>
      </w:pPr>
    </w:p>
    <w:p w:rsidR="00556DA0" w:rsidRDefault="00556DA0" w:rsidP="00556DA0">
      <w:pPr>
        <w:pStyle w:val="Default"/>
        <w:rPr>
          <w:rFonts w:ascii="Arial" w:hAnsi="Arial" w:cs="Arial"/>
          <w:sz w:val="20"/>
          <w:szCs w:val="20"/>
        </w:rPr>
      </w:pPr>
      <w:r w:rsidRPr="00DF6B1A">
        <w:rPr>
          <w:rFonts w:ascii="Arial" w:hAnsi="Arial" w:cs="Arial"/>
          <w:sz w:val="20"/>
          <w:szCs w:val="20"/>
        </w:rPr>
        <w:t xml:space="preserve">If you are interested in applying to be a member of the County Association Inclusion Advisory Group, please complete the application form and return it by email or post, marked </w:t>
      </w:r>
      <w:proofErr w:type="gramStart"/>
      <w:r w:rsidR="00B3415C" w:rsidRPr="00DF6B1A">
        <w:rPr>
          <w:rFonts w:ascii="Arial" w:hAnsi="Arial" w:cs="Arial"/>
          <w:sz w:val="20"/>
          <w:szCs w:val="20"/>
        </w:rPr>
        <w:t>Private &amp;</w:t>
      </w:r>
      <w:proofErr w:type="gramEnd"/>
      <w:r w:rsidRPr="00DF6B1A">
        <w:rPr>
          <w:rFonts w:ascii="Arial" w:hAnsi="Arial" w:cs="Arial"/>
          <w:sz w:val="20"/>
          <w:szCs w:val="20"/>
        </w:rPr>
        <w:t xml:space="preserve"> Confidential, along with your current CV to: </w:t>
      </w:r>
      <w:r w:rsidR="00E4746C">
        <w:rPr>
          <w:rFonts w:ascii="Arial" w:hAnsi="Arial" w:cs="Arial"/>
          <w:sz w:val="20"/>
          <w:szCs w:val="20"/>
        </w:rPr>
        <w:br/>
      </w:r>
      <w:r w:rsidR="00E4746C">
        <w:rPr>
          <w:rFonts w:ascii="Arial" w:hAnsi="Arial" w:cs="Arial"/>
          <w:sz w:val="20"/>
          <w:szCs w:val="20"/>
        </w:rPr>
        <w:br/>
      </w:r>
      <w:r w:rsidR="003F1CD4">
        <w:rPr>
          <w:rFonts w:ascii="Arial" w:hAnsi="Arial" w:cs="Arial"/>
          <w:sz w:val="20"/>
          <w:szCs w:val="20"/>
        </w:rPr>
        <w:t>Ian Tinto</w:t>
      </w:r>
    </w:p>
    <w:p w:rsidR="00E4746C" w:rsidRDefault="00E4746C" w:rsidP="00556DA0">
      <w:pPr>
        <w:pStyle w:val="Default"/>
        <w:rPr>
          <w:rFonts w:ascii="Arial" w:hAnsi="Arial" w:cs="Arial"/>
          <w:sz w:val="20"/>
          <w:szCs w:val="20"/>
        </w:rPr>
      </w:pPr>
      <w:r>
        <w:rPr>
          <w:rFonts w:ascii="Arial" w:hAnsi="Arial" w:cs="Arial"/>
          <w:sz w:val="20"/>
          <w:szCs w:val="20"/>
        </w:rPr>
        <w:t>IAG Secretary</w:t>
      </w:r>
    </w:p>
    <w:p w:rsidR="00E4746C" w:rsidRDefault="00E4746C" w:rsidP="00556DA0">
      <w:pPr>
        <w:pStyle w:val="Default"/>
        <w:rPr>
          <w:rFonts w:ascii="Arial" w:hAnsi="Arial" w:cs="Arial"/>
          <w:sz w:val="20"/>
          <w:szCs w:val="20"/>
        </w:rPr>
      </w:pPr>
      <w:r>
        <w:rPr>
          <w:rFonts w:ascii="Arial" w:hAnsi="Arial" w:cs="Arial"/>
          <w:sz w:val="20"/>
          <w:szCs w:val="20"/>
        </w:rPr>
        <w:t>Northamptonshire FA</w:t>
      </w:r>
    </w:p>
    <w:p w:rsidR="00E4746C" w:rsidRDefault="00E4746C" w:rsidP="00556DA0">
      <w:pPr>
        <w:pStyle w:val="Default"/>
        <w:rPr>
          <w:rFonts w:ascii="Arial" w:hAnsi="Arial" w:cs="Arial"/>
          <w:sz w:val="20"/>
          <w:szCs w:val="20"/>
        </w:rPr>
      </w:pPr>
      <w:r>
        <w:rPr>
          <w:rFonts w:ascii="Arial" w:hAnsi="Arial" w:cs="Arial"/>
          <w:sz w:val="20"/>
          <w:szCs w:val="20"/>
        </w:rPr>
        <w:t>9 Duncan Close</w:t>
      </w:r>
    </w:p>
    <w:p w:rsidR="00E4746C" w:rsidRDefault="00E4746C" w:rsidP="00556DA0">
      <w:pPr>
        <w:pStyle w:val="Default"/>
        <w:rPr>
          <w:rFonts w:ascii="Arial" w:hAnsi="Arial" w:cs="Arial"/>
          <w:sz w:val="20"/>
          <w:szCs w:val="20"/>
        </w:rPr>
      </w:pPr>
      <w:proofErr w:type="spellStart"/>
      <w:r>
        <w:rPr>
          <w:rFonts w:ascii="Arial" w:hAnsi="Arial" w:cs="Arial"/>
          <w:sz w:val="20"/>
          <w:szCs w:val="20"/>
        </w:rPr>
        <w:t>Redhouse</w:t>
      </w:r>
      <w:proofErr w:type="spellEnd"/>
      <w:r>
        <w:rPr>
          <w:rFonts w:ascii="Arial" w:hAnsi="Arial" w:cs="Arial"/>
          <w:sz w:val="20"/>
          <w:szCs w:val="20"/>
        </w:rPr>
        <w:t xml:space="preserve"> Square</w:t>
      </w:r>
    </w:p>
    <w:p w:rsidR="00E4746C" w:rsidRDefault="00E4746C" w:rsidP="00556DA0">
      <w:pPr>
        <w:pStyle w:val="Default"/>
        <w:rPr>
          <w:rFonts w:ascii="Arial" w:hAnsi="Arial" w:cs="Arial"/>
          <w:sz w:val="20"/>
          <w:szCs w:val="20"/>
        </w:rPr>
      </w:pPr>
      <w:r>
        <w:rPr>
          <w:rFonts w:ascii="Arial" w:hAnsi="Arial" w:cs="Arial"/>
          <w:sz w:val="20"/>
          <w:szCs w:val="20"/>
        </w:rPr>
        <w:t>Moulton Park</w:t>
      </w:r>
    </w:p>
    <w:p w:rsidR="00E4746C" w:rsidRDefault="00E4746C" w:rsidP="00556DA0">
      <w:pPr>
        <w:pStyle w:val="Default"/>
        <w:rPr>
          <w:rFonts w:ascii="Arial" w:hAnsi="Arial" w:cs="Arial"/>
          <w:sz w:val="20"/>
          <w:szCs w:val="20"/>
        </w:rPr>
      </w:pPr>
      <w:r>
        <w:rPr>
          <w:rFonts w:ascii="Arial" w:hAnsi="Arial" w:cs="Arial"/>
          <w:sz w:val="20"/>
          <w:szCs w:val="20"/>
        </w:rPr>
        <w:t>Northampton</w:t>
      </w:r>
    </w:p>
    <w:p w:rsidR="00E4746C" w:rsidRPr="00DF6B1A" w:rsidRDefault="00E4746C" w:rsidP="00556DA0">
      <w:pPr>
        <w:pStyle w:val="Default"/>
        <w:rPr>
          <w:rFonts w:ascii="Arial" w:hAnsi="Arial" w:cs="Arial"/>
          <w:sz w:val="20"/>
          <w:szCs w:val="20"/>
        </w:rPr>
      </w:pPr>
      <w:r>
        <w:rPr>
          <w:rFonts w:ascii="Arial" w:hAnsi="Arial" w:cs="Arial"/>
          <w:sz w:val="20"/>
          <w:szCs w:val="20"/>
        </w:rPr>
        <w:t>NN3 6WL</w:t>
      </w:r>
    </w:p>
    <w:p w:rsidR="00556DA0" w:rsidRPr="00DF6B1A" w:rsidRDefault="00556DA0" w:rsidP="00556DA0">
      <w:pPr>
        <w:pStyle w:val="Default"/>
        <w:rPr>
          <w:rFonts w:ascii="Arial" w:hAnsi="Arial" w:cs="Arial"/>
          <w:sz w:val="20"/>
          <w:szCs w:val="20"/>
        </w:rPr>
      </w:pPr>
    </w:p>
    <w:p w:rsidR="00556DA0" w:rsidRDefault="00556DA0" w:rsidP="00556DA0">
      <w:pPr>
        <w:pStyle w:val="Default"/>
        <w:rPr>
          <w:rFonts w:ascii="Arial" w:hAnsi="Arial" w:cs="Arial"/>
          <w:sz w:val="20"/>
          <w:szCs w:val="20"/>
        </w:rPr>
      </w:pPr>
      <w:r w:rsidRPr="00DF6B1A">
        <w:rPr>
          <w:rFonts w:ascii="Arial" w:hAnsi="Arial" w:cs="Arial"/>
          <w:sz w:val="20"/>
          <w:szCs w:val="20"/>
        </w:rPr>
        <w:t xml:space="preserve">We would also appreciate if you could kindly complete and return the enclosed diversity monitoring form. This form is completely optional however; it offers us with an opportunity to track the breadth and depth of applications from different parts of the community. </w:t>
      </w:r>
    </w:p>
    <w:p w:rsidR="00DF6B1A" w:rsidRPr="00DF6B1A" w:rsidRDefault="00DF6B1A" w:rsidP="00556DA0">
      <w:pPr>
        <w:pStyle w:val="Default"/>
        <w:rPr>
          <w:rFonts w:ascii="Arial" w:hAnsi="Arial" w:cs="Arial"/>
          <w:sz w:val="20"/>
          <w:szCs w:val="20"/>
        </w:rPr>
      </w:pPr>
    </w:p>
    <w:p w:rsidR="00556DA0" w:rsidRDefault="00556DA0" w:rsidP="00556DA0">
      <w:pPr>
        <w:pStyle w:val="Default"/>
        <w:rPr>
          <w:rFonts w:ascii="Arial" w:hAnsi="Arial" w:cs="Arial"/>
          <w:sz w:val="20"/>
          <w:szCs w:val="20"/>
        </w:rPr>
      </w:pPr>
      <w:r w:rsidRPr="00DF6B1A">
        <w:rPr>
          <w:rFonts w:ascii="Arial" w:hAnsi="Arial" w:cs="Arial"/>
          <w:sz w:val="20"/>
          <w:szCs w:val="20"/>
        </w:rPr>
        <w:t xml:space="preserve">The appointments are on a voluntary basis although relevant travel expenses may be paid in line with the County FA expenses policy. </w:t>
      </w:r>
    </w:p>
    <w:p w:rsidR="00DF6B1A" w:rsidRPr="00DF6B1A" w:rsidRDefault="00DF6B1A" w:rsidP="00556DA0">
      <w:pPr>
        <w:pStyle w:val="Default"/>
        <w:rPr>
          <w:rFonts w:ascii="Arial" w:hAnsi="Arial" w:cs="Arial"/>
          <w:sz w:val="20"/>
          <w:szCs w:val="20"/>
        </w:rPr>
      </w:pPr>
    </w:p>
    <w:p w:rsidR="00556DA0" w:rsidRDefault="00556DA0" w:rsidP="00556DA0">
      <w:pPr>
        <w:pStyle w:val="Default"/>
        <w:rPr>
          <w:rFonts w:ascii="Arial" w:hAnsi="Arial" w:cs="Arial"/>
          <w:sz w:val="20"/>
          <w:szCs w:val="20"/>
        </w:rPr>
      </w:pPr>
      <w:r w:rsidRPr="00DF6B1A">
        <w:rPr>
          <w:rFonts w:ascii="Arial" w:hAnsi="Arial" w:cs="Arial"/>
          <w:sz w:val="20"/>
          <w:szCs w:val="20"/>
        </w:rPr>
        <w:t xml:space="preserve">If you require more information about the role or need assistance with your application, please do </w:t>
      </w:r>
      <w:r w:rsidR="00DF6B1A">
        <w:rPr>
          <w:rFonts w:ascii="Arial" w:hAnsi="Arial" w:cs="Arial"/>
          <w:sz w:val="20"/>
          <w:szCs w:val="20"/>
        </w:rPr>
        <w:t xml:space="preserve">not </w:t>
      </w:r>
      <w:r w:rsidRPr="00DF6B1A">
        <w:rPr>
          <w:rFonts w:ascii="Arial" w:hAnsi="Arial" w:cs="Arial"/>
          <w:sz w:val="20"/>
          <w:szCs w:val="20"/>
        </w:rPr>
        <w:t xml:space="preserve">hesitate to contact </w:t>
      </w:r>
      <w:r w:rsidR="003F1CD4">
        <w:rPr>
          <w:rFonts w:ascii="Arial" w:hAnsi="Arial" w:cs="Arial"/>
          <w:sz w:val="20"/>
          <w:szCs w:val="20"/>
        </w:rPr>
        <w:t>Ian Tinto 01604 678405</w:t>
      </w:r>
      <w:r w:rsidRPr="00DF6B1A">
        <w:rPr>
          <w:rFonts w:ascii="Arial" w:hAnsi="Arial" w:cs="Arial"/>
          <w:sz w:val="20"/>
          <w:szCs w:val="20"/>
        </w:rPr>
        <w:t xml:space="preserve"> Conversations will be both informal and confidential. </w:t>
      </w:r>
    </w:p>
    <w:p w:rsidR="00DF6B1A" w:rsidRPr="00DF6B1A" w:rsidRDefault="00DF6B1A" w:rsidP="00556DA0">
      <w:pPr>
        <w:pStyle w:val="Default"/>
        <w:rPr>
          <w:rFonts w:ascii="Arial" w:hAnsi="Arial" w:cs="Arial"/>
          <w:sz w:val="20"/>
          <w:szCs w:val="20"/>
        </w:rPr>
      </w:pPr>
    </w:p>
    <w:p w:rsidR="00DF6B1A" w:rsidRPr="00DF6B1A" w:rsidRDefault="00DF6B1A" w:rsidP="00556DA0">
      <w:pPr>
        <w:pStyle w:val="Default"/>
        <w:rPr>
          <w:rFonts w:ascii="Arial" w:hAnsi="Arial" w:cs="Arial"/>
          <w:sz w:val="20"/>
          <w:szCs w:val="20"/>
        </w:rPr>
      </w:pPr>
    </w:p>
    <w:p w:rsidR="00556DA0" w:rsidRDefault="00556DA0" w:rsidP="00556DA0">
      <w:pPr>
        <w:pStyle w:val="Default"/>
        <w:rPr>
          <w:rFonts w:ascii="Arial" w:hAnsi="Arial" w:cs="Arial"/>
          <w:sz w:val="20"/>
          <w:szCs w:val="20"/>
        </w:rPr>
      </w:pPr>
      <w:r w:rsidRPr="00DF6B1A">
        <w:rPr>
          <w:rFonts w:ascii="Arial" w:hAnsi="Arial" w:cs="Arial"/>
          <w:sz w:val="20"/>
          <w:szCs w:val="20"/>
        </w:rPr>
        <w:t xml:space="preserve">A selection panel will meet following this date to shortlist those who will be required to complete an online assessment prior to being appointed to any panel. </w:t>
      </w:r>
    </w:p>
    <w:p w:rsidR="000D363A" w:rsidRDefault="000D363A" w:rsidP="00556DA0">
      <w:pPr>
        <w:pStyle w:val="Default"/>
        <w:rPr>
          <w:rFonts w:ascii="Arial" w:hAnsi="Arial" w:cs="Arial"/>
          <w:sz w:val="20"/>
          <w:szCs w:val="20"/>
        </w:rPr>
      </w:pPr>
    </w:p>
    <w:p w:rsidR="000D363A" w:rsidRPr="00DF6B1A" w:rsidRDefault="000D363A" w:rsidP="000D363A">
      <w:pPr>
        <w:rPr>
          <w:rFonts w:ascii="Arial" w:hAnsi="Arial" w:cs="Arial"/>
          <w:sz w:val="20"/>
          <w:szCs w:val="20"/>
        </w:rPr>
      </w:pPr>
      <w:r w:rsidRPr="00DF6B1A">
        <w:rPr>
          <w:rFonts w:ascii="Arial" w:hAnsi="Arial" w:cs="Arial"/>
          <w:sz w:val="20"/>
          <w:szCs w:val="20"/>
        </w:rPr>
        <w:t xml:space="preserve">We will be then in touch with shortlisted candidates to provide further information. </w:t>
      </w:r>
    </w:p>
    <w:p w:rsidR="000D363A" w:rsidRDefault="000D363A">
      <w:pPr>
        <w:rPr>
          <w:rFonts w:ascii="Arial" w:hAnsi="Arial" w:cs="Arial"/>
          <w:color w:val="000000"/>
          <w:sz w:val="20"/>
          <w:szCs w:val="20"/>
        </w:rPr>
      </w:pPr>
      <w:r>
        <w:rPr>
          <w:rFonts w:ascii="Arial" w:hAnsi="Arial" w:cs="Arial"/>
          <w:sz w:val="20"/>
          <w:szCs w:val="20"/>
        </w:rPr>
        <w:br w:type="page"/>
      </w:r>
    </w:p>
    <w:p w:rsidR="000D363A" w:rsidRDefault="00B3415C" w:rsidP="00556DA0">
      <w:pPr>
        <w:pStyle w:val="Default"/>
        <w:rPr>
          <w:rFonts w:ascii="Arial" w:hAnsi="Arial" w:cs="Arial"/>
          <w:sz w:val="20"/>
          <w:szCs w:val="20"/>
        </w:rPr>
      </w:pPr>
      <w:r>
        <w:rPr>
          <w:rFonts w:ascii="Arial" w:hAnsi="Arial" w:cs="Arial"/>
          <w:noProof/>
          <w:sz w:val="20"/>
          <w:szCs w:val="20"/>
          <w:lang w:eastAsia="en-GB"/>
        </w:rPr>
        <w:lastRenderedPageBreak/>
        <w:drawing>
          <wp:anchor distT="0" distB="0" distL="114300" distR="114300" simplePos="0" relativeHeight="251681792" behindDoc="1" locked="0" layoutInCell="1" allowOverlap="1" wp14:anchorId="4844A34A" wp14:editId="0C392D1F">
            <wp:simplePos x="0" y="0"/>
            <wp:positionH relativeFrom="column">
              <wp:posOffset>5695950</wp:posOffset>
            </wp:positionH>
            <wp:positionV relativeFrom="paragraph">
              <wp:posOffset>-771525</wp:posOffset>
            </wp:positionV>
            <wp:extent cx="809625" cy="993140"/>
            <wp:effectExtent l="0" t="0" r="9525" b="0"/>
            <wp:wrapNone/>
            <wp:docPr id="12" name="Picture 12" descr="C:\Users\Gtimson\AppData\Local\Microsoft\Windows\Temporary Internet Files\Content.Outlook\PHZBBATU\NFA Logo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timson\AppData\Local\Microsoft\Windows\Temporary Internet Files\Content.Outlook\PHZBBATU\NFA Logo no backgroun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99314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63A">
        <w:rPr>
          <w:rFonts w:ascii="Arial" w:hAnsi="Arial" w:cs="Arial"/>
          <w:sz w:val="20"/>
          <w:szCs w:val="20"/>
        </w:rPr>
        <w:tab/>
      </w:r>
      <w:r w:rsidR="000D363A">
        <w:rPr>
          <w:rFonts w:ascii="Arial" w:hAnsi="Arial" w:cs="Arial"/>
          <w:sz w:val="20"/>
          <w:szCs w:val="20"/>
        </w:rPr>
        <w:tab/>
      </w:r>
      <w:r w:rsidR="000D363A">
        <w:rPr>
          <w:rFonts w:ascii="Arial" w:hAnsi="Arial" w:cs="Arial"/>
          <w:sz w:val="20"/>
          <w:szCs w:val="20"/>
        </w:rPr>
        <w:tab/>
      </w:r>
      <w:r w:rsidR="000D363A">
        <w:rPr>
          <w:rFonts w:ascii="Arial" w:hAnsi="Arial" w:cs="Arial"/>
          <w:sz w:val="20"/>
          <w:szCs w:val="20"/>
        </w:rPr>
        <w:tab/>
      </w:r>
      <w:r w:rsidR="000D363A">
        <w:rPr>
          <w:rFonts w:ascii="Arial" w:hAnsi="Arial" w:cs="Arial"/>
          <w:sz w:val="20"/>
          <w:szCs w:val="20"/>
        </w:rPr>
        <w:tab/>
      </w:r>
      <w:r w:rsidR="000D363A">
        <w:rPr>
          <w:rFonts w:ascii="Arial" w:hAnsi="Arial" w:cs="Arial"/>
          <w:sz w:val="20"/>
          <w:szCs w:val="20"/>
        </w:rPr>
        <w:tab/>
      </w:r>
      <w:r w:rsidR="000D363A">
        <w:rPr>
          <w:rFonts w:ascii="Arial" w:hAnsi="Arial" w:cs="Arial"/>
          <w:sz w:val="20"/>
          <w:szCs w:val="20"/>
        </w:rPr>
        <w:tab/>
      </w:r>
      <w:r w:rsidR="000D363A">
        <w:rPr>
          <w:rFonts w:ascii="Arial" w:hAnsi="Arial" w:cs="Arial"/>
          <w:sz w:val="20"/>
          <w:szCs w:val="20"/>
        </w:rPr>
        <w:tab/>
      </w:r>
      <w:r w:rsidR="000D363A">
        <w:rPr>
          <w:rFonts w:ascii="Arial" w:hAnsi="Arial" w:cs="Arial"/>
          <w:sz w:val="20"/>
          <w:szCs w:val="20"/>
        </w:rPr>
        <w:tab/>
      </w:r>
      <w:r w:rsidR="000D363A">
        <w:rPr>
          <w:rFonts w:ascii="Arial" w:hAnsi="Arial" w:cs="Arial"/>
          <w:sz w:val="20"/>
          <w:szCs w:val="20"/>
        </w:rPr>
        <w:tab/>
      </w:r>
      <w:r w:rsidR="000D363A">
        <w:rPr>
          <w:rFonts w:ascii="Arial" w:hAnsi="Arial" w:cs="Arial"/>
          <w:sz w:val="20"/>
          <w:szCs w:val="20"/>
        </w:rPr>
        <w:tab/>
      </w:r>
    </w:p>
    <w:p w:rsidR="000D363A" w:rsidRDefault="000D363A" w:rsidP="000D363A">
      <w:pPr>
        <w:pStyle w:val="Default"/>
        <w:rPr>
          <w:b/>
          <w:bCs/>
          <w:sz w:val="28"/>
          <w:szCs w:val="28"/>
        </w:rPr>
      </w:pPr>
      <w:r>
        <w:rPr>
          <w:b/>
          <w:bCs/>
          <w:sz w:val="28"/>
          <w:szCs w:val="28"/>
        </w:rPr>
        <w:t xml:space="preserve">Role Profile </w:t>
      </w:r>
    </w:p>
    <w:p w:rsidR="000D363A" w:rsidRDefault="000D363A" w:rsidP="000D363A">
      <w:pPr>
        <w:pStyle w:val="Default"/>
        <w:rPr>
          <w:sz w:val="28"/>
          <w:szCs w:val="28"/>
        </w:rPr>
      </w:pPr>
    </w:p>
    <w:p w:rsidR="000D363A" w:rsidRDefault="000D363A" w:rsidP="000D363A">
      <w:pPr>
        <w:pStyle w:val="Default"/>
        <w:rPr>
          <w:sz w:val="22"/>
          <w:szCs w:val="22"/>
        </w:rPr>
      </w:pPr>
      <w:r>
        <w:rPr>
          <w:b/>
          <w:bCs/>
          <w:sz w:val="22"/>
          <w:szCs w:val="22"/>
        </w:rPr>
        <w:t xml:space="preserve">Purpose </w:t>
      </w:r>
    </w:p>
    <w:p w:rsidR="000D363A" w:rsidRDefault="000D363A" w:rsidP="000D363A">
      <w:pPr>
        <w:pStyle w:val="Default"/>
        <w:rPr>
          <w:sz w:val="22"/>
          <w:szCs w:val="22"/>
        </w:rPr>
      </w:pPr>
      <w:r>
        <w:rPr>
          <w:sz w:val="22"/>
          <w:szCs w:val="22"/>
        </w:rPr>
        <w:t xml:space="preserve">To be part of an Inclusion Advisory Group whose role is to increase the diversity of football's talent </w:t>
      </w:r>
      <w:proofErr w:type="gramStart"/>
      <w:r>
        <w:rPr>
          <w:sz w:val="22"/>
          <w:szCs w:val="22"/>
        </w:rPr>
        <w:t>pool.</w:t>
      </w:r>
      <w:proofErr w:type="gramEnd"/>
      <w:r>
        <w:rPr>
          <w:sz w:val="22"/>
          <w:szCs w:val="22"/>
        </w:rPr>
        <w:t xml:space="preserve"> </w:t>
      </w:r>
    </w:p>
    <w:p w:rsidR="000D363A" w:rsidRDefault="000D363A" w:rsidP="000D363A">
      <w:pPr>
        <w:pStyle w:val="Default"/>
        <w:rPr>
          <w:sz w:val="22"/>
          <w:szCs w:val="22"/>
        </w:rPr>
      </w:pPr>
    </w:p>
    <w:p w:rsidR="000D363A" w:rsidRDefault="000D363A" w:rsidP="000D363A">
      <w:pPr>
        <w:pStyle w:val="Default"/>
        <w:rPr>
          <w:sz w:val="22"/>
          <w:szCs w:val="22"/>
        </w:rPr>
      </w:pPr>
      <w:r>
        <w:rPr>
          <w:b/>
          <w:bCs/>
          <w:sz w:val="22"/>
          <w:szCs w:val="22"/>
        </w:rPr>
        <w:t>Essential Skills</w:t>
      </w:r>
      <w:r w:rsidR="00AA716F">
        <w:rPr>
          <w:b/>
          <w:bCs/>
          <w:sz w:val="22"/>
          <w:szCs w:val="22"/>
        </w:rPr>
        <w:t xml:space="preserve"> </w:t>
      </w:r>
      <w:r>
        <w:rPr>
          <w:b/>
          <w:bCs/>
          <w:sz w:val="22"/>
          <w:szCs w:val="22"/>
        </w:rPr>
        <w:t xml:space="preserve">and Experience for the Role </w:t>
      </w:r>
    </w:p>
    <w:p w:rsidR="000D363A" w:rsidRDefault="000D363A" w:rsidP="000D363A">
      <w:pPr>
        <w:pStyle w:val="Default"/>
        <w:rPr>
          <w:sz w:val="22"/>
          <w:szCs w:val="22"/>
        </w:rPr>
      </w:pPr>
      <w:r>
        <w:rPr>
          <w:sz w:val="22"/>
          <w:szCs w:val="22"/>
        </w:rPr>
        <w:t xml:space="preserve">You will be required to: </w:t>
      </w:r>
    </w:p>
    <w:p w:rsidR="000D363A" w:rsidRDefault="000D363A" w:rsidP="000D363A">
      <w:pPr>
        <w:pStyle w:val="Default"/>
        <w:rPr>
          <w:sz w:val="22"/>
          <w:szCs w:val="22"/>
        </w:rPr>
      </w:pPr>
    </w:p>
    <w:p w:rsidR="000D363A" w:rsidRDefault="000D363A" w:rsidP="000D363A">
      <w:pPr>
        <w:pStyle w:val="Default"/>
        <w:numPr>
          <w:ilvl w:val="0"/>
          <w:numId w:val="3"/>
        </w:numPr>
        <w:spacing w:after="150"/>
        <w:rPr>
          <w:sz w:val="22"/>
          <w:szCs w:val="22"/>
        </w:rPr>
      </w:pPr>
      <w:r>
        <w:rPr>
          <w:sz w:val="22"/>
          <w:szCs w:val="22"/>
        </w:rPr>
        <w:t xml:space="preserve">Recognise equality issues and identify possible solutions </w:t>
      </w:r>
    </w:p>
    <w:p w:rsidR="000D363A" w:rsidRDefault="000D363A" w:rsidP="000D363A">
      <w:pPr>
        <w:pStyle w:val="Default"/>
        <w:numPr>
          <w:ilvl w:val="0"/>
          <w:numId w:val="3"/>
        </w:numPr>
        <w:spacing w:after="150"/>
        <w:rPr>
          <w:sz w:val="22"/>
          <w:szCs w:val="22"/>
        </w:rPr>
      </w:pPr>
      <w:r>
        <w:rPr>
          <w:sz w:val="22"/>
          <w:szCs w:val="22"/>
        </w:rPr>
        <w:t xml:space="preserve">Demonstrate relevant knowledge of inclusion and diversity legislation </w:t>
      </w:r>
    </w:p>
    <w:p w:rsidR="000D363A" w:rsidRDefault="000D363A" w:rsidP="000D363A">
      <w:pPr>
        <w:pStyle w:val="Default"/>
        <w:numPr>
          <w:ilvl w:val="0"/>
          <w:numId w:val="3"/>
        </w:numPr>
        <w:spacing w:after="150"/>
        <w:rPr>
          <w:sz w:val="22"/>
          <w:szCs w:val="22"/>
        </w:rPr>
      </w:pPr>
      <w:r>
        <w:rPr>
          <w:sz w:val="22"/>
          <w:szCs w:val="22"/>
        </w:rPr>
        <w:t xml:space="preserve">Work across a broad spectrum of ethnicities and cultural backgrounds </w:t>
      </w:r>
    </w:p>
    <w:p w:rsidR="000D363A" w:rsidRDefault="000D363A" w:rsidP="000D363A">
      <w:pPr>
        <w:pStyle w:val="Default"/>
        <w:numPr>
          <w:ilvl w:val="0"/>
          <w:numId w:val="3"/>
        </w:numPr>
        <w:spacing w:after="150"/>
        <w:rPr>
          <w:sz w:val="22"/>
          <w:szCs w:val="22"/>
        </w:rPr>
      </w:pPr>
      <w:r>
        <w:rPr>
          <w:sz w:val="22"/>
          <w:szCs w:val="22"/>
        </w:rPr>
        <w:t xml:space="preserve">Build effective relationships with members of staff and members of the football community </w:t>
      </w:r>
    </w:p>
    <w:p w:rsidR="000D363A" w:rsidRDefault="000D363A" w:rsidP="000D363A">
      <w:pPr>
        <w:pStyle w:val="Default"/>
        <w:numPr>
          <w:ilvl w:val="0"/>
          <w:numId w:val="3"/>
        </w:numPr>
        <w:rPr>
          <w:sz w:val="22"/>
          <w:szCs w:val="22"/>
        </w:rPr>
      </w:pPr>
      <w:r>
        <w:rPr>
          <w:sz w:val="22"/>
          <w:szCs w:val="22"/>
        </w:rPr>
        <w:t xml:space="preserve">To be a positive team and provide direction to the NCFA Council, Directors and professional staff </w:t>
      </w:r>
    </w:p>
    <w:p w:rsidR="000D363A" w:rsidRDefault="000D363A" w:rsidP="000D363A">
      <w:pPr>
        <w:pStyle w:val="Default"/>
        <w:rPr>
          <w:sz w:val="22"/>
          <w:szCs w:val="22"/>
        </w:rPr>
      </w:pPr>
    </w:p>
    <w:p w:rsidR="000D363A" w:rsidRDefault="000D363A" w:rsidP="000D363A">
      <w:pPr>
        <w:pStyle w:val="Default"/>
        <w:rPr>
          <w:sz w:val="22"/>
          <w:szCs w:val="22"/>
        </w:rPr>
      </w:pPr>
      <w:r>
        <w:rPr>
          <w:b/>
          <w:bCs/>
          <w:sz w:val="22"/>
          <w:szCs w:val="22"/>
        </w:rPr>
        <w:t xml:space="preserve">Desirable Skills and Experience for the Role </w:t>
      </w:r>
    </w:p>
    <w:p w:rsidR="000D363A" w:rsidRDefault="000D363A" w:rsidP="000D363A">
      <w:pPr>
        <w:pStyle w:val="Default"/>
        <w:rPr>
          <w:sz w:val="22"/>
          <w:szCs w:val="22"/>
        </w:rPr>
      </w:pPr>
      <w:r>
        <w:rPr>
          <w:sz w:val="22"/>
          <w:szCs w:val="22"/>
        </w:rPr>
        <w:t xml:space="preserve">It would be desirable for you to: </w:t>
      </w:r>
    </w:p>
    <w:p w:rsidR="000D363A" w:rsidRDefault="000D363A" w:rsidP="000D363A">
      <w:pPr>
        <w:pStyle w:val="Default"/>
        <w:rPr>
          <w:sz w:val="22"/>
          <w:szCs w:val="22"/>
        </w:rPr>
      </w:pPr>
    </w:p>
    <w:p w:rsidR="000D363A" w:rsidRDefault="000D363A" w:rsidP="000D363A">
      <w:pPr>
        <w:pStyle w:val="Default"/>
        <w:numPr>
          <w:ilvl w:val="0"/>
          <w:numId w:val="3"/>
        </w:numPr>
        <w:spacing w:after="150"/>
        <w:rPr>
          <w:sz w:val="22"/>
          <w:szCs w:val="22"/>
        </w:rPr>
      </w:pPr>
      <w:r>
        <w:rPr>
          <w:sz w:val="22"/>
          <w:szCs w:val="22"/>
        </w:rPr>
        <w:t xml:space="preserve">Have a good understanding of grassroots football </w:t>
      </w:r>
    </w:p>
    <w:p w:rsidR="000D363A" w:rsidRDefault="000D363A" w:rsidP="000D363A">
      <w:pPr>
        <w:pStyle w:val="Default"/>
        <w:numPr>
          <w:ilvl w:val="0"/>
          <w:numId w:val="3"/>
        </w:numPr>
        <w:spacing w:after="150"/>
        <w:rPr>
          <w:sz w:val="22"/>
          <w:szCs w:val="22"/>
        </w:rPr>
      </w:pPr>
      <w:r>
        <w:rPr>
          <w:sz w:val="22"/>
          <w:szCs w:val="22"/>
        </w:rPr>
        <w:t xml:space="preserve">Bring a level of experience from the sports/football industry </w:t>
      </w:r>
    </w:p>
    <w:p w:rsidR="000D363A" w:rsidRDefault="000D363A" w:rsidP="000D363A">
      <w:pPr>
        <w:pStyle w:val="Default"/>
        <w:numPr>
          <w:ilvl w:val="0"/>
          <w:numId w:val="3"/>
        </w:numPr>
        <w:spacing w:after="150"/>
        <w:rPr>
          <w:sz w:val="22"/>
          <w:szCs w:val="22"/>
        </w:rPr>
      </w:pPr>
      <w:r>
        <w:rPr>
          <w:sz w:val="22"/>
          <w:szCs w:val="22"/>
        </w:rPr>
        <w:t xml:space="preserve">Recognise how to utilise and use appropriate and relevant social media </w:t>
      </w:r>
    </w:p>
    <w:p w:rsidR="000D363A" w:rsidRDefault="000D363A" w:rsidP="000D363A">
      <w:pPr>
        <w:pStyle w:val="Default"/>
        <w:numPr>
          <w:ilvl w:val="0"/>
          <w:numId w:val="3"/>
        </w:numPr>
        <w:spacing w:after="150"/>
        <w:rPr>
          <w:sz w:val="22"/>
          <w:szCs w:val="22"/>
        </w:rPr>
      </w:pPr>
      <w:r>
        <w:rPr>
          <w:sz w:val="22"/>
          <w:szCs w:val="22"/>
        </w:rPr>
        <w:t xml:space="preserve">Possess basic presentation skills </w:t>
      </w:r>
    </w:p>
    <w:p w:rsidR="000D363A" w:rsidRDefault="000D363A" w:rsidP="000D363A">
      <w:pPr>
        <w:pStyle w:val="Default"/>
        <w:numPr>
          <w:ilvl w:val="0"/>
          <w:numId w:val="3"/>
        </w:numPr>
        <w:rPr>
          <w:sz w:val="22"/>
          <w:szCs w:val="22"/>
        </w:rPr>
      </w:pPr>
      <w:r>
        <w:rPr>
          <w:sz w:val="22"/>
          <w:szCs w:val="22"/>
        </w:rPr>
        <w:t xml:space="preserve">Be competent in analysing data to assist in making informed decisions </w:t>
      </w:r>
    </w:p>
    <w:p w:rsidR="000D363A" w:rsidRDefault="000D363A" w:rsidP="000D363A">
      <w:pPr>
        <w:pStyle w:val="Default"/>
        <w:rPr>
          <w:sz w:val="22"/>
          <w:szCs w:val="22"/>
        </w:rPr>
      </w:pPr>
    </w:p>
    <w:p w:rsidR="000D363A" w:rsidRDefault="000D363A" w:rsidP="000D363A">
      <w:pPr>
        <w:pStyle w:val="Default"/>
        <w:rPr>
          <w:sz w:val="22"/>
          <w:szCs w:val="22"/>
        </w:rPr>
      </w:pPr>
      <w:r>
        <w:rPr>
          <w:b/>
          <w:bCs/>
          <w:sz w:val="22"/>
          <w:szCs w:val="22"/>
        </w:rPr>
        <w:t xml:space="preserve">Essential and Desirable Person Skills and Experience </w:t>
      </w:r>
    </w:p>
    <w:p w:rsidR="000D363A" w:rsidRDefault="000D363A" w:rsidP="000D363A">
      <w:pPr>
        <w:pStyle w:val="Default"/>
        <w:rPr>
          <w:sz w:val="22"/>
          <w:szCs w:val="22"/>
        </w:rPr>
      </w:pPr>
      <w:r>
        <w:rPr>
          <w:sz w:val="22"/>
          <w:szCs w:val="22"/>
        </w:rPr>
        <w:t xml:space="preserve">You will be required to: </w:t>
      </w:r>
    </w:p>
    <w:p w:rsidR="000D363A" w:rsidRDefault="000D363A" w:rsidP="000D363A">
      <w:pPr>
        <w:pStyle w:val="Default"/>
        <w:rPr>
          <w:sz w:val="22"/>
          <w:szCs w:val="22"/>
        </w:rPr>
      </w:pPr>
    </w:p>
    <w:p w:rsidR="000D363A" w:rsidRDefault="000D363A" w:rsidP="000D363A">
      <w:pPr>
        <w:pStyle w:val="Default"/>
        <w:numPr>
          <w:ilvl w:val="0"/>
          <w:numId w:val="3"/>
        </w:numPr>
        <w:spacing w:after="150"/>
        <w:rPr>
          <w:sz w:val="22"/>
          <w:szCs w:val="22"/>
        </w:rPr>
      </w:pPr>
      <w:r>
        <w:rPr>
          <w:sz w:val="22"/>
          <w:szCs w:val="22"/>
        </w:rPr>
        <w:t xml:space="preserve">Communicate effectively and confidently, both in written form and verbally </w:t>
      </w:r>
    </w:p>
    <w:p w:rsidR="000D363A" w:rsidRDefault="000D363A" w:rsidP="000D363A">
      <w:pPr>
        <w:pStyle w:val="Default"/>
        <w:numPr>
          <w:ilvl w:val="0"/>
          <w:numId w:val="3"/>
        </w:numPr>
        <w:spacing w:after="150"/>
        <w:rPr>
          <w:sz w:val="22"/>
          <w:szCs w:val="22"/>
        </w:rPr>
      </w:pPr>
      <w:r>
        <w:rPr>
          <w:sz w:val="22"/>
          <w:szCs w:val="22"/>
        </w:rPr>
        <w:t xml:space="preserve">Have a positive attitude towards the requirements of the role </w:t>
      </w:r>
    </w:p>
    <w:p w:rsidR="000D363A" w:rsidRDefault="000D363A" w:rsidP="000D363A">
      <w:pPr>
        <w:pStyle w:val="Default"/>
        <w:numPr>
          <w:ilvl w:val="0"/>
          <w:numId w:val="3"/>
        </w:numPr>
        <w:spacing w:after="150"/>
        <w:rPr>
          <w:sz w:val="22"/>
          <w:szCs w:val="22"/>
        </w:rPr>
      </w:pPr>
      <w:r>
        <w:rPr>
          <w:sz w:val="22"/>
          <w:szCs w:val="22"/>
        </w:rPr>
        <w:t xml:space="preserve">Handle confidential information sensitively </w:t>
      </w:r>
    </w:p>
    <w:p w:rsidR="000D363A" w:rsidRDefault="000D363A" w:rsidP="000D363A">
      <w:pPr>
        <w:pStyle w:val="Default"/>
        <w:numPr>
          <w:ilvl w:val="0"/>
          <w:numId w:val="3"/>
        </w:numPr>
        <w:spacing w:after="150"/>
        <w:rPr>
          <w:sz w:val="22"/>
          <w:szCs w:val="22"/>
        </w:rPr>
      </w:pPr>
      <w:r>
        <w:rPr>
          <w:sz w:val="22"/>
          <w:szCs w:val="22"/>
        </w:rPr>
        <w:t xml:space="preserve">Work positively as part of a team </w:t>
      </w:r>
    </w:p>
    <w:p w:rsidR="000D363A" w:rsidRDefault="000D363A" w:rsidP="000D363A">
      <w:pPr>
        <w:pStyle w:val="Default"/>
        <w:numPr>
          <w:ilvl w:val="0"/>
          <w:numId w:val="3"/>
        </w:numPr>
        <w:spacing w:after="150"/>
        <w:rPr>
          <w:sz w:val="22"/>
          <w:szCs w:val="22"/>
        </w:rPr>
      </w:pPr>
      <w:r>
        <w:rPr>
          <w:sz w:val="22"/>
          <w:szCs w:val="22"/>
        </w:rPr>
        <w:t xml:space="preserve">Act in a professional manner as a representative of the County FA </w:t>
      </w:r>
    </w:p>
    <w:p w:rsidR="000D363A" w:rsidRDefault="000D363A" w:rsidP="000D363A">
      <w:pPr>
        <w:pStyle w:val="Default"/>
        <w:numPr>
          <w:ilvl w:val="0"/>
          <w:numId w:val="3"/>
        </w:numPr>
        <w:spacing w:after="150"/>
        <w:rPr>
          <w:sz w:val="22"/>
          <w:szCs w:val="22"/>
        </w:rPr>
      </w:pPr>
      <w:r>
        <w:rPr>
          <w:sz w:val="22"/>
          <w:szCs w:val="22"/>
        </w:rPr>
        <w:t xml:space="preserve">Conduct meetings and work outside of normal working hours where required </w:t>
      </w:r>
    </w:p>
    <w:p w:rsidR="000D363A" w:rsidRDefault="000D363A" w:rsidP="000D363A">
      <w:pPr>
        <w:pStyle w:val="Default"/>
        <w:numPr>
          <w:ilvl w:val="0"/>
          <w:numId w:val="3"/>
        </w:numPr>
        <w:rPr>
          <w:sz w:val="22"/>
          <w:szCs w:val="22"/>
        </w:rPr>
      </w:pPr>
      <w:r>
        <w:rPr>
          <w:sz w:val="22"/>
          <w:szCs w:val="22"/>
        </w:rPr>
        <w:t xml:space="preserve">It is desirable to possess a good knowledge of local community groups </w:t>
      </w:r>
    </w:p>
    <w:p w:rsidR="000D363A" w:rsidRDefault="000D363A">
      <w:pPr>
        <w:rPr>
          <w:rFonts w:ascii="Arial" w:hAnsi="Arial" w:cs="Arial"/>
          <w:color w:val="000000"/>
          <w:sz w:val="20"/>
          <w:szCs w:val="20"/>
        </w:rPr>
      </w:pPr>
    </w:p>
    <w:p w:rsidR="00506FFF" w:rsidRDefault="00506FFF" w:rsidP="00556DA0">
      <w:pPr>
        <w:pStyle w:val="Default"/>
        <w:rPr>
          <w:rFonts w:ascii="Arial" w:hAnsi="Arial" w:cs="Arial"/>
          <w:sz w:val="20"/>
          <w:szCs w:val="20"/>
        </w:rPr>
      </w:pPr>
    </w:p>
    <w:p w:rsidR="00506FFF" w:rsidRDefault="00506FFF">
      <w:pPr>
        <w:rPr>
          <w:rFonts w:ascii="Arial" w:hAnsi="Arial" w:cs="Arial"/>
          <w:color w:val="000000"/>
          <w:sz w:val="20"/>
          <w:szCs w:val="20"/>
        </w:rPr>
      </w:pPr>
      <w:r>
        <w:rPr>
          <w:rFonts w:ascii="Arial" w:hAnsi="Arial" w:cs="Arial"/>
          <w:sz w:val="20"/>
          <w:szCs w:val="20"/>
        </w:rPr>
        <w:br w:type="page"/>
      </w:r>
    </w:p>
    <w:p w:rsidR="00506FFF" w:rsidRDefault="00B3415C" w:rsidP="00AA716F">
      <w:pPr>
        <w:pStyle w:val="Default"/>
        <w:ind w:left="7920"/>
        <w:jc w:val="both"/>
        <w:rPr>
          <w:rFonts w:ascii="Arial" w:hAnsi="Arial" w:cs="Arial"/>
          <w:sz w:val="20"/>
          <w:szCs w:val="20"/>
        </w:rPr>
      </w:pPr>
      <w:r>
        <w:rPr>
          <w:rFonts w:ascii="Arial" w:hAnsi="Arial" w:cs="Arial"/>
          <w:noProof/>
          <w:sz w:val="20"/>
          <w:szCs w:val="20"/>
          <w:lang w:eastAsia="en-GB"/>
        </w:rPr>
        <w:lastRenderedPageBreak/>
        <w:drawing>
          <wp:anchor distT="0" distB="0" distL="114300" distR="114300" simplePos="0" relativeHeight="251683840" behindDoc="1" locked="0" layoutInCell="1" allowOverlap="1" wp14:anchorId="765CB56B" wp14:editId="5DA8BF0F">
            <wp:simplePos x="0" y="0"/>
            <wp:positionH relativeFrom="column">
              <wp:posOffset>5715000</wp:posOffset>
            </wp:positionH>
            <wp:positionV relativeFrom="paragraph">
              <wp:posOffset>-762000</wp:posOffset>
            </wp:positionV>
            <wp:extent cx="809625" cy="993140"/>
            <wp:effectExtent l="0" t="0" r="9525" b="0"/>
            <wp:wrapNone/>
            <wp:docPr id="13" name="Picture 13" descr="C:\Users\Gtimson\AppData\Local\Microsoft\Windows\Temporary Internet Files\Content.Outlook\PHZBBATU\NFA Logo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timson\AppData\Local\Microsoft\Windows\Temporary Internet Files\Content.Outlook\PHZBBATU\NFA Logo no backgroun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99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716F" w:rsidRPr="00AA716F" w:rsidRDefault="00AA716F" w:rsidP="00AA716F">
      <w:pPr>
        <w:pStyle w:val="Default"/>
        <w:rPr>
          <w:b/>
          <w:bCs/>
          <w:sz w:val="22"/>
          <w:szCs w:val="22"/>
        </w:rPr>
      </w:pPr>
      <w:r w:rsidRPr="00AA716F">
        <w:rPr>
          <w:b/>
          <w:bCs/>
          <w:sz w:val="22"/>
          <w:szCs w:val="22"/>
        </w:rPr>
        <w:t xml:space="preserve">Application Form </w:t>
      </w:r>
    </w:p>
    <w:p w:rsidR="00AA716F" w:rsidRPr="00AA716F" w:rsidRDefault="00AA716F" w:rsidP="00AA716F">
      <w:pPr>
        <w:pStyle w:val="Default"/>
        <w:rPr>
          <w:sz w:val="22"/>
          <w:szCs w:val="22"/>
        </w:rPr>
      </w:pPr>
    </w:p>
    <w:p w:rsidR="00DF6B1A" w:rsidRDefault="00AA716F" w:rsidP="00AA716F">
      <w:r w:rsidRPr="00AA716F">
        <w:rPr>
          <w:b/>
          <w:bCs/>
        </w:rPr>
        <w:t>Section 1 – Personal Details</w:t>
      </w:r>
    </w:p>
    <w:tbl>
      <w:tblPr>
        <w:tblStyle w:val="TableGrid"/>
        <w:tblW w:w="0" w:type="auto"/>
        <w:tblInd w:w="108" w:type="dxa"/>
        <w:tblLook w:val="04A0" w:firstRow="1" w:lastRow="0" w:firstColumn="1" w:lastColumn="0" w:noHBand="0" w:noVBand="1"/>
      </w:tblPr>
      <w:tblGrid>
        <w:gridCol w:w="2127"/>
        <w:gridCol w:w="7007"/>
      </w:tblGrid>
      <w:tr w:rsidR="00AA716F" w:rsidTr="00B3415C">
        <w:trPr>
          <w:trHeight w:val="561"/>
        </w:trPr>
        <w:tc>
          <w:tcPr>
            <w:tcW w:w="2127" w:type="dxa"/>
            <w:shd w:val="clear" w:color="auto" w:fill="BFBFBF" w:themeFill="background1" w:themeFillShade="BF"/>
            <w:vAlign w:val="center"/>
          </w:tcPr>
          <w:p w:rsidR="00467B6A" w:rsidRDefault="00467B6A" w:rsidP="00B3415C">
            <w:pPr>
              <w:rPr>
                <w:sz w:val="24"/>
                <w:szCs w:val="24"/>
              </w:rPr>
            </w:pPr>
          </w:p>
          <w:p w:rsidR="00AA716F" w:rsidRPr="00AA716F" w:rsidRDefault="00AA716F" w:rsidP="00B3415C">
            <w:pPr>
              <w:rPr>
                <w:sz w:val="24"/>
                <w:szCs w:val="24"/>
              </w:rPr>
            </w:pPr>
            <w:r w:rsidRPr="00AA716F">
              <w:rPr>
                <w:sz w:val="24"/>
                <w:szCs w:val="24"/>
              </w:rPr>
              <w:t>Full Name</w:t>
            </w:r>
          </w:p>
          <w:p w:rsidR="00AA716F" w:rsidRPr="00AA716F" w:rsidRDefault="00AA716F" w:rsidP="00B3415C">
            <w:pPr>
              <w:rPr>
                <w:b/>
                <w:sz w:val="24"/>
                <w:szCs w:val="24"/>
              </w:rPr>
            </w:pPr>
          </w:p>
        </w:tc>
        <w:tc>
          <w:tcPr>
            <w:tcW w:w="7007" w:type="dxa"/>
          </w:tcPr>
          <w:p w:rsidR="00AA716F" w:rsidRDefault="00AA716F" w:rsidP="00AA716F"/>
        </w:tc>
      </w:tr>
      <w:tr w:rsidR="00AA716F" w:rsidTr="00B3415C">
        <w:trPr>
          <w:trHeight w:val="554"/>
        </w:trPr>
        <w:tc>
          <w:tcPr>
            <w:tcW w:w="2127" w:type="dxa"/>
            <w:shd w:val="clear" w:color="auto" w:fill="BFBFBF" w:themeFill="background1" w:themeFillShade="BF"/>
            <w:vAlign w:val="center"/>
          </w:tcPr>
          <w:p w:rsidR="00467B6A" w:rsidRDefault="00467B6A" w:rsidP="00B3415C">
            <w:pPr>
              <w:rPr>
                <w:sz w:val="24"/>
                <w:szCs w:val="24"/>
              </w:rPr>
            </w:pPr>
          </w:p>
          <w:p w:rsidR="00AA716F" w:rsidRPr="00AA716F" w:rsidRDefault="00AA716F" w:rsidP="00B3415C">
            <w:pPr>
              <w:rPr>
                <w:sz w:val="24"/>
                <w:szCs w:val="24"/>
              </w:rPr>
            </w:pPr>
            <w:r>
              <w:rPr>
                <w:sz w:val="24"/>
                <w:szCs w:val="24"/>
              </w:rPr>
              <w:t>Address</w:t>
            </w:r>
          </w:p>
        </w:tc>
        <w:tc>
          <w:tcPr>
            <w:tcW w:w="7007" w:type="dxa"/>
          </w:tcPr>
          <w:p w:rsidR="00AA716F" w:rsidRDefault="00AA716F" w:rsidP="00AA716F"/>
        </w:tc>
      </w:tr>
      <w:tr w:rsidR="00AA716F" w:rsidTr="00B3415C">
        <w:trPr>
          <w:trHeight w:val="548"/>
        </w:trPr>
        <w:tc>
          <w:tcPr>
            <w:tcW w:w="2127" w:type="dxa"/>
            <w:shd w:val="clear" w:color="auto" w:fill="BFBFBF" w:themeFill="background1" w:themeFillShade="BF"/>
            <w:vAlign w:val="center"/>
          </w:tcPr>
          <w:p w:rsidR="00467B6A" w:rsidRDefault="00467B6A" w:rsidP="00B3415C"/>
          <w:p w:rsidR="00AA716F" w:rsidRDefault="00AA716F" w:rsidP="00B3415C">
            <w:r>
              <w:t>Postcode</w:t>
            </w:r>
          </w:p>
        </w:tc>
        <w:tc>
          <w:tcPr>
            <w:tcW w:w="7007" w:type="dxa"/>
          </w:tcPr>
          <w:p w:rsidR="00AA716F" w:rsidRDefault="00AA716F" w:rsidP="00AA716F"/>
        </w:tc>
      </w:tr>
      <w:tr w:rsidR="00AA716F" w:rsidTr="00B3415C">
        <w:trPr>
          <w:trHeight w:val="570"/>
        </w:trPr>
        <w:tc>
          <w:tcPr>
            <w:tcW w:w="2127" w:type="dxa"/>
            <w:shd w:val="clear" w:color="auto" w:fill="BFBFBF" w:themeFill="background1" w:themeFillShade="BF"/>
            <w:vAlign w:val="center"/>
          </w:tcPr>
          <w:p w:rsidR="00467B6A" w:rsidRDefault="00467B6A" w:rsidP="00B3415C"/>
          <w:p w:rsidR="00AA716F" w:rsidRDefault="00AA716F" w:rsidP="00B3415C">
            <w:r>
              <w:t>Date of Birth</w:t>
            </w:r>
          </w:p>
        </w:tc>
        <w:tc>
          <w:tcPr>
            <w:tcW w:w="7007" w:type="dxa"/>
          </w:tcPr>
          <w:p w:rsidR="00AA716F" w:rsidRDefault="00AA716F" w:rsidP="00AA716F"/>
        </w:tc>
      </w:tr>
      <w:tr w:rsidR="00AA716F" w:rsidTr="00B3415C">
        <w:trPr>
          <w:trHeight w:val="550"/>
        </w:trPr>
        <w:tc>
          <w:tcPr>
            <w:tcW w:w="2127" w:type="dxa"/>
            <w:shd w:val="clear" w:color="auto" w:fill="BFBFBF" w:themeFill="background1" w:themeFillShade="BF"/>
            <w:vAlign w:val="center"/>
          </w:tcPr>
          <w:p w:rsidR="00467B6A" w:rsidRDefault="00467B6A" w:rsidP="00B3415C"/>
          <w:p w:rsidR="00AA716F" w:rsidRDefault="00AA716F" w:rsidP="00B3415C">
            <w:r>
              <w:t>Email Address</w:t>
            </w:r>
          </w:p>
        </w:tc>
        <w:tc>
          <w:tcPr>
            <w:tcW w:w="7007" w:type="dxa"/>
          </w:tcPr>
          <w:p w:rsidR="00AA716F" w:rsidRDefault="00AA716F" w:rsidP="00AA716F"/>
        </w:tc>
      </w:tr>
      <w:tr w:rsidR="00AA716F" w:rsidTr="00B3415C">
        <w:trPr>
          <w:trHeight w:val="558"/>
        </w:trPr>
        <w:tc>
          <w:tcPr>
            <w:tcW w:w="2127" w:type="dxa"/>
            <w:shd w:val="clear" w:color="auto" w:fill="BFBFBF" w:themeFill="background1" w:themeFillShade="BF"/>
            <w:vAlign w:val="center"/>
          </w:tcPr>
          <w:p w:rsidR="00467B6A" w:rsidRDefault="00467B6A" w:rsidP="00B3415C"/>
          <w:p w:rsidR="00AA716F" w:rsidRDefault="00AA716F" w:rsidP="00B3415C">
            <w:r>
              <w:t>Contact Tel (Home)</w:t>
            </w:r>
          </w:p>
        </w:tc>
        <w:tc>
          <w:tcPr>
            <w:tcW w:w="7007" w:type="dxa"/>
          </w:tcPr>
          <w:p w:rsidR="00AA716F" w:rsidRDefault="00AA716F" w:rsidP="00AA716F"/>
        </w:tc>
      </w:tr>
      <w:tr w:rsidR="00AA716F" w:rsidTr="00B3415C">
        <w:trPr>
          <w:trHeight w:val="552"/>
        </w:trPr>
        <w:tc>
          <w:tcPr>
            <w:tcW w:w="2127" w:type="dxa"/>
            <w:shd w:val="clear" w:color="auto" w:fill="BFBFBF" w:themeFill="background1" w:themeFillShade="BF"/>
            <w:vAlign w:val="center"/>
          </w:tcPr>
          <w:p w:rsidR="00467B6A" w:rsidRDefault="00467B6A" w:rsidP="00B3415C"/>
          <w:p w:rsidR="00AA716F" w:rsidRDefault="00AA716F" w:rsidP="00B3415C">
            <w:r>
              <w:t>Contact Tel (Mobile)</w:t>
            </w:r>
          </w:p>
        </w:tc>
        <w:tc>
          <w:tcPr>
            <w:tcW w:w="7007" w:type="dxa"/>
          </w:tcPr>
          <w:p w:rsidR="00AA716F" w:rsidRDefault="00AA716F" w:rsidP="00AA716F"/>
        </w:tc>
      </w:tr>
      <w:tr w:rsidR="00AA716F" w:rsidTr="00B3415C">
        <w:trPr>
          <w:trHeight w:val="560"/>
        </w:trPr>
        <w:tc>
          <w:tcPr>
            <w:tcW w:w="2127" w:type="dxa"/>
            <w:shd w:val="clear" w:color="auto" w:fill="BFBFBF" w:themeFill="background1" w:themeFillShade="BF"/>
            <w:vAlign w:val="center"/>
          </w:tcPr>
          <w:p w:rsidR="00467B6A" w:rsidRDefault="00467B6A" w:rsidP="00B3415C"/>
          <w:p w:rsidR="00AA716F" w:rsidRDefault="00AA716F" w:rsidP="00B3415C">
            <w:r>
              <w:t>Occupation</w:t>
            </w:r>
          </w:p>
        </w:tc>
        <w:tc>
          <w:tcPr>
            <w:tcW w:w="7007" w:type="dxa"/>
          </w:tcPr>
          <w:p w:rsidR="00AA716F" w:rsidRDefault="00AA716F" w:rsidP="00AA716F"/>
        </w:tc>
      </w:tr>
      <w:tr w:rsidR="00AA716F" w:rsidTr="00B3415C">
        <w:trPr>
          <w:trHeight w:val="630"/>
        </w:trPr>
        <w:tc>
          <w:tcPr>
            <w:tcW w:w="2127" w:type="dxa"/>
            <w:shd w:val="clear" w:color="auto" w:fill="BFBFBF" w:themeFill="background1" w:themeFillShade="BF"/>
            <w:vAlign w:val="center"/>
          </w:tcPr>
          <w:p w:rsidR="00AA716F" w:rsidRDefault="00AA716F" w:rsidP="00B3415C">
            <w:r>
              <w:t>Connection with Football</w:t>
            </w:r>
          </w:p>
        </w:tc>
        <w:tc>
          <w:tcPr>
            <w:tcW w:w="7007" w:type="dxa"/>
          </w:tcPr>
          <w:p w:rsidR="00AA716F" w:rsidRDefault="00AA716F" w:rsidP="00AA716F"/>
        </w:tc>
      </w:tr>
      <w:tr w:rsidR="00AA716F" w:rsidTr="00B3415C">
        <w:trPr>
          <w:trHeight w:val="710"/>
        </w:trPr>
        <w:tc>
          <w:tcPr>
            <w:tcW w:w="2127" w:type="dxa"/>
            <w:shd w:val="clear" w:color="auto" w:fill="BFBFBF" w:themeFill="background1" w:themeFillShade="BF"/>
            <w:vAlign w:val="center"/>
          </w:tcPr>
          <w:p w:rsidR="00467B6A" w:rsidRDefault="00467B6A" w:rsidP="00B3415C"/>
          <w:p w:rsidR="00AA716F" w:rsidRDefault="00AA716F" w:rsidP="00B3415C">
            <w:r>
              <w:t>Driving Licence</w:t>
            </w:r>
          </w:p>
          <w:p w:rsidR="00467B6A" w:rsidRDefault="00467B6A" w:rsidP="00B3415C"/>
        </w:tc>
        <w:tc>
          <w:tcPr>
            <w:tcW w:w="7007" w:type="dxa"/>
          </w:tcPr>
          <w:p w:rsidR="00AA716F" w:rsidRDefault="00AA716F" w:rsidP="00AA716F"/>
          <w:p w:rsidR="00467B6A" w:rsidRDefault="00467B6A" w:rsidP="00AA716F">
            <w:r>
              <w:t>Yes / No (delete as appropriate)</w:t>
            </w:r>
          </w:p>
        </w:tc>
      </w:tr>
    </w:tbl>
    <w:p w:rsidR="00467B6A" w:rsidRDefault="00467B6A" w:rsidP="00467B6A">
      <w:pPr>
        <w:spacing w:line="240" w:lineRule="auto"/>
        <w:rPr>
          <w:b/>
          <w:bCs/>
          <w:sz w:val="23"/>
          <w:szCs w:val="23"/>
        </w:rPr>
      </w:pPr>
    </w:p>
    <w:p w:rsidR="00AA716F" w:rsidRDefault="00467B6A" w:rsidP="00467B6A">
      <w:pPr>
        <w:spacing w:line="240" w:lineRule="auto"/>
        <w:rPr>
          <w:b/>
          <w:bCs/>
          <w:sz w:val="23"/>
          <w:szCs w:val="23"/>
        </w:rPr>
      </w:pPr>
      <w:r>
        <w:rPr>
          <w:b/>
          <w:bCs/>
          <w:sz w:val="23"/>
          <w:szCs w:val="23"/>
        </w:rPr>
        <w:t>Section 2 – Relevant Experience</w:t>
      </w:r>
    </w:p>
    <w:tbl>
      <w:tblPr>
        <w:tblStyle w:val="TableGrid"/>
        <w:tblW w:w="9214" w:type="dxa"/>
        <w:tblInd w:w="108" w:type="dxa"/>
        <w:tblLook w:val="04A0" w:firstRow="1" w:lastRow="0" w:firstColumn="1" w:lastColumn="0" w:noHBand="0" w:noVBand="1"/>
      </w:tblPr>
      <w:tblGrid>
        <w:gridCol w:w="9214"/>
      </w:tblGrid>
      <w:tr w:rsidR="00467B6A" w:rsidTr="00826A1E">
        <w:trPr>
          <w:trHeight w:val="622"/>
        </w:trPr>
        <w:tc>
          <w:tcPr>
            <w:tcW w:w="9214" w:type="dxa"/>
            <w:shd w:val="clear" w:color="auto" w:fill="BFBFBF" w:themeFill="background1" w:themeFillShade="BF"/>
          </w:tcPr>
          <w:tbl>
            <w:tblPr>
              <w:tblW w:w="0" w:type="auto"/>
              <w:shd w:val="clear" w:color="auto" w:fill="BFBFBF" w:themeFill="background1" w:themeFillShade="BF"/>
              <w:tblLook w:val="0000" w:firstRow="0" w:lastRow="0" w:firstColumn="0" w:lastColumn="0" w:noHBand="0" w:noVBand="0"/>
            </w:tblPr>
            <w:tblGrid>
              <w:gridCol w:w="8918"/>
            </w:tblGrid>
            <w:tr w:rsidR="00826A1E" w:rsidRPr="00467B6A" w:rsidTr="00826A1E">
              <w:trPr>
                <w:trHeight w:val="379"/>
              </w:trPr>
              <w:tc>
                <w:tcPr>
                  <w:tcW w:w="8918" w:type="dxa"/>
                  <w:shd w:val="clear" w:color="auto" w:fill="BFBFBF" w:themeFill="background1" w:themeFillShade="BF"/>
                </w:tcPr>
                <w:tbl>
                  <w:tblPr>
                    <w:tblW w:w="0" w:type="auto"/>
                    <w:tblBorders>
                      <w:top w:val="nil"/>
                      <w:left w:val="nil"/>
                      <w:bottom w:val="nil"/>
                      <w:right w:val="nil"/>
                    </w:tblBorders>
                    <w:shd w:val="clear" w:color="auto" w:fill="D9D9D9" w:themeFill="background1" w:themeFillShade="D9"/>
                    <w:tblLook w:val="0000" w:firstRow="0" w:lastRow="0" w:firstColumn="0" w:lastColumn="0" w:noHBand="0" w:noVBand="0"/>
                  </w:tblPr>
                  <w:tblGrid>
                    <w:gridCol w:w="8702"/>
                  </w:tblGrid>
                  <w:tr w:rsidR="00826A1E" w:rsidRPr="00826A1E" w:rsidTr="00826A1E">
                    <w:trPr>
                      <w:trHeight w:val="379"/>
                    </w:trPr>
                    <w:tc>
                      <w:tcPr>
                        <w:tcW w:w="0" w:type="auto"/>
                        <w:shd w:val="clear" w:color="auto" w:fill="BFBFBF" w:themeFill="background1" w:themeFillShade="BF"/>
                      </w:tcPr>
                      <w:p w:rsidR="00826A1E" w:rsidRPr="00826A1E" w:rsidRDefault="00826A1E" w:rsidP="00826A1E">
                        <w:pPr>
                          <w:autoSpaceDE w:val="0"/>
                          <w:autoSpaceDN w:val="0"/>
                          <w:adjustRightInd w:val="0"/>
                          <w:spacing w:after="0" w:line="240" w:lineRule="auto"/>
                          <w:rPr>
                            <w:rFonts w:ascii="Calibri" w:hAnsi="Calibri" w:cs="Calibri"/>
                            <w:color w:val="000000"/>
                          </w:rPr>
                        </w:pPr>
                        <w:r w:rsidRPr="00826A1E">
                          <w:rPr>
                            <w:rFonts w:ascii="Calibri" w:hAnsi="Calibri" w:cs="Calibri"/>
                            <w:b/>
                            <w:bCs/>
                            <w:color w:val="000000"/>
                          </w:rPr>
                          <w:t xml:space="preserve">Please give brief bullet points of all experience relevant to the role, include details of any voluntary and paid experience, and how you meet the requirements of the person and role specification. </w:t>
                        </w:r>
                        <w:r w:rsidRPr="00826A1E">
                          <w:rPr>
                            <w:rFonts w:ascii="Calibri" w:hAnsi="Calibri" w:cs="Calibri"/>
                            <w:color w:val="000000"/>
                          </w:rPr>
                          <w:t>(Please note the content of this section will be made availab</w:t>
                        </w:r>
                        <w:r w:rsidR="00B3415C">
                          <w:rPr>
                            <w:rFonts w:ascii="Calibri" w:hAnsi="Calibri" w:cs="Calibri"/>
                            <w:color w:val="000000"/>
                          </w:rPr>
                          <w:t>le for members to view on the N</w:t>
                        </w:r>
                        <w:r w:rsidRPr="00826A1E">
                          <w:rPr>
                            <w:rFonts w:ascii="Calibri" w:hAnsi="Calibri" w:cs="Calibri"/>
                            <w:color w:val="000000"/>
                          </w:rPr>
                          <w:t xml:space="preserve">FA Website) </w:t>
                        </w:r>
                      </w:p>
                    </w:tc>
                  </w:tr>
                </w:tbl>
                <w:p w:rsidR="00467B6A" w:rsidRPr="00467B6A" w:rsidRDefault="00467B6A" w:rsidP="00467B6A">
                  <w:pPr>
                    <w:autoSpaceDE w:val="0"/>
                    <w:autoSpaceDN w:val="0"/>
                    <w:adjustRightInd w:val="0"/>
                    <w:spacing w:after="0" w:line="240" w:lineRule="auto"/>
                    <w:rPr>
                      <w:rFonts w:ascii="Calibri" w:hAnsi="Calibri" w:cs="Calibri"/>
                      <w:color w:val="000000"/>
                    </w:rPr>
                  </w:pPr>
                </w:p>
              </w:tc>
            </w:tr>
          </w:tbl>
          <w:p w:rsidR="00467B6A" w:rsidRDefault="00467B6A" w:rsidP="00467B6A">
            <w:pPr>
              <w:rPr>
                <w:b/>
                <w:bCs/>
                <w:sz w:val="23"/>
                <w:szCs w:val="23"/>
              </w:rPr>
            </w:pPr>
          </w:p>
        </w:tc>
      </w:tr>
      <w:tr w:rsidR="00467B6A" w:rsidTr="00826A1E">
        <w:tc>
          <w:tcPr>
            <w:tcW w:w="9214" w:type="dxa"/>
            <w:shd w:val="clear" w:color="auto" w:fill="FFFFFF" w:themeFill="background1"/>
          </w:tcPr>
          <w:p w:rsidR="00467B6A" w:rsidRDefault="00467B6A" w:rsidP="00467B6A">
            <w:pPr>
              <w:rPr>
                <w:b/>
                <w:bCs/>
                <w:sz w:val="23"/>
                <w:szCs w:val="23"/>
              </w:rPr>
            </w:pPr>
          </w:p>
          <w:p w:rsidR="008725E8" w:rsidRDefault="008725E8" w:rsidP="00467B6A">
            <w:pPr>
              <w:rPr>
                <w:b/>
                <w:bCs/>
                <w:sz w:val="23"/>
                <w:szCs w:val="23"/>
              </w:rPr>
            </w:pPr>
          </w:p>
          <w:p w:rsidR="008725E8" w:rsidRDefault="008725E8" w:rsidP="00467B6A">
            <w:pPr>
              <w:rPr>
                <w:b/>
                <w:bCs/>
                <w:sz w:val="23"/>
                <w:szCs w:val="23"/>
              </w:rPr>
            </w:pPr>
          </w:p>
          <w:p w:rsidR="008725E8" w:rsidRDefault="008725E8" w:rsidP="00467B6A">
            <w:pPr>
              <w:rPr>
                <w:b/>
                <w:bCs/>
                <w:sz w:val="23"/>
                <w:szCs w:val="23"/>
              </w:rPr>
            </w:pPr>
          </w:p>
          <w:p w:rsidR="008725E8" w:rsidRDefault="008725E8" w:rsidP="00467B6A">
            <w:pPr>
              <w:rPr>
                <w:b/>
                <w:bCs/>
                <w:sz w:val="23"/>
                <w:szCs w:val="23"/>
              </w:rPr>
            </w:pPr>
          </w:p>
          <w:p w:rsidR="008725E8" w:rsidRDefault="008725E8" w:rsidP="00467B6A">
            <w:pPr>
              <w:rPr>
                <w:b/>
                <w:bCs/>
                <w:sz w:val="23"/>
                <w:szCs w:val="23"/>
              </w:rPr>
            </w:pPr>
          </w:p>
          <w:p w:rsidR="008725E8" w:rsidRDefault="008725E8" w:rsidP="00467B6A">
            <w:pPr>
              <w:rPr>
                <w:b/>
                <w:bCs/>
                <w:sz w:val="23"/>
                <w:szCs w:val="23"/>
              </w:rPr>
            </w:pPr>
          </w:p>
          <w:p w:rsidR="008725E8" w:rsidRDefault="008725E8" w:rsidP="00467B6A">
            <w:pPr>
              <w:rPr>
                <w:b/>
                <w:bCs/>
                <w:sz w:val="23"/>
                <w:szCs w:val="23"/>
              </w:rPr>
            </w:pPr>
          </w:p>
          <w:p w:rsidR="008725E8" w:rsidRDefault="008725E8" w:rsidP="00467B6A">
            <w:pPr>
              <w:rPr>
                <w:b/>
                <w:bCs/>
                <w:sz w:val="23"/>
                <w:szCs w:val="23"/>
              </w:rPr>
            </w:pPr>
          </w:p>
          <w:p w:rsidR="008725E8" w:rsidRDefault="008725E8" w:rsidP="00467B6A">
            <w:pPr>
              <w:rPr>
                <w:b/>
                <w:bCs/>
                <w:sz w:val="23"/>
                <w:szCs w:val="23"/>
              </w:rPr>
            </w:pPr>
          </w:p>
          <w:p w:rsidR="008725E8" w:rsidRDefault="008725E8" w:rsidP="00467B6A">
            <w:pPr>
              <w:rPr>
                <w:b/>
                <w:bCs/>
                <w:sz w:val="23"/>
                <w:szCs w:val="23"/>
              </w:rPr>
            </w:pPr>
          </w:p>
          <w:p w:rsidR="008725E8" w:rsidRDefault="008725E8" w:rsidP="00467B6A">
            <w:pPr>
              <w:rPr>
                <w:b/>
                <w:bCs/>
                <w:sz w:val="23"/>
                <w:szCs w:val="23"/>
              </w:rPr>
            </w:pPr>
          </w:p>
          <w:p w:rsidR="008725E8" w:rsidRDefault="008725E8" w:rsidP="00467B6A">
            <w:pPr>
              <w:rPr>
                <w:b/>
                <w:bCs/>
                <w:sz w:val="23"/>
                <w:szCs w:val="23"/>
              </w:rPr>
            </w:pPr>
          </w:p>
          <w:p w:rsidR="008725E8" w:rsidRDefault="008725E8" w:rsidP="00467B6A">
            <w:pPr>
              <w:rPr>
                <w:b/>
                <w:bCs/>
                <w:sz w:val="23"/>
                <w:szCs w:val="23"/>
              </w:rPr>
            </w:pPr>
          </w:p>
        </w:tc>
      </w:tr>
    </w:tbl>
    <w:p w:rsidR="00467B6A" w:rsidRDefault="00467B6A" w:rsidP="00467B6A">
      <w:pPr>
        <w:spacing w:line="240" w:lineRule="auto"/>
        <w:rPr>
          <w:b/>
          <w:bCs/>
          <w:sz w:val="23"/>
          <w:szCs w:val="23"/>
        </w:rPr>
      </w:pPr>
    </w:p>
    <w:p w:rsidR="00467B6A" w:rsidRDefault="00B3415C" w:rsidP="00AA716F">
      <w:pPr>
        <w:rPr>
          <w:b/>
          <w:bCs/>
          <w:sz w:val="23"/>
          <w:szCs w:val="23"/>
        </w:rPr>
      </w:pPr>
      <w:r>
        <w:rPr>
          <w:rFonts w:ascii="Arial" w:hAnsi="Arial" w:cs="Arial"/>
          <w:noProof/>
          <w:sz w:val="20"/>
          <w:szCs w:val="20"/>
          <w:lang w:eastAsia="en-GB"/>
        </w:rPr>
        <w:lastRenderedPageBreak/>
        <w:drawing>
          <wp:anchor distT="0" distB="0" distL="114300" distR="114300" simplePos="0" relativeHeight="251685888" behindDoc="1" locked="0" layoutInCell="1" allowOverlap="1" wp14:anchorId="39A53C3B" wp14:editId="13046D04">
            <wp:simplePos x="0" y="0"/>
            <wp:positionH relativeFrom="column">
              <wp:posOffset>5686425</wp:posOffset>
            </wp:positionH>
            <wp:positionV relativeFrom="paragraph">
              <wp:posOffset>-742950</wp:posOffset>
            </wp:positionV>
            <wp:extent cx="809625" cy="993140"/>
            <wp:effectExtent l="0" t="0" r="9525" b="0"/>
            <wp:wrapNone/>
            <wp:docPr id="14" name="Picture 14" descr="C:\Users\Gtimson\AppData\Local\Microsoft\Windows\Temporary Internet Files\Content.Outlook\PHZBBATU\NFA Logo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timson\AppData\Local\Microsoft\Windows\Temporary Internet Files\Content.Outlook\PHZBBATU\NFA Logo no backgroun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993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5E8">
        <w:rPr>
          <w:b/>
          <w:bCs/>
          <w:sz w:val="23"/>
          <w:szCs w:val="23"/>
        </w:rPr>
        <w:t>Section 3 – Reasons for applying</w:t>
      </w:r>
    </w:p>
    <w:tbl>
      <w:tblPr>
        <w:tblStyle w:val="TableGrid"/>
        <w:tblW w:w="0" w:type="auto"/>
        <w:shd w:val="clear" w:color="auto" w:fill="BFBFBF" w:themeFill="background1" w:themeFillShade="BF"/>
        <w:tblLook w:val="04A0" w:firstRow="1" w:lastRow="0" w:firstColumn="1" w:lastColumn="0" w:noHBand="0" w:noVBand="1"/>
      </w:tblPr>
      <w:tblGrid>
        <w:gridCol w:w="8875"/>
      </w:tblGrid>
      <w:tr w:rsidR="002A41EA" w:rsidTr="002268F8">
        <w:tc>
          <w:tcPr>
            <w:tcW w:w="8781" w:type="dxa"/>
            <w:shd w:val="clear" w:color="auto" w:fill="BFBFBF" w:themeFill="background1" w:themeFillShade="BF"/>
          </w:tcPr>
          <w:tbl>
            <w:tblPr>
              <w:tblW w:w="8659" w:type="dxa"/>
              <w:shd w:val="clear" w:color="auto" w:fill="BFBFBF" w:themeFill="background1" w:themeFillShade="BF"/>
              <w:tblLook w:val="0000" w:firstRow="0" w:lastRow="0" w:firstColumn="0" w:lastColumn="0" w:noHBand="0" w:noVBand="0"/>
            </w:tblPr>
            <w:tblGrid>
              <w:gridCol w:w="8659"/>
            </w:tblGrid>
            <w:tr w:rsidR="008725E8" w:rsidRPr="008725E8" w:rsidTr="002268F8">
              <w:trPr>
                <w:trHeight w:val="293"/>
              </w:trPr>
              <w:tc>
                <w:tcPr>
                  <w:tcW w:w="0" w:type="auto"/>
                  <w:shd w:val="clear" w:color="auto" w:fill="BFBFBF" w:themeFill="background1" w:themeFillShade="BF"/>
                </w:tcPr>
                <w:p w:rsidR="008725E8" w:rsidRDefault="008725E8" w:rsidP="008725E8">
                  <w:pPr>
                    <w:autoSpaceDE w:val="0"/>
                    <w:autoSpaceDN w:val="0"/>
                    <w:adjustRightInd w:val="0"/>
                    <w:spacing w:after="0" w:line="240" w:lineRule="auto"/>
                    <w:rPr>
                      <w:rFonts w:ascii="Calibri" w:hAnsi="Calibri" w:cs="Calibri"/>
                      <w:color w:val="000000"/>
                    </w:rPr>
                  </w:pPr>
                  <w:r w:rsidRPr="008725E8">
                    <w:rPr>
                      <w:rFonts w:ascii="Calibri" w:hAnsi="Calibri" w:cs="Calibri"/>
                      <w:b/>
                      <w:bCs/>
                      <w:color w:val="000000"/>
                    </w:rPr>
                    <w:t>Please give brief bullet points of why you wou</w:t>
                  </w:r>
                  <w:r w:rsidR="00B3415C">
                    <w:rPr>
                      <w:rFonts w:ascii="Calibri" w:hAnsi="Calibri" w:cs="Calibri"/>
                      <w:b/>
                      <w:bCs/>
                      <w:color w:val="000000"/>
                    </w:rPr>
                    <w:t>ld like to become part of The N</w:t>
                  </w:r>
                  <w:r w:rsidRPr="008725E8">
                    <w:rPr>
                      <w:rFonts w:ascii="Calibri" w:hAnsi="Calibri" w:cs="Calibri"/>
                      <w:b/>
                      <w:bCs/>
                      <w:color w:val="000000"/>
                    </w:rPr>
                    <w:t xml:space="preserve">FA IAG. </w:t>
                  </w:r>
                  <w:r w:rsidRPr="008725E8">
                    <w:rPr>
                      <w:rFonts w:ascii="Calibri" w:hAnsi="Calibri" w:cs="Calibri"/>
                      <w:color w:val="000000"/>
                    </w:rPr>
                    <w:t xml:space="preserve">(Please feel free to relate this to your career, hobbies, aspirations and philosophy) </w:t>
                  </w:r>
                </w:p>
                <w:p w:rsidR="008725E8" w:rsidRPr="008725E8" w:rsidRDefault="008725E8" w:rsidP="008725E8">
                  <w:pPr>
                    <w:autoSpaceDE w:val="0"/>
                    <w:autoSpaceDN w:val="0"/>
                    <w:adjustRightInd w:val="0"/>
                    <w:spacing w:after="0" w:line="240" w:lineRule="auto"/>
                    <w:rPr>
                      <w:rFonts w:ascii="Calibri" w:hAnsi="Calibri" w:cs="Calibri"/>
                      <w:color w:val="000000"/>
                    </w:rPr>
                  </w:pPr>
                </w:p>
              </w:tc>
            </w:tr>
          </w:tbl>
          <w:p w:rsidR="008725E8" w:rsidRDefault="008725E8" w:rsidP="00AA716F"/>
        </w:tc>
      </w:tr>
      <w:tr w:rsidR="00AB5025" w:rsidTr="002268F8">
        <w:tc>
          <w:tcPr>
            <w:tcW w:w="8781" w:type="dxa"/>
            <w:shd w:val="clear" w:color="auto" w:fill="FFFFFF" w:themeFill="background1"/>
          </w:tcPr>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p w:rsidR="008725E8" w:rsidRDefault="008725E8" w:rsidP="00AA716F"/>
        </w:tc>
      </w:tr>
    </w:tbl>
    <w:p w:rsidR="008725E8" w:rsidRDefault="002268F8" w:rsidP="002268F8">
      <w:pPr>
        <w:jc w:val="both"/>
        <w:rPr>
          <w:b/>
          <w:bCs/>
          <w:sz w:val="23"/>
          <w:szCs w:val="23"/>
        </w:rPr>
      </w:pPr>
      <w:r>
        <w:rPr>
          <w:b/>
          <w:bCs/>
          <w:sz w:val="23"/>
          <w:szCs w:val="23"/>
        </w:rPr>
        <w:t>Section 4 – Signed declaration</w:t>
      </w:r>
    </w:p>
    <w:p w:rsidR="002268F8" w:rsidRDefault="002268F8" w:rsidP="002268F8">
      <w:pPr>
        <w:jc w:val="both"/>
      </w:pPr>
      <w:r>
        <w:t xml:space="preserve">I confirm that to the best of my knowledge and understanding that the information on this form is correct and accurate. </w:t>
      </w:r>
    </w:p>
    <w:tbl>
      <w:tblPr>
        <w:tblStyle w:val="TableGrid"/>
        <w:tblW w:w="0" w:type="auto"/>
        <w:tblLook w:val="04A0" w:firstRow="1" w:lastRow="0" w:firstColumn="1" w:lastColumn="0" w:noHBand="0" w:noVBand="1"/>
      </w:tblPr>
      <w:tblGrid>
        <w:gridCol w:w="1242"/>
        <w:gridCol w:w="4395"/>
        <w:gridCol w:w="1294"/>
        <w:gridCol w:w="2311"/>
      </w:tblGrid>
      <w:tr w:rsidR="002268F8" w:rsidTr="002268F8">
        <w:trPr>
          <w:trHeight w:val="485"/>
        </w:trPr>
        <w:tc>
          <w:tcPr>
            <w:tcW w:w="1242" w:type="dxa"/>
            <w:shd w:val="clear" w:color="auto" w:fill="BFBFBF" w:themeFill="background1" w:themeFillShade="BF"/>
          </w:tcPr>
          <w:p w:rsidR="002268F8" w:rsidRDefault="002268F8" w:rsidP="002268F8">
            <w:pPr>
              <w:jc w:val="both"/>
            </w:pPr>
            <w:r>
              <w:t>Signed</w:t>
            </w:r>
          </w:p>
        </w:tc>
        <w:tc>
          <w:tcPr>
            <w:tcW w:w="4395" w:type="dxa"/>
          </w:tcPr>
          <w:p w:rsidR="002268F8" w:rsidRDefault="002268F8" w:rsidP="002268F8">
            <w:pPr>
              <w:jc w:val="both"/>
            </w:pPr>
          </w:p>
        </w:tc>
        <w:tc>
          <w:tcPr>
            <w:tcW w:w="1294" w:type="dxa"/>
            <w:shd w:val="clear" w:color="auto" w:fill="BFBFBF" w:themeFill="background1" w:themeFillShade="BF"/>
          </w:tcPr>
          <w:p w:rsidR="002268F8" w:rsidRDefault="002268F8" w:rsidP="002268F8">
            <w:pPr>
              <w:jc w:val="both"/>
            </w:pPr>
            <w:r>
              <w:t xml:space="preserve">Date </w:t>
            </w:r>
          </w:p>
        </w:tc>
        <w:tc>
          <w:tcPr>
            <w:tcW w:w="2311" w:type="dxa"/>
          </w:tcPr>
          <w:p w:rsidR="002268F8" w:rsidRDefault="002268F8" w:rsidP="002268F8">
            <w:pPr>
              <w:jc w:val="both"/>
            </w:pPr>
          </w:p>
        </w:tc>
      </w:tr>
    </w:tbl>
    <w:p w:rsidR="00FC7C7B" w:rsidRDefault="00FC7C7B" w:rsidP="002268F8">
      <w:pPr>
        <w:pStyle w:val="Default"/>
        <w:rPr>
          <w:sz w:val="22"/>
          <w:szCs w:val="22"/>
        </w:rPr>
      </w:pPr>
    </w:p>
    <w:p w:rsidR="0062514C" w:rsidRDefault="002268F8" w:rsidP="0062514C">
      <w:pPr>
        <w:pStyle w:val="Default"/>
        <w:rPr>
          <w:sz w:val="22"/>
          <w:szCs w:val="22"/>
        </w:rPr>
      </w:pPr>
      <w:r>
        <w:rPr>
          <w:sz w:val="22"/>
          <w:szCs w:val="22"/>
        </w:rPr>
        <w:t xml:space="preserve">Alternatively you can send your application by post marked </w:t>
      </w:r>
      <w:r>
        <w:rPr>
          <w:b/>
          <w:bCs/>
          <w:sz w:val="22"/>
          <w:szCs w:val="22"/>
        </w:rPr>
        <w:t xml:space="preserve">Strictly Private &amp; Confidential </w:t>
      </w:r>
      <w:r>
        <w:rPr>
          <w:sz w:val="22"/>
          <w:szCs w:val="22"/>
        </w:rPr>
        <w:t xml:space="preserve">to </w:t>
      </w:r>
    </w:p>
    <w:p w:rsidR="002268F8" w:rsidRDefault="003F1CD4" w:rsidP="002268F8">
      <w:pPr>
        <w:pStyle w:val="Default"/>
        <w:rPr>
          <w:i/>
        </w:rPr>
      </w:pPr>
      <w:r>
        <w:rPr>
          <w:i/>
        </w:rPr>
        <w:t xml:space="preserve">Ian </w:t>
      </w:r>
      <w:proofErr w:type="gramStart"/>
      <w:r>
        <w:rPr>
          <w:i/>
        </w:rPr>
        <w:t>Tinto</w:t>
      </w:r>
      <w:r w:rsidR="00681B7A" w:rsidRPr="00681B7A">
        <w:rPr>
          <w:i/>
        </w:rPr>
        <w:t xml:space="preserve"> ,</w:t>
      </w:r>
      <w:proofErr w:type="gramEnd"/>
      <w:r w:rsidR="00681B7A" w:rsidRPr="00681B7A">
        <w:rPr>
          <w:i/>
        </w:rPr>
        <w:t xml:space="preserve"> Northamptonshire  FA, 9  Duncan Close, </w:t>
      </w:r>
      <w:proofErr w:type="spellStart"/>
      <w:r w:rsidR="00681B7A" w:rsidRPr="00681B7A">
        <w:rPr>
          <w:i/>
        </w:rPr>
        <w:t>Redhouse</w:t>
      </w:r>
      <w:proofErr w:type="spellEnd"/>
      <w:r w:rsidR="00681B7A" w:rsidRPr="00681B7A">
        <w:rPr>
          <w:i/>
        </w:rPr>
        <w:t xml:space="preserve"> Square Moulton Park  Northampton, NN3 6WL  </w:t>
      </w:r>
    </w:p>
    <w:p w:rsidR="00E4746C" w:rsidRPr="00B3415C" w:rsidRDefault="00E4746C" w:rsidP="002268F8">
      <w:pPr>
        <w:pStyle w:val="Default"/>
        <w:rPr>
          <w:sz w:val="22"/>
          <w:szCs w:val="22"/>
          <w:highlight w:val="yellow"/>
        </w:rPr>
      </w:pPr>
      <w:r>
        <w:rPr>
          <w:i/>
        </w:rPr>
        <w:t xml:space="preserve">Email – </w:t>
      </w:r>
      <w:r w:rsidR="003F1CD4">
        <w:rPr>
          <w:i/>
        </w:rPr>
        <w:t>ian.tinto@northantsfa.com</w:t>
      </w:r>
    </w:p>
    <w:p w:rsidR="00FC7C7B" w:rsidRDefault="00FC7C7B" w:rsidP="002268F8">
      <w:pPr>
        <w:pStyle w:val="Default"/>
        <w:rPr>
          <w:b/>
          <w:bCs/>
          <w:sz w:val="22"/>
          <w:szCs w:val="22"/>
        </w:rPr>
      </w:pPr>
    </w:p>
    <w:p w:rsidR="00E4746C" w:rsidRDefault="00E4746C" w:rsidP="002268F8">
      <w:pPr>
        <w:pStyle w:val="Default"/>
        <w:rPr>
          <w:b/>
          <w:bCs/>
          <w:sz w:val="22"/>
          <w:szCs w:val="22"/>
        </w:rPr>
      </w:pPr>
    </w:p>
    <w:p w:rsidR="00E4746C" w:rsidRDefault="00E4746C" w:rsidP="002268F8">
      <w:pPr>
        <w:pStyle w:val="Default"/>
        <w:rPr>
          <w:sz w:val="22"/>
          <w:szCs w:val="22"/>
        </w:rPr>
      </w:pPr>
    </w:p>
    <w:p w:rsidR="00997127" w:rsidRDefault="002268F8" w:rsidP="002268F8">
      <w:pPr>
        <w:jc w:val="both"/>
      </w:pPr>
      <w:r>
        <w:t>Thank you for the interest you have shown and for taking the time to complete this application form</w:t>
      </w:r>
      <w:r w:rsidR="00997127">
        <w:t>.</w:t>
      </w:r>
    </w:p>
    <w:p w:rsidR="00B25DA3" w:rsidRPr="00B25DA3" w:rsidRDefault="00B25DA3" w:rsidP="00B25DA3">
      <w:pPr>
        <w:pStyle w:val="Default"/>
        <w:rPr>
          <w:sz w:val="22"/>
          <w:szCs w:val="22"/>
        </w:rPr>
      </w:pPr>
      <w:bookmarkStart w:id="0" w:name="_GoBack"/>
      <w:bookmarkEnd w:id="0"/>
    </w:p>
    <w:sectPr w:rsidR="00B25DA3" w:rsidRPr="00B25DA3" w:rsidSect="00690387">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13F" w:rsidRDefault="0058613F" w:rsidP="00AC4E4C">
      <w:pPr>
        <w:spacing w:after="0" w:line="240" w:lineRule="auto"/>
      </w:pPr>
      <w:r>
        <w:separator/>
      </w:r>
    </w:p>
  </w:endnote>
  <w:endnote w:type="continuationSeparator" w:id="0">
    <w:p w:rsidR="0058613F" w:rsidRDefault="0058613F" w:rsidP="00AC4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13F" w:rsidRDefault="0058613F" w:rsidP="00AC4E4C">
      <w:pPr>
        <w:spacing w:after="0" w:line="240" w:lineRule="auto"/>
      </w:pPr>
      <w:r>
        <w:separator/>
      </w:r>
    </w:p>
  </w:footnote>
  <w:footnote w:type="continuationSeparator" w:id="0">
    <w:p w:rsidR="0058613F" w:rsidRDefault="0058613F" w:rsidP="00AC4E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1505"/>
    <w:multiLevelType w:val="hybridMultilevel"/>
    <w:tmpl w:val="267A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564AC3"/>
    <w:multiLevelType w:val="hybridMultilevel"/>
    <w:tmpl w:val="E470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4504F3B"/>
    <w:multiLevelType w:val="hybridMultilevel"/>
    <w:tmpl w:val="7E7E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5926460"/>
    <w:multiLevelType w:val="hybridMultilevel"/>
    <w:tmpl w:val="0824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65276C8"/>
    <w:multiLevelType w:val="hybridMultilevel"/>
    <w:tmpl w:val="BFD4D876"/>
    <w:lvl w:ilvl="0" w:tplc="714E30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E4C"/>
    <w:rsid w:val="00022DA2"/>
    <w:rsid w:val="000A4F83"/>
    <w:rsid w:val="000D363A"/>
    <w:rsid w:val="001022F3"/>
    <w:rsid w:val="00206C62"/>
    <w:rsid w:val="002268F8"/>
    <w:rsid w:val="002A41EA"/>
    <w:rsid w:val="0038051B"/>
    <w:rsid w:val="003E5BA8"/>
    <w:rsid w:val="003F1CD4"/>
    <w:rsid w:val="004459B0"/>
    <w:rsid w:val="00467B6A"/>
    <w:rsid w:val="0049068E"/>
    <w:rsid w:val="004B42F7"/>
    <w:rsid w:val="00506FFF"/>
    <w:rsid w:val="00556DA0"/>
    <w:rsid w:val="0058613F"/>
    <w:rsid w:val="0062514C"/>
    <w:rsid w:val="00681B7A"/>
    <w:rsid w:val="00690387"/>
    <w:rsid w:val="006A4B43"/>
    <w:rsid w:val="006C7D32"/>
    <w:rsid w:val="007B2BC8"/>
    <w:rsid w:val="00826A1E"/>
    <w:rsid w:val="008725E8"/>
    <w:rsid w:val="008A68CC"/>
    <w:rsid w:val="008B50EA"/>
    <w:rsid w:val="00997127"/>
    <w:rsid w:val="00A24938"/>
    <w:rsid w:val="00AA716F"/>
    <w:rsid w:val="00AB4258"/>
    <w:rsid w:val="00AB5025"/>
    <w:rsid w:val="00AC4E4C"/>
    <w:rsid w:val="00B25DA3"/>
    <w:rsid w:val="00B31510"/>
    <w:rsid w:val="00B3415C"/>
    <w:rsid w:val="00C4701C"/>
    <w:rsid w:val="00C54F9C"/>
    <w:rsid w:val="00D9759C"/>
    <w:rsid w:val="00DF6B1A"/>
    <w:rsid w:val="00E4746C"/>
    <w:rsid w:val="00EA6CC5"/>
    <w:rsid w:val="00FC7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E4C"/>
  </w:style>
  <w:style w:type="paragraph" w:styleId="Footer">
    <w:name w:val="footer"/>
    <w:basedOn w:val="Normal"/>
    <w:link w:val="FooterChar"/>
    <w:uiPriority w:val="99"/>
    <w:unhideWhenUsed/>
    <w:rsid w:val="00AC4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E4C"/>
  </w:style>
  <w:style w:type="paragraph" w:customStyle="1" w:styleId="Default">
    <w:name w:val="Default"/>
    <w:rsid w:val="00AC4E4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AA7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5025"/>
    <w:rPr>
      <w:color w:val="0000FF" w:themeColor="hyperlink"/>
      <w:u w:val="single"/>
    </w:rPr>
  </w:style>
  <w:style w:type="paragraph" w:styleId="BalloonText">
    <w:name w:val="Balloon Text"/>
    <w:basedOn w:val="Normal"/>
    <w:link w:val="BalloonTextChar"/>
    <w:uiPriority w:val="99"/>
    <w:semiHidden/>
    <w:unhideWhenUsed/>
    <w:rsid w:val="00B34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1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E4C"/>
  </w:style>
  <w:style w:type="paragraph" w:styleId="Footer">
    <w:name w:val="footer"/>
    <w:basedOn w:val="Normal"/>
    <w:link w:val="FooterChar"/>
    <w:uiPriority w:val="99"/>
    <w:unhideWhenUsed/>
    <w:rsid w:val="00AC4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E4C"/>
  </w:style>
  <w:style w:type="paragraph" w:customStyle="1" w:styleId="Default">
    <w:name w:val="Default"/>
    <w:rsid w:val="00AC4E4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AA7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5025"/>
    <w:rPr>
      <w:color w:val="0000FF" w:themeColor="hyperlink"/>
      <w:u w:val="single"/>
    </w:rPr>
  </w:style>
  <w:style w:type="paragraph" w:styleId="BalloonText">
    <w:name w:val="Balloon Text"/>
    <w:basedOn w:val="Normal"/>
    <w:link w:val="BalloonTextChar"/>
    <w:uiPriority w:val="99"/>
    <w:semiHidden/>
    <w:unhideWhenUsed/>
    <w:rsid w:val="00B34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1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1399E-BCF2-4586-9867-6C750C4E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Oram</dc:creator>
  <cp:lastModifiedBy>Ian Tinto</cp:lastModifiedBy>
  <cp:revision>3</cp:revision>
  <cp:lastPrinted>2016-05-24T15:28:00Z</cp:lastPrinted>
  <dcterms:created xsi:type="dcterms:W3CDTF">2019-06-07T12:58:00Z</dcterms:created>
  <dcterms:modified xsi:type="dcterms:W3CDTF">2019-06-07T13:00:00Z</dcterms:modified>
</cp:coreProperties>
</file>