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2F5" w:rsidRPr="008712F5" w:rsidRDefault="008712F5" w:rsidP="008712F5">
      <w:pPr>
        <w:shd w:val="clear" w:color="auto" w:fill="FFFFFF"/>
        <w:spacing w:after="0" w:line="240" w:lineRule="auto"/>
        <w:rPr>
          <w:rFonts w:ascii="Arial" w:eastAsia="Times New Roman" w:hAnsi="Arial" w:cs="Arial"/>
          <w:color w:val="333333"/>
          <w:sz w:val="24"/>
          <w:szCs w:val="24"/>
          <w:lang w:eastAsia="en-GB"/>
        </w:rPr>
      </w:pPr>
      <w:r w:rsidRPr="008712F5">
        <w:rPr>
          <w:rFonts w:ascii="Arial" w:eastAsia="Times New Roman" w:hAnsi="Arial" w:cs="Arial"/>
          <w:color w:val="011E41"/>
          <w:sz w:val="36"/>
          <w:szCs w:val="36"/>
          <w:lang w:eastAsia="en-GB"/>
        </w:rPr>
        <w:t>The FA and Middlesex FA are here to ensure everyone who is involved in football has a great experience – regardless of gender, sexuality, ethnicity, ability or disability, faith or age.</w:t>
      </w:r>
    </w:p>
    <w:p w:rsidR="008712F5" w:rsidRPr="008712F5" w:rsidRDefault="008712F5" w:rsidP="008712F5">
      <w:pPr>
        <w:shd w:val="clear" w:color="auto" w:fill="FFFFFF"/>
        <w:spacing w:before="225" w:after="225" w:line="240" w:lineRule="auto"/>
        <w:rPr>
          <w:rFonts w:ascii="Arial" w:eastAsia="Times New Roman" w:hAnsi="Arial" w:cs="Arial"/>
          <w:color w:val="333333"/>
          <w:sz w:val="24"/>
          <w:szCs w:val="24"/>
          <w:lang w:eastAsia="en-GB"/>
        </w:rPr>
      </w:pPr>
      <w:r w:rsidRPr="008712F5">
        <w:rPr>
          <w:rFonts w:ascii="Arial" w:eastAsia="Times New Roman" w:hAnsi="Arial" w:cs="Arial"/>
          <w:color w:val="333333"/>
          <w:sz w:val="24"/>
          <w:szCs w:val="24"/>
          <w:lang w:eastAsia="en-GB"/>
        </w:rPr>
        <w:t>Both The FA and the County FAs are working to ensure everyone has the opportunity to be part of the game.</w:t>
      </w:r>
    </w:p>
    <w:p w:rsidR="008712F5" w:rsidRPr="008712F5" w:rsidRDefault="008712F5" w:rsidP="008712F5">
      <w:pPr>
        <w:shd w:val="clear" w:color="auto" w:fill="FFFFFF"/>
        <w:spacing w:before="225" w:after="225" w:line="240" w:lineRule="auto"/>
        <w:rPr>
          <w:rFonts w:ascii="Arial" w:eastAsia="Times New Roman" w:hAnsi="Arial" w:cs="Arial"/>
          <w:color w:val="333333"/>
          <w:sz w:val="24"/>
          <w:szCs w:val="24"/>
          <w:lang w:eastAsia="en-GB"/>
        </w:rPr>
      </w:pPr>
      <w:r w:rsidRPr="008712F5">
        <w:rPr>
          <w:rFonts w:ascii="Arial" w:eastAsia="Times New Roman" w:hAnsi="Arial" w:cs="Arial"/>
          <w:color w:val="333333"/>
          <w:sz w:val="24"/>
          <w:szCs w:val="24"/>
          <w:lang w:eastAsia="en-GB"/>
        </w:rPr>
        <w:t>We will all work together on our inclusion priorities over the coming years. These are underpinned by three principles of change:</w:t>
      </w:r>
    </w:p>
    <w:p w:rsidR="008712F5" w:rsidRPr="008712F5" w:rsidRDefault="008712F5" w:rsidP="008712F5">
      <w:pPr>
        <w:numPr>
          <w:ilvl w:val="0"/>
          <w:numId w:val="1"/>
        </w:numPr>
        <w:shd w:val="clear" w:color="auto" w:fill="FFFFFF"/>
        <w:spacing w:after="0" w:line="240" w:lineRule="auto"/>
        <w:ind w:left="0"/>
        <w:rPr>
          <w:rFonts w:ascii="Arial" w:eastAsia="Times New Roman" w:hAnsi="Arial" w:cs="Arial"/>
          <w:color w:val="333333"/>
          <w:sz w:val="24"/>
          <w:szCs w:val="24"/>
          <w:lang w:eastAsia="en-GB"/>
        </w:rPr>
      </w:pPr>
      <w:r w:rsidRPr="008712F5">
        <w:rPr>
          <w:rFonts w:ascii="Arial" w:eastAsia="Times New Roman" w:hAnsi="Arial" w:cs="Arial"/>
          <w:color w:val="333333"/>
          <w:sz w:val="24"/>
          <w:szCs w:val="24"/>
          <w:lang w:eastAsia="en-GB"/>
        </w:rPr>
        <w:t>ensuring governance and leadership is diverse and modern;</w:t>
      </w:r>
    </w:p>
    <w:p w:rsidR="008712F5" w:rsidRPr="008712F5" w:rsidRDefault="008712F5" w:rsidP="008712F5">
      <w:pPr>
        <w:numPr>
          <w:ilvl w:val="0"/>
          <w:numId w:val="1"/>
        </w:numPr>
        <w:shd w:val="clear" w:color="auto" w:fill="FFFFFF"/>
        <w:spacing w:before="180" w:after="0" w:line="240" w:lineRule="auto"/>
        <w:ind w:left="0"/>
        <w:rPr>
          <w:rFonts w:ascii="Arial" w:eastAsia="Times New Roman" w:hAnsi="Arial" w:cs="Arial"/>
          <w:color w:val="333333"/>
          <w:sz w:val="24"/>
          <w:szCs w:val="24"/>
          <w:lang w:eastAsia="en-GB"/>
        </w:rPr>
      </w:pPr>
      <w:r w:rsidRPr="008712F5">
        <w:rPr>
          <w:rFonts w:ascii="Arial" w:eastAsia="Times New Roman" w:hAnsi="Arial" w:cs="Arial"/>
          <w:color w:val="333333"/>
          <w:sz w:val="24"/>
          <w:szCs w:val="24"/>
          <w:lang w:eastAsia="en-GB"/>
        </w:rPr>
        <w:t>removing any obstacles to access and progression in coaching, talent development or personal development pathways; and</w:t>
      </w:r>
    </w:p>
    <w:p w:rsidR="008712F5" w:rsidRPr="008712F5" w:rsidRDefault="008712F5" w:rsidP="008712F5">
      <w:pPr>
        <w:numPr>
          <w:ilvl w:val="0"/>
          <w:numId w:val="1"/>
        </w:numPr>
        <w:shd w:val="clear" w:color="auto" w:fill="FFFFFF"/>
        <w:spacing w:before="180" w:after="0" w:line="240" w:lineRule="auto"/>
        <w:ind w:left="0"/>
        <w:rPr>
          <w:rFonts w:ascii="Arial" w:eastAsia="Times New Roman" w:hAnsi="Arial" w:cs="Arial"/>
          <w:color w:val="333333"/>
          <w:sz w:val="24"/>
          <w:szCs w:val="24"/>
          <w:lang w:eastAsia="en-GB"/>
        </w:rPr>
      </w:pPr>
      <w:proofErr w:type="gramStart"/>
      <w:r w:rsidRPr="008712F5">
        <w:rPr>
          <w:rFonts w:ascii="Arial" w:eastAsia="Times New Roman" w:hAnsi="Arial" w:cs="Arial"/>
          <w:color w:val="333333"/>
          <w:sz w:val="24"/>
          <w:szCs w:val="24"/>
          <w:lang w:eastAsia="en-GB"/>
        </w:rPr>
        <w:t>enshrining</w:t>
      </w:r>
      <w:proofErr w:type="gramEnd"/>
      <w:r w:rsidRPr="008712F5">
        <w:rPr>
          <w:rFonts w:ascii="Arial" w:eastAsia="Times New Roman" w:hAnsi="Arial" w:cs="Arial"/>
          <w:color w:val="333333"/>
          <w:sz w:val="24"/>
          <w:szCs w:val="24"/>
          <w:lang w:eastAsia="en-GB"/>
        </w:rPr>
        <w:t xml:space="preserve"> equality, diversity and inclusion in our day to day operations.</w:t>
      </w:r>
    </w:p>
    <w:p w:rsidR="008712F5" w:rsidRPr="008712F5" w:rsidRDefault="008712F5" w:rsidP="008712F5">
      <w:pPr>
        <w:shd w:val="clear" w:color="auto" w:fill="FFFFFF"/>
        <w:spacing w:before="225" w:after="225" w:line="240" w:lineRule="auto"/>
        <w:rPr>
          <w:rFonts w:ascii="Arial" w:eastAsia="Times New Roman" w:hAnsi="Arial" w:cs="Arial"/>
          <w:color w:val="333333"/>
          <w:sz w:val="24"/>
          <w:szCs w:val="24"/>
          <w:lang w:eastAsia="en-GB"/>
        </w:rPr>
      </w:pPr>
      <w:r w:rsidRPr="008712F5">
        <w:rPr>
          <w:rFonts w:ascii="Arial" w:eastAsia="Times New Roman" w:hAnsi="Arial" w:cs="Arial"/>
          <w:color w:val="333333"/>
          <w:sz w:val="24"/>
          <w:szCs w:val="24"/>
          <w:lang w:eastAsia="en-GB"/>
        </w:rPr>
        <w:t>In order to make a difference, The FA is running and supporting leadership programmes for women, BAME and young people and will adhere to the Government’s code for governance in sport. We will also examine pathways and promote inclusion and access for coaches, welfare officers, club officials, league officials, players, coaches and tutors; and we will challenge ourselves with measurable targets that deliver on diversity and inclusion outcomes. We will also work with a variety of stakeholders on topics such as mental health and LGB&amp;T to ensure that people feel safe and included in football.</w:t>
      </w:r>
    </w:p>
    <w:p w:rsidR="008712F5" w:rsidRPr="008712F5" w:rsidRDefault="008712F5" w:rsidP="008712F5">
      <w:pPr>
        <w:shd w:val="clear" w:color="auto" w:fill="FFFFFF"/>
        <w:spacing w:before="225" w:after="225" w:line="240" w:lineRule="auto"/>
        <w:rPr>
          <w:rFonts w:ascii="Arial" w:eastAsia="Times New Roman" w:hAnsi="Arial" w:cs="Arial"/>
          <w:color w:val="333333"/>
          <w:sz w:val="24"/>
          <w:szCs w:val="24"/>
          <w:lang w:eastAsia="en-GB"/>
        </w:rPr>
      </w:pPr>
      <w:r w:rsidRPr="008712F5">
        <w:rPr>
          <w:rFonts w:ascii="Arial" w:eastAsia="Times New Roman" w:hAnsi="Arial" w:cs="Arial"/>
          <w:color w:val="333333"/>
          <w:sz w:val="24"/>
          <w:szCs w:val="24"/>
          <w:lang w:eastAsia="en-GB"/>
        </w:rPr>
        <w:t>Meanwhile, there also many programmes across football which support our aims as part of The FA and County FAs wider inclusion programmes which we will continue to deliver. Our disability football programmes are some of the best in the world; we have an Asian football plan called ‘Bringing Opportunities to Communities’; our women’s strategy ‘</w:t>
      </w:r>
      <w:proofErr w:type="spellStart"/>
      <w:r w:rsidRPr="008712F5">
        <w:rPr>
          <w:rFonts w:ascii="Arial" w:eastAsia="Times New Roman" w:hAnsi="Arial" w:cs="Arial"/>
          <w:color w:val="333333"/>
          <w:sz w:val="24"/>
          <w:szCs w:val="24"/>
          <w:lang w:eastAsia="en-GB"/>
        </w:rPr>
        <w:t>Gameplan</w:t>
      </w:r>
      <w:proofErr w:type="spellEnd"/>
      <w:r w:rsidRPr="008712F5">
        <w:rPr>
          <w:rFonts w:ascii="Arial" w:eastAsia="Times New Roman" w:hAnsi="Arial" w:cs="Arial"/>
          <w:color w:val="333333"/>
          <w:sz w:val="24"/>
          <w:szCs w:val="24"/>
          <w:lang w:eastAsia="en-GB"/>
        </w:rPr>
        <w:t xml:space="preserve"> for Growth’ aims to double female participation by 2020; and we continue to work to encourage football across different faiths and communities. You can find out about these and many more on The FA’s website.</w:t>
      </w:r>
    </w:p>
    <w:p w:rsidR="002A41CB" w:rsidRDefault="002A41CB"/>
    <w:sectPr w:rsidR="002A41C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18D" w:rsidRDefault="0047118D" w:rsidP="0047118D">
      <w:pPr>
        <w:spacing w:after="0" w:line="240" w:lineRule="auto"/>
      </w:pPr>
      <w:r>
        <w:separator/>
      </w:r>
    </w:p>
  </w:endnote>
  <w:endnote w:type="continuationSeparator" w:id="0">
    <w:p w:rsidR="0047118D" w:rsidRDefault="0047118D" w:rsidP="00471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FS Jack">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F68" w:rsidRDefault="00743F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F68" w:rsidRDefault="00743F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F68" w:rsidRDefault="00743F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18D" w:rsidRDefault="0047118D" w:rsidP="0047118D">
      <w:pPr>
        <w:spacing w:after="0" w:line="240" w:lineRule="auto"/>
      </w:pPr>
      <w:r>
        <w:separator/>
      </w:r>
    </w:p>
  </w:footnote>
  <w:footnote w:type="continuationSeparator" w:id="0">
    <w:p w:rsidR="0047118D" w:rsidRDefault="0047118D" w:rsidP="004711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F68" w:rsidRDefault="00743F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18D" w:rsidRDefault="0047118D">
    <w:pPr>
      <w:pStyle w:val="Header"/>
    </w:pPr>
    <w:bookmarkStart w:id="0" w:name="_GoBack"/>
    <w:r>
      <w:rPr>
        <w:noProof/>
        <w:lang w:eastAsia="en-GB"/>
      </w:rPr>
      <w:drawing>
        <wp:inline distT="0" distB="0" distL="0" distR="0" wp14:anchorId="706E643E" wp14:editId="56089270">
          <wp:extent cx="532274" cy="7429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ddlesexfa.png"/>
                  <pic:cNvPicPr/>
                </pic:nvPicPr>
                <pic:blipFill>
                  <a:blip r:embed="rId1">
                    <a:extLst>
                      <a:ext uri="{28A0092B-C50C-407E-A947-70E740481C1C}">
                        <a14:useLocalDpi xmlns:a14="http://schemas.microsoft.com/office/drawing/2010/main" val="0"/>
                      </a:ext>
                    </a:extLst>
                  </a:blip>
                  <a:stretch>
                    <a:fillRect/>
                  </a:stretch>
                </pic:blipFill>
                <pic:spPr>
                  <a:xfrm>
                    <a:off x="0" y="0"/>
                    <a:ext cx="532301" cy="742988"/>
                  </a:xfrm>
                  <a:prstGeom prst="rect">
                    <a:avLst/>
                  </a:prstGeom>
                </pic:spPr>
              </pic:pic>
            </a:graphicData>
          </a:graphic>
        </wp:inline>
      </w:drawing>
    </w:r>
    <w:r>
      <w:t xml:space="preserve">                                                 </w:t>
    </w:r>
    <w:r w:rsidRPr="0047118D">
      <w:rPr>
        <w:rFonts w:ascii="FS Jack" w:hAnsi="FS Jack"/>
        <w:b/>
        <w:sz w:val="28"/>
        <w:szCs w:val="28"/>
        <w:u w:val="single"/>
      </w:rPr>
      <w:t>Middlesex FA Equality policy</w:t>
    </w:r>
    <w:r w:rsidR="00743F68">
      <w:rPr>
        <w:rFonts w:ascii="FS Jack" w:hAnsi="FS Jack"/>
        <w:b/>
        <w:sz w:val="28"/>
        <w:szCs w:val="28"/>
        <w:u w:val="single"/>
      </w:rPr>
      <w:t xml:space="preserve"> </w:t>
    </w:r>
    <w:r w:rsidR="00743F68" w:rsidRPr="00743F68">
      <w:rPr>
        <w:rFonts w:ascii="FS Jack" w:hAnsi="FS Jack"/>
        <w:b/>
        <w:sz w:val="28"/>
        <w:szCs w:val="28"/>
      </w:rPr>
      <w:t xml:space="preserve">                  </w:t>
    </w:r>
    <w:r w:rsidR="00743F68">
      <w:rPr>
        <w:rFonts w:ascii="FS Jack" w:hAnsi="FS Jack"/>
        <w:b/>
        <w:sz w:val="28"/>
        <w:szCs w:val="28"/>
      </w:rPr>
      <w:t xml:space="preserve">     </w:t>
    </w:r>
    <w:r w:rsidR="00743F68">
      <w:rPr>
        <w:noProof/>
        <w:lang w:eastAsia="en-GB"/>
      </w:rPr>
      <w:drawing>
        <wp:inline distT="0" distB="0" distL="0" distR="0">
          <wp:extent cx="577850" cy="90782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F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78426" cy="908733"/>
                  </a:xfrm>
                  <a:prstGeom prst="rect">
                    <a:avLst/>
                  </a:prstGeom>
                </pic:spPr>
              </pic:pic>
            </a:graphicData>
          </a:graphic>
        </wp:inline>
      </w:drawing>
    </w:r>
  </w:p>
  <w:bookmarkEnd w:id="0"/>
  <w:p w:rsidR="0047118D" w:rsidRDefault="004711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F68" w:rsidRDefault="00743F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97292"/>
    <w:multiLevelType w:val="multilevel"/>
    <w:tmpl w:val="300C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2F5"/>
    <w:rsid w:val="002A41CB"/>
    <w:rsid w:val="002C2F96"/>
    <w:rsid w:val="0047118D"/>
    <w:rsid w:val="00743F68"/>
    <w:rsid w:val="00871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2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F96"/>
    <w:rPr>
      <w:rFonts w:ascii="Tahoma" w:hAnsi="Tahoma" w:cs="Tahoma"/>
      <w:sz w:val="16"/>
      <w:szCs w:val="16"/>
    </w:rPr>
  </w:style>
  <w:style w:type="paragraph" w:styleId="Header">
    <w:name w:val="header"/>
    <w:basedOn w:val="Normal"/>
    <w:link w:val="HeaderChar"/>
    <w:uiPriority w:val="99"/>
    <w:unhideWhenUsed/>
    <w:rsid w:val="00471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18D"/>
  </w:style>
  <w:style w:type="paragraph" w:styleId="Footer">
    <w:name w:val="footer"/>
    <w:basedOn w:val="Normal"/>
    <w:link w:val="FooterChar"/>
    <w:uiPriority w:val="99"/>
    <w:unhideWhenUsed/>
    <w:rsid w:val="00471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1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2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F96"/>
    <w:rPr>
      <w:rFonts w:ascii="Tahoma" w:hAnsi="Tahoma" w:cs="Tahoma"/>
      <w:sz w:val="16"/>
      <w:szCs w:val="16"/>
    </w:rPr>
  </w:style>
  <w:style w:type="paragraph" w:styleId="Header">
    <w:name w:val="header"/>
    <w:basedOn w:val="Normal"/>
    <w:link w:val="HeaderChar"/>
    <w:uiPriority w:val="99"/>
    <w:unhideWhenUsed/>
    <w:rsid w:val="00471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18D"/>
  </w:style>
  <w:style w:type="paragraph" w:styleId="Footer">
    <w:name w:val="footer"/>
    <w:basedOn w:val="Normal"/>
    <w:link w:val="FooterChar"/>
    <w:uiPriority w:val="99"/>
    <w:unhideWhenUsed/>
    <w:rsid w:val="00471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361532">
      <w:bodyDiv w:val="1"/>
      <w:marLeft w:val="0"/>
      <w:marRight w:val="0"/>
      <w:marTop w:val="0"/>
      <w:marBottom w:val="0"/>
      <w:divBdr>
        <w:top w:val="none" w:sz="0" w:space="0" w:color="auto"/>
        <w:left w:val="none" w:sz="0" w:space="0" w:color="auto"/>
        <w:bottom w:val="none" w:sz="0" w:space="0" w:color="auto"/>
        <w:right w:val="none" w:sz="0" w:space="0" w:color="auto"/>
      </w:divBdr>
    </w:div>
    <w:div w:id="84628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5F8A999B55740A5722D504DD423F2" ma:contentTypeVersion="12" ma:contentTypeDescription="Create a new document." ma:contentTypeScope="" ma:versionID="6b02b2fab534626db94dbca7ef27ee39">
  <xsd:schema xmlns:xsd="http://www.w3.org/2001/XMLSchema" xmlns:xs="http://www.w3.org/2001/XMLSchema" xmlns:p="http://schemas.microsoft.com/office/2006/metadata/properties" xmlns:ns2="1b2fed08-db43-411c-a054-88482744cdd2" xmlns:ns3="ec081602-45ae-48ae-8644-6271dd839f1f" targetNamespace="http://schemas.microsoft.com/office/2006/metadata/properties" ma:root="true" ma:fieldsID="3974931de04b3e3bfcf500bebae0f198" ns2:_="" ns3:_="">
    <xsd:import namespace="1b2fed08-db43-411c-a054-88482744cdd2"/>
    <xsd:import namespace="ec081602-45ae-48ae-8644-6271dd839f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fed08-db43-411c-a054-88482744c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81602-45ae-48ae-8644-6271dd839f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53B0B4-22FF-48F7-8E5B-D85A3B981D6A}"/>
</file>

<file path=customXml/itemProps2.xml><?xml version="1.0" encoding="utf-8"?>
<ds:datastoreItem xmlns:ds="http://schemas.openxmlformats.org/officeDocument/2006/customXml" ds:itemID="{8012D007-EAEE-4B5C-877C-14AD64D1ACC3}"/>
</file>

<file path=customXml/itemProps3.xml><?xml version="1.0" encoding="utf-8"?>
<ds:datastoreItem xmlns:ds="http://schemas.openxmlformats.org/officeDocument/2006/customXml" ds:itemID="{6274BF2B-D23E-47C8-947A-A6D392B35003}"/>
</file>

<file path=docProps/app.xml><?xml version="1.0" encoding="utf-8"?>
<Properties xmlns="http://schemas.openxmlformats.org/officeDocument/2006/extended-properties" xmlns:vt="http://schemas.openxmlformats.org/officeDocument/2006/docPropsVTypes">
  <Template>Normal</Template>
  <TotalTime>3</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Porter</dc:creator>
  <cp:lastModifiedBy>Sharon Porter</cp:lastModifiedBy>
  <cp:revision>4</cp:revision>
  <cp:lastPrinted>2018-11-29T14:02:00Z</cp:lastPrinted>
  <dcterms:created xsi:type="dcterms:W3CDTF">2018-11-29T14:08:00Z</dcterms:created>
  <dcterms:modified xsi:type="dcterms:W3CDTF">2019-07-24T10:35:00Z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0x0101006945F8A999B55740A5722D504DD423F2</vt:lpwstr>
  </property>
  <property fmtid="{D5CDD505-2E9C-101B-9397-08002B2CF9AE}" pid="3" name="Order">
    <vt:r8>116000</vt:r8>
  </property>
</Properties>
</file>