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2F5" w:rsidRPr="008712F5" w:rsidRDefault="008712F5" w:rsidP="008712F5">
      <w:pPr>
        <w:shd w:val="clear" w:color="auto" w:fill="FFFFFF"/>
        <w:spacing w:after="0" w:line="240" w:lineRule="auto"/>
        <w:rPr>
          <w:rFonts w:ascii="Arial" w:eastAsia="Times New Roman" w:hAnsi="Arial" w:cs="Arial"/>
          <w:color w:val="333333"/>
          <w:sz w:val="24"/>
          <w:szCs w:val="24"/>
          <w:lang w:eastAsia="en-GB"/>
        </w:rPr>
      </w:pPr>
      <w:r w:rsidRPr="008712F5">
        <w:rPr>
          <w:rFonts w:ascii="Arial" w:eastAsia="Times New Roman" w:hAnsi="Arial" w:cs="Arial"/>
          <w:color w:val="011E41"/>
          <w:sz w:val="36"/>
          <w:szCs w:val="36"/>
          <w:lang w:eastAsia="en-GB"/>
        </w:rPr>
        <w:t>The FA and Middlesex FA are here to ensure everyone who is involved in football has a great experience – regardless of gender, sexuality, ethnicity, ability or disability, faith or age.</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Both The FA and the County FAs are working to ensure everyone has the opportunity to be part of the game.</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We will all work together on our inclusion priorities over the coming years. These are underpinned by three principles of change:</w:t>
      </w:r>
    </w:p>
    <w:p w:rsidR="008712F5" w:rsidRPr="008712F5" w:rsidRDefault="008712F5" w:rsidP="008712F5">
      <w:pPr>
        <w:numPr>
          <w:ilvl w:val="0"/>
          <w:numId w:val="1"/>
        </w:numPr>
        <w:shd w:val="clear" w:color="auto" w:fill="FFFFFF"/>
        <w:spacing w:after="0" w:line="240" w:lineRule="auto"/>
        <w:ind w:left="0"/>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ensuring governance and leadership is diverse and modern;</w:t>
      </w:r>
    </w:p>
    <w:p w:rsidR="008712F5" w:rsidRPr="008712F5" w:rsidRDefault="008712F5" w:rsidP="008712F5">
      <w:pPr>
        <w:numPr>
          <w:ilvl w:val="0"/>
          <w:numId w:val="1"/>
        </w:numPr>
        <w:shd w:val="clear" w:color="auto" w:fill="FFFFFF"/>
        <w:spacing w:before="180" w:after="0" w:line="240" w:lineRule="auto"/>
        <w:ind w:left="0"/>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removing any obstacles to access and progression in coaching, talent development or personal development pathways; and</w:t>
      </w:r>
    </w:p>
    <w:p w:rsidR="008712F5" w:rsidRPr="008712F5" w:rsidRDefault="008712F5" w:rsidP="008712F5">
      <w:pPr>
        <w:numPr>
          <w:ilvl w:val="0"/>
          <w:numId w:val="1"/>
        </w:numPr>
        <w:shd w:val="clear" w:color="auto" w:fill="FFFFFF"/>
        <w:spacing w:before="180" w:after="0" w:line="240" w:lineRule="auto"/>
        <w:ind w:left="0"/>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enshrining equality, diversity and inclusion in our day to day operations.</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In order to make a difference, The FA is running and supporting leadership programmes for women, BAME and young people and will adhere to the Government’s code for governance in sport. We will also examine pathways and promote inclusion and access for coaches, welfare officers, club officials, league officials, players, coaches and tutors; and we will challenge ourselves with measurable targets that deliver on diversity and inclusion outcomes. We will also work with a variety of stakeholders on topics such as mental health and LGB&amp;T to ensure that people feel safe and included in football.</w:t>
      </w:r>
    </w:p>
    <w:p w:rsidR="008712F5" w:rsidRPr="008712F5" w:rsidRDefault="008712F5" w:rsidP="008712F5">
      <w:pPr>
        <w:shd w:val="clear" w:color="auto" w:fill="FFFFFF"/>
        <w:spacing w:before="225" w:after="225" w:line="240" w:lineRule="auto"/>
        <w:rPr>
          <w:rFonts w:ascii="Arial" w:eastAsia="Times New Roman" w:hAnsi="Arial" w:cs="Arial"/>
          <w:color w:val="333333"/>
          <w:sz w:val="24"/>
          <w:szCs w:val="24"/>
          <w:lang w:eastAsia="en-GB"/>
        </w:rPr>
      </w:pPr>
      <w:r w:rsidRPr="008712F5">
        <w:rPr>
          <w:rFonts w:ascii="Arial" w:eastAsia="Times New Roman" w:hAnsi="Arial" w:cs="Arial"/>
          <w:color w:val="333333"/>
          <w:sz w:val="24"/>
          <w:szCs w:val="24"/>
          <w:lang w:eastAsia="en-GB"/>
        </w:rPr>
        <w:t>Meanwhile, there also many programmes across football which support our aims as part of The FA and County FAs wider inclusion programmes which we will continue to deliver. Our disability football programmes are some of the best in the world; we have an Asian football plan called ‘Bringing Opportunities to Communities’; our women’s strategy ‘</w:t>
      </w:r>
      <w:proofErr w:type="spellStart"/>
      <w:r w:rsidRPr="008712F5">
        <w:rPr>
          <w:rFonts w:ascii="Arial" w:eastAsia="Times New Roman" w:hAnsi="Arial" w:cs="Arial"/>
          <w:color w:val="333333"/>
          <w:sz w:val="24"/>
          <w:szCs w:val="24"/>
          <w:lang w:eastAsia="en-GB"/>
        </w:rPr>
        <w:t>Gameplan</w:t>
      </w:r>
      <w:proofErr w:type="spellEnd"/>
      <w:r w:rsidR="00367E2D">
        <w:rPr>
          <w:rFonts w:ascii="Arial" w:eastAsia="Times New Roman" w:hAnsi="Arial" w:cs="Arial"/>
          <w:color w:val="333333"/>
          <w:sz w:val="24"/>
          <w:szCs w:val="24"/>
          <w:lang w:eastAsia="en-GB"/>
        </w:rPr>
        <w:t>’</w:t>
      </w:r>
      <w:bookmarkStart w:id="0" w:name="_GoBack"/>
      <w:bookmarkEnd w:id="0"/>
      <w:r w:rsidRPr="008712F5">
        <w:rPr>
          <w:rFonts w:ascii="Arial" w:eastAsia="Times New Roman" w:hAnsi="Arial" w:cs="Arial"/>
          <w:color w:val="333333"/>
          <w:sz w:val="24"/>
          <w:szCs w:val="24"/>
          <w:lang w:eastAsia="en-GB"/>
        </w:rPr>
        <w:t xml:space="preserve"> for Growth’ aims to double female participation by 2020; and we continue to work to encourage football across different faiths and communities. You can find out about these and many more on The FA’s website.</w:t>
      </w:r>
    </w:p>
    <w:p w:rsidR="002A41CB" w:rsidRDefault="002A41CB"/>
    <w:sectPr w:rsidR="002A41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D27" w:rsidRDefault="005E7D27" w:rsidP="0047118D">
      <w:pPr>
        <w:spacing w:after="0" w:line="240" w:lineRule="auto"/>
      </w:pPr>
      <w:r>
        <w:separator/>
      </w:r>
    </w:p>
  </w:endnote>
  <w:endnote w:type="continuationSeparator" w:id="0">
    <w:p w:rsidR="005E7D27" w:rsidRDefault="005E7D27" w:rsidP="0047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8" w:rsidRDefault="0074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8" w:rsidRDefault="00743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8" w:rsidRDefault="0074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D27" w:rsidRDefault="005E7D27" w:rsidP="0047118D">
      <w:pPr>
        <w:spacing w:after="0" w:line="240" w:lineRule="auto"/>
      </w:pPr>
      <w:r>
        <w:separator/>
      </w:r>
    </w:p>
  </w:footnote>
  <w:footnote w:type="continuationSeparator" w:id="0">
    <w:p w:rsidR="005E7D27" w:rsidRDefault="005E7D27" w:rsidP="0047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8" w:rsidRDefault="0074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18D" w:rsidRDefault="0047118D">
    <w:pPr>
      <w:pStyle w:val="Header"/>
    </w:pPr>
    <w:r>
      <w:rPr>
        <w:noProof/>
        <w:lang w:eastAsia="en-GB"/>
      </w:rPr>
      <w:drawing>
        <wp:inline distT="0" distB="0" distL="0" distR="0" wp14:anchorId="706E643E" wp14:editId="56089270">
          <wp:extent cx="532274" cy="742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532301" cy="742988"/>
                  </a:xfrm>
                  <a:prstGeom prst="rect">
                    <a:avLst/>
                  </a:prstGeom>
                </pic:spPr>
              </pic:pic>
            </a:graphicData>
          </a:graphic>
        </wp:inline>
      </w:drawing>
    </w:r>
    <w:r>
      <w:t xml:space="preserve">                                                 </w:t>
    </w:r>
    <w:r w:rsidRPr="0047118D">
      <w:rPr>
        <w:rFonts w:ascii="FS Jack" w:hAnsi="FS Jack"/>
        <w:b/>
        <w:sz w:val="28"/>
        <w:szCs w:val="28"/>
        <w:u w:val="single"/>
      </w:rPr>
      <w:t>Middlesex FA Equality policy</w:t>
    </w:r>
    <w:r w:rsidR="00743F68">
      <w:rPr>
        <w:rFonts w:ascii="FS Jack" w:hAnsi="FS Jack"/>
        <w:b/>
        <w:sz w:val="28"/>
        <w:szCs w:val="28"/>
        <w:u w:val="single"/>
      </w:rPr>
      <w:t xml:space="preserve"> </w:t>
    </w:r>
    <w:r w:rsidR="00743F68" w:rsidRPr="00743F68">
      <w:rPr>
        <w:rFonts w:ascii="FS Jack" w:hAnsi="FS Jack"/>
        <w:b/>
        <w:sz w:val="28"/>
        <w:szCs w:val="28"/>
      </w:rPr>
      <w:t xml:space="preserve">                  </w:t>
    </w:r>
    <w:r w:rsidR="00743F68">
      <w:rPr>
        <w:rFonts w:ascii="FS Jack" w:hAnsi="FS Jack"/>
        <w:b/>
        <w:sz w:val="28"/>
        <w:szCs w:val="28"/>
      </w:rPr>
      <w:t xml:space="preserve">     </w:t>
    </w:r>
    <w:r w:rsidR="00743F68">
      <w:rPr>
        <w:noProof/>
        <w:lang w:eastAsia="en-GB"/>
      </w:rPr>
      <w:drawing>
        <wp:inline distT="0" distB="0" distL="0" distR="0">
          <wp:extent cx="577850" cy="90782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F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8426" cy="908733"/>
                  </a:xfrm>
                  <a:prstGeom prst="rect">
                    <a:avLst/>
                  </a:prstGeom>
                </pic:spPr>
              </pic:pic>
            </a:graphicData>
          </a:graphic>
        </wp:inline>
      </w:drawing>
    </w:r>
  </w:p>
  <w:p w:rsidR="0047118D" w:rsidRDefault="00471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8" w:rsidRDefault="0074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97292"/>
    <w:multiLevelType w:val="multilevel"/>
    <w:tmpl w:val="300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2F5"/>
    <w:rsid w:val="002A41CB"/>
    <w:rsid w:val="002C2F96"/>
    <w:rsid w:val="00367E2D"/>
    <w:rsid w:val="0047118D"/>
    <w:rsid w:val="005E7D27"/>
    <w:rsid w:val="00743F68"/>
    <w:rsid w:val="0087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C97D"/>
  <w15:docId w15:val="{76813215-F207-422A-8933-12F0BC38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F96"/>
    <w:rPr>
      <w:rFonts w:ascii="Tahoma" w:hAnsi="Tahoma" w:cs="Tahoma"/>
      <w:sz w:val="16"/>
      <w:szCs w:val="16"/>
    </w:rPr>
  </w:style>
  <w:style w:type="paragraph" w:styleId="Header">
    <w:name w:val="header"/>
    <w:basedOn w:val="Normal"/>
    <w:link w:val="HeaderChar"/>
    <w:uiPriority w:val="99"/>
    <w:unhideWhenUsed/>
    <w:rsid w:val="00471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18D"/>
  </w:style>
  <w:style w:type="paragraph" w:styleId="Footer">
    <w:name w:val="footer"/>
    <w:basedOn w:val="Normal"/>
    <w:link w:val="FooterChar"/>
    <w:uiPriority w:val="99"/>
    <w:unhideWhenUsed/>
    <w:rsid w:val="00471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61532">
      <w:bodyDiv w:val="1"/>
      <w:marLeft w:val="0"/>
      <w:marRight w:val="0"/>
      <w:marTop w:val="0"/>
      <w:marBottom w:val="0"/>
      <w:divBdr>
        <w:top w:val="none" w:sz="0" w:space="0" w:color="auto"/>
        <w:left w:val="none" w:sz="0" w:space="0" w:color="auto"/>
        <w:bottom w:val="none" w:sz="0" w:space="0" w:color="auto"/>
        <w:right w:val="none" w:sz="0" w:space="0" w:color="auto"/>
      </w:divBdr>
    </w:div>
    <w:div w:id="84628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Porter</dc:creator>
  <cp:lastModifiedBy>Sharon Porter</cp:lastModifiedBy>
  <cp:revision>5</cp:revision>
  <cp:lastPrinted>2018-11-29T14:02:00Z</cp:lastPrinted>
  <dcterms:created xsi:type="dcterms:W3CDTF">2018-11-29T14:08:00Z</dcterms:created>
  <dcterms:modified xsi:type="dcterms:W3CDTF">2020-02-04T10:05:00Z</dcterms:modified>
</cp:coreProperties>
</file>