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7F79" w14:textId="3F79766B" w:rsidR="00723866" w:rsidRDefault="0088686E" w:rsidP="0088686E">
      <w:pPr>
        <w:pStyle w:val="Title"/>
      </w:pPr>
      <w:r>
        <w:t xml:space="preserve">Current </w:t>
      </w:r>
      <w:r w:rsidR="000C0862">
        <w:t xml:space="preserve">Corporate </w:t>
      </w:r>
      <w:r>
        <w:t>Governance Structure</w:t>
      </w:r>
    </w:p>
    <w:p w14:paraId="1F9B10D5" w14:textId="77777777" w:rsidR="0088686E" w:rsidRDefault="0088686E" w:rsidP="0088686E"/>
    <w:p w14:paraId="56E20829" w14:textId="09E9E5DB" w:rsidR="0088686E" w:rsidRDefault="000C0862" w:rsidP="0088686E">
      <w:r>
        <w:t xml:space="preserve">The Hampshire FA corporate governance structure consists of three levels.  The Board of Directors sit at the top of the structure and are responsible for the strategic direction and sustainability of the </w:t>
      </w:r>
      <w:r w:rsidR="007C4B47">
        <w:t>business</w:t>
      </w:r>
      <w:r>
        <w:t>.</w:t>
      </w:r>
    </w:p>
    <w:p w14:paraId="6BA04FF4" w14:textId="77777777" w:rsidR="000C0862" w:rsidRDefault="000C0862" w:rsidP="0088686E"/>
    <w:p w14:paraId="226C567A" w14:textId="6FC2CEFE" w:rsidR="000C0862" w:rsidRDefault="000C0862" w:rsidP="0088686E">
      <w:r>
        <w:t xml:space="preserve">The board is made up of 12 directors with a minimum of </w:t>
      </w:r>
      <w:r w:rsidR="007C4B47">
        <w:t>33%</w:t>
      </w:r>
      <w:r w:rsidR="00AC609A">
        <w:t xml:space="preserve"> of membership</w:t>
      </w:r>
      <w:r>
        <w:t xml:space="preserve"> </w:t>
      </w:r>
      <w:r w:rsidR="007C4B47">
        <w:t>required to be</w:t>
      </w:r>
      <w:r>
        <w:t xml:space="preserve"> independently appointed</w:t>
      </w:r>
      <w:r w:rsidR="007C4B47">
        <w:t xml:space="preserve"> (currently 42%) and </w:t>
      </w:r>
      <w:r w:rsidR="00AC609A">
        <w:t xml:space="preserve">include no more than 70% representation from a single gender (currently </w:t>
      </w:r>
      <w:r w:rsidR="004F3E18">
        <w:t>58% male and 42% female)</w:t>
      </w:r>
      <w:r>
        <w:t xml:space="preserve">. </w:t>
      </w:r>
      <w:r w:rsidR="007C4B47">
        <w:t xml:space="preserve">Within the board there are appointed Chair, Vice-Chair and Finance Director officer roles. </w:t>
      </w:r>
      <w:r>
        <w:t>One of the 12 director roles is ex-officio and occupied by the company CEO and another is reserved for the chair of the Inclusion Advisory Group (IAG).</w:t>
      </w:r>
    </w:p>
    <w:p w14:paraId="72B87DF3" w14:textId="77777777" w:rsidR="000C0862" w:rsidRDefault="000C0862" w:rsidP="0088686E"/>
    <w:p w14:paraId="5E2BE348" w14:textId="77777777" w:rsidR="000C0862" w:rsidRDefault="000C0862" w:rsidP="0088686E">
      <w:r>
        <w:t>The IAG is responsible for driving inclusion within Hampshire FA and checking and challenging the board to ensure continued delivery against the EDI strategy.  There are four additional committees/sub-groups that also feed into the Board, these are as follows:</w:t>
      </w:r>
    </w:p>
    <w:p w14:paraId="422BA575" w14:textId="77777777" w:rsidR="000C0862" w:rsidRDefault="000C0862" w:rsidP="000C0862">
      <w:pPr>
        <w:pStyle w:val="ListParagraph"/>
        <w:numPr>
          <w:ilvl w:val="0"/>
          <w:numId w:val="1"/>
        </w:numPr>
      </w:pPr>
      <w:r>
        <w:t xml:space="preserve">Nomination &amp; Appointment Committee </w:t>
      </w:r>
    </w:p>
    <w:p w14:paraId="56A33A7D" w14:textId="77777777" w:rsidR="000C0862" w:rsidRDefault="000C0862" w:rsidP="000C0862">
      <w:pPr>
        <w:pStyle w:val="ListParagraph"/>
        <w:numPr>
          <w:ilvl w:val="0"/>
          <w:numId w:val="1"/>
        </w:numPr>
      </w:pPr>
      <w:r>
        <w:t xml:space="preserve">Finance </w:t>
      </w:r>
      <w:r>
        <w:t>Committee</w:t>
      </w:r>
    </w:p>
    <w:p w14:paraId="5D0E7AB3" w14:textId="377099EA" w:rsidR="000C0862" w:rsidRDefault="000C0862" w:rsidP="000C0862">
      <w:pPr>
        <w:pStyle w:val="ListParagraph"/>
        <w:numPr>
          <w:ilvl w:val="0"/>
          <w:numId w:val="1"/>
        </w:numPr>
      </w:pPr>
      <w:r>
        <w:t xml:space="preserve">Remuneration </w:t>
      </w:r>
      <w:r>
        <w:t>Committee</w:t>
      </w:r>
      <w:r>
        <w:t xml:space="preserve"> </w:t>
      </w:r>
    </w:p>
    <w:p w14:paraId="64C8DADE" w14:textId="666910A2" w:rsidR="000C0862" w:rsidRDefault="000C0862" w:rsidP="000C0862">
      <w:pPr>
        <w:pStyle w:val="ListParagraph"/>
        <w:numPr>
          <w:ilvl w:val="0"/>
          <w:numId w:val="1"/>
        </w:numPr>
      </w:pPr>
      <w:r>
        <w:t>Health &amp; Safety Sub-Group</w:t>
      </w:r>
    </w:p>
    <w:p w14:paraId="676BDD09" w14:textId="77777777" w:rsidR="000C0862" w:rsidRDefault="000C0862" w:rsidP="000C0862"/>
    <w:p w14:paraId="7AA16AB2" w14:textId="0094867A" w:rsidR="000C0862" w:rsidRDefault="000C0862" w:rsidP="000C0862">
      <w:r>
        <w:t>The Football Management Board</w:t>
      </w:r>
      <w:r w:rsidR="007C4B47">
        <w:t xml:space="preserve"> (FMB)</w:t>
      </w:r>
      <w:r>
        <w:t xml:space="preserve"> sits below the Board of Directors and is responsible for </w:t>
      </w:r>
      <w:r w:rsidR="007C4B47">
        <w:t>informing all decision making that relates to the delivery of football in Hampshire.  The role of the Youth Network (YN) is to engage with local young people and inform decision making at FMB level by representing their peers.  On occasion the YN is also invited to liaise directly with the Board.</w:t>
      </w:r>
    </w:p>
    <w:p w14:paraId="47D397A5" w14:textId="77777777" w:rsidR="007C4B47" w:rsidRDefault="007C4B47" w:rsidP="000C0862"/>
    <w:p w14:paraId="50E0B916" w14:textId="35631CBF" w:rsidR="007C4B47" w:rsidRDefault="007C4B47" w:rsidP="000C0862">
      <w:r>
        <w:t xml:space="preserve">Feeding into the Football Management Board there are four Focus </w:t>
      </w:r>
      <w:proofErr w:type="gramStart"/>
      <w:r w:rsidR="00222099">
        <w:t>G</w:t>
      </w:r>
      <w:r>
        <w:t>roups</w:t>
      </w:r>
      <w:proofErr w:type="gramEnd"/>
      <w:r>
        <w:t xml:space="preserve"> and one additional sub-group as follows:</w:t>
      </w:r>
    </w:p>
    <w:p w14:paraId="4997F9E1" w14:textId="56263391" w:rsidR="007C4B47" w:rsidRDefault="00222099" w:rsidP="007C4B47">
      <w:pPr>
        <w:pStyle w:val="ListParagraph"/>
        <w:numPr>
          <w:ilvl w:val="0"/>
          <w:numId w:val="2"/>
        </w:numPr>
      </w:pPr>
      <w:r>
        <w:t>Male Pathway</w:t>
      </w:r>
    </w:p>
    <w:p w14:paraId="7EC037F0" w14:textId="778E184E" w:rsidR="00222099" w:rsidRDefault="00222099" w:rsidP="007C4B47">
      <w:pPr>
        <w:pStyle w:val="ListParagraph"/>
        <w:numPr>
          <w:ilvl w:val="0"/>
          <w:numId w:val="2"/>
        </w:numPr>
      </w:pPr>
      <w:r>
        <w:t>Female Pathway</w:t>
      </w:r>
    </w:p>
    <w:p w14:paraId="484F0CD0" w14:textId="4AEB2864" w:rsidR="00222099" w:rsidRDefault="00222099" w:rsidP="007C4B47">
      <w:pPr>
        <w:pStyle w:val="ListParagraph"/>
        <w:numPr>
          <w:ilvl w:val="0"/>
          <w:numId w:val="2"/>
        </w:numPr>
      </w:pPr>
      <w:r>
        <w:t>Disability Pathway</w:t>
      </w:r>
    </w:p>
    <w:p w14:paraId="5F772E43" w14:textId="193C09F1" w:rsidR="00222099" w:rsidRDefault="00222099" w:rsidP="007C4B47">
      <w:pPr>
        <w:pStyle w:val="ListParagraph"/>
        <w:numPr>
          <w:ilvl w:val="0"/>
          <w:numId w:val="2"/>
        </w:numPr>
      </w:pPr>
      <w:r>
        <w:t>Referees</w:t>
      </w:r>
    </w:p>
    <w:p w14:paraId="16F940CD" w14:textId="300AC45C" w:rsidR="00222099" w:rsidRDefault="00222099" w:rsidP="007C4B47">
      <w:pPr>
        <w:pStyle w:val="ListParagraph"/>
        <w:numPr>
          <w:ilvl w:val="0"/>
          <w:numId w:val="2"/>
        </w:numPr>
      </w:pPr>
      <w:r>
        <w:t>Competitions Sub-Group</w:t>
      </w:r>
    </w:p>
    <w:p w14:paraId="4EED1936" w14:textId="77777777" w:rsidR="00222099" w:rsidRDefault="00222099" w:rsidP="00222099"/>
    <w:p w14:paraId="4453F183" w14:textId="36DBEFFC" w:rsidR="00222099" w:rsidRDefault="00222099" w:rsidP="00222099">
      <w:r>
        <w:t xml:space="preserve">The role of each focus group is to offer independently recruited representatives from each designated area of the game the opportunity to inform and support development.  The Competitions Sub-Group oversees the delivery of all county cup competitions and the 60+ annual cup finals. </w:t>
      </w:r>
    </w:p>
    <w:p w14:paraId="128EF8C6" w14:textId="77777777" w:rsidR="007C4B47" w:rsidRDefault="007C4B47" w:rsidP="000C0862"/>
    <w:p w14:paraId="6B5B1DCC" w14:textId="7AA59525" w:rsidR="007C4B47" w:rsidRPr="0088686E" w:rsidRDefault="007C4B47" w:rsidP="000C0862">
      <w:r>
        <w:t>The HFA Foundation and HFA Operations sit adjacent to this structure</w:t>
      </w:r>
      <w:r w:rsidR="00222099">
        <w:t>. The HFA Foundation raises and provides funding for the local football community and associated causes, whilst HFA Operations oversees the delivery of Hampshire FA’s four football hubs.</w:t>
      </w:r>
    </w:p>
    <w:sectPr w:rsidR="007C4B47" w:rsidRPr="00886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A99"/>
    <w:multiLevelType w:val="hybridMultilevel"/>
    <w:tmpl w:val="69FA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9B23FB"/>
    <w:multiLevelType w:val="hybridMultilevel"/>
    <w:tmpl w:val="F576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486492">
    <w:abstractNumId w:val="0"/>
  </w:num>
  <w:num w:numId="2" w16cid:durableId="11417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6E"/>
    <w:rsid w:val="000943F3"/>
    <w:rsid w:val="000C0862"/>
    <w:rsid w:val="00173F23"/>
    <w:rsid w:val="00222099"/>
    <w:rsid w:val="004F3E18"/>
    <w:rsid w:val="00723866"/>
    <w:rsid w:val="007C4B47"/>
    <w:rsid w:val="0088686E"/>
    <w:rsid w:val="0094181A"/>
    <w:rsid w:val="00AC609A"/>
    <w:rsid w:val="00B750D4"/>
    <w:rsid w:val="00D02F9F"/>
    <w:rsid w:val="00E80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8CB0"/>
  <w15:chartTrackingRefBased/>
  <w15:docId w15:val="{E0599161-B591-7245-8C99-4CB4B670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8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8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68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68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68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68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68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8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8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68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68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68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68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68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68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8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8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68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686E"/>
    <w:rPr>
      <w:i/>
      <w:iCs/>
      <w:color w:val="404040" w:themeColor="text1" w:themeTint="BF"/>
    </w:rPr>
  </w:style>
  <w:style w:type="paragraph" w:styleId="ListParagraph">
    <w:name w:val="List Paragraph"/>
    <w:basedOn w:val="Normal"/>
    <w:uiPriority w:val="34"/>
    <w:qFormat/>
    <w:rsid w:val="0088686E"/>
    <w:pPr>
      <w:ind w:left="720"/>
      <w:contextualSpacing/>
    </w:pPr>
  </w:style>
  <w:style w:type="character" w:styleId="IntenseEmphasis">
    <w:name w:val="Intense Emphasis"/>
    <w:basedOn w:val="DefaultParagraphFont"/>
    <w:uiPriority w:val="21"/>
    <w:qFormat/>
    <w:rsid w:val="0088686E"/>
    <w:rPr>
      <w:i/>
      <w:iCs/>
      <w:color w:val="0F4761" w:themeColor="accent1" w:themeShade="BF"/>
    </w:rPr>
  </w:style>
  <w:style w:type="paragraph" w:styleId="IntenseQuote">
    <w:name w:val="Intense Quote"/>
    <w:basedOn w:val="Normal"/>
    <w:next w:val="Normal"/>
    <w:link w:val="IntenseQuoteChar"/>
    <w:uiPriority w:val="30"/>
    <w:qFormat/>
    <w:rsid w:val="00886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86E"/>
    <w:rPr>
      <w:i/>
      <w:iCs/>
      <w:color w:val="0F4761" w:themeColor="accent1" w:themeShade="BF"/>
    </w:rPr>
  </w:style>
  <w:style w:type="character" w:styleId="IntenseReference">
    <w:name w:val="Intense Reference"/>
    <w:basedOn w:val="DefaultParagraphFont"/>
    <w:uiPriority w:val="32"/>
    <w:qFormat/>
    <w:rsid w:val="00886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2ddfd80c8d8623160f1940c8867449b7">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6962e9d7884603f98009257cb2df718"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Topodium"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opodium" ma:index="21" nillable="true" ma:displayName="Topodium" ma:description="Official Printing partner" ma:format="Dropdown" ma:internalName="Topodium">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97ac9de-8f24-47d9-8043-4e9ee0380fd1}"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5C9C9-B749-458C-9C43-FB8700B82C78}"/>
</file>

<file path=customXml/itemProps2.xml><?xml version="1.0" encoding="utf-8"?>
<ds:datastoreItem xmlns:ds="http://schemas.openxmlformats.org/officeDocument/2006/customXml" ds:itemID="{D8AAA8AB-DD52-43FC-966D-7ABE0169F3DB}"/>
</file>

<file path=docProps/app.xml><?xml version="1.0" encoding="utf-8"?>
<Properties xmlns="http://schemas.openxmlformats.org/officeDocument/2006/extended-properties" xmlns:vt="http://schemas.openxmlformats.org/officeDocument/2006/docPropsVTypes">
  <Template>Normal.dotm</Template>
  <TotalTime>54</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 Smith</dc:creator>
  <cp:keywords/>
  <dc:description/>
  <cp:lastModifiedBy>Chris E. Smith</cp:lastModifiedBy>
  <cp:revision>1</cp:revision>
  <dcterms:created xsi:type="dcterms:W3CDTF">2024-07-02T11:28:00Z</dcterms:created>
  <dcterms:modified xsi:type="dcterms:W3CDTF">2024-07-02T12:34:00Z</dcterms:modified>
</cp:coreProperties>
</file>