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88270" w14:textId="77777777" w:rsidR="00317DB4" w:rsidRPr="000549FD" w:rsidRDefault="00317DB4" w:rsidP="00317DB4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0549FD">
        <w:rPr>
          <w:rFonts w:asciiTheme="minorHAnsi" w:hAnsiTheme="minorHAnsi" w:cstheme="minorHAnsi"/>
          <w:b/>
          <w:sz w:val="36"/>
          <w:szCs w:val="36"/>
        </w:rPr>
        <w:t>Role Profile</w:t>
      </w:r>
    </w:p>
    <w:tbl>
      <w:tblPr>
        <w:tblpPr w:leftFromText="180" w:rightFromText="180" w:vertAnchor="text" w:horzAnchor="margin" w:tblpXSpec="center" w:tblpY="402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551"/>
        <w:gridCol w:w="1276"/>
        <w:gridCol w:w="3827"/>
        <w:gridCol w:w="992"/>
        <w:gridCol w:w="888"/>
      </w:tblGrid>
      <w:tr w:rsidR="00442F5C" w:rsidRPr="00442F5C" w14:paraId="54E88277" w14:textId="77777777" w:rsidTr="008C0623">
        <w:trPr>
          <w:trHeight w:val="345"/>
        </w:trPr>
        <w:tc>
          <w:tcPr>
            <w:tcW w:w="1101" w:type="dxa"/>
            <w:shd w:val="clear" w:color="auto" w:fill="E0E0E0"/>
          </w:tcPr>
          <w:p w14:paraId="54E88271" w14:textId="77777777" w:rsidR="00317DB4" w:rsidRPr="00442F5C" w:rsidRDefault="00317DB4" w:rsidP="008C06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sz w:val="22"/>
                <w:szCs w:val="22"/>
              </w:rPr>
              <w:t>Job Title:</w:t>
            </w:r>
          </w:p>
        </w:tc>
        <w:tc>
          <w:tcPr>
            <w:tcW w:w="2551" w:type="dxa"/>
            <w:shd w:val="clear" w:color="auto" w:fill="auto"/>
          </w:tcPr>
          <w:p w14:paraId="54E88272" w14:textId="4D8C1F14" w:rsidR="00317DB4" w:rsidRPr="00442F5C" w:rsidRDefault="00416499" w:rsidP="008C06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Member of Inclusion Advisory Group</w:t>
            </w:r>
            <w:r w:rsidRPr="00442F5C"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276" w:type="dxa"/>
            <w:shd w:val="clear" w:color="auto" w:fill="E0E0E0"/>
          </w:tcPr>
          <w:p w14:paraId="54E88273" w14:textId="77777777" w:rsidR="00317DB4" w:rsidRPr="00442F5C" w:rsidRDefault="00317DB4" w:rsidP="008C06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sz w:val="22"/>
                <w:szCs w:val="22"/>
              </w:rPr>
              <w:t>Reports To:</w:t>
            </w:r>
          </w:p>
        </w:tc>
        <w:tc>
          <w:tcPr>
            <w:tcW w:w="3827" w:type="dxa"/>
            <w:shd w:val="clear" w:color="auto" w:fill="auto"/>
          </w:tcPr>
          <w:p w14:paraId="54E88274" w14:textId="1D9409AD" w:rsidR="00317DB4" w:rsidRPr="00442F5C" w:rsidRDefault="00317DB4" w:rsidP="005C20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0E0E0"/>
          </w:tcPr>
          <w:p w14:paraId="54E88275" w14:textId="77777777" w:rsidR="00317DB4" w:rsidRPr="00442F5C" w:rsidRDefault="00317DB4" w:rsidP="008C06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sz w:val="22"/>
                <w:szCs w:val="22"/>
              </w:rPr>
              <w:t>Grade:</w:t>
            </w:r>
          </w:p>
        </w:tc>
        <w:tc>
          <w:tcPr>
            <w:tcW w:w="888" w:type="dxa"/>
            <w:shd w:val="clear" w:color="auto" w:fill="auto"/>
          </w:tcPr>
          <w:p w14:paraId="54E88276" w14:textId="77777777" w:rsidR="00317DB4" w:rsidRPr="00442F5C" w:rsidRDefault="000549FD" w:rsidP="008C0623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sz w:val="22"/>
                <w:szCs w:val="22"/>
              </w:rPr>
              <w:t>N/A</w:t>
            </w:r>
          </w:p>
        </w:tc>
      </w:tr>
    </w:tbl>
    <w:p w14:paraId="54E88278" w14:textId="77777777" w:rsidR="006A7C48" w:rsidRPr="00442F5C" w:rsidRDefault="006A7C48">
      <w:pPr>
        <w:rPr>
          <w:rFonts w:asciiTheme="minorHAnsi" w:hAnsiTheme="minorHAnsi" w:cstheme="minorHAnsi"/>
          <w:sz w:val="22"/>
          <w:szCs w:val="22"/>
        </w:rPr>
      </w:pPr>
    </w:p>
    <w:p w14:paraId="54E88279" w14:textId="77777777" w:rsidR="00317DB4" w:rsidRPr="00442F5C" w:rsidRDefault="00317DB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969"/>
      </w:tblGrid>
      <w:tr w:rsidR="00442F5C" w:rsidRPr="00442F5C" w14:paraId="54E8827B" w14:textId="77777777" w:rsidTr="006A7C48">
        <w:tc>
          <w:tcPr>
            <w:tcW w:w="10637" w:type="dxa"/>
            <w:gridSpan w:val="2"/>
            <w:shd w:val="clear" w:color="auto" w:fill="E0E0E0"/>
          </w:tcPr>
          <w:p w14:paraId="54E8827A" w14:textId="77777777" w:rsidR="00D26D1E" w:rsidRPr="00442F5C" w:rsidRDefault="00AF40EA" w:rsidP="006A7C4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sz w:val="22"/>
                <w:szCs w:val="22"/>
              </w:rPr>
              <w:t>Role Purpose</w:t>
            </w:r>
            <w:r w:rsidR="00D26D1E" w:rsidRPr="00442F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</w:t>
            </w:r>
          </w:p>
        </w:tc>
      </w:tr>
      <w:tr w:rsidR="00442F5C" w:rsidRPr="00442F5C" w14:paraId="54E8827F" w14:textId="77777777" w:rsidTr="006A7C48">
        <w:tc>
          <w:tcPr>
            <w:tcW w:w="10637" w:type="dxa"/>
            <w:gridSpan w:val="2"/>
          </w:tcPr>
          <w:p w14:paraId="54E8827C" w14:textId="77777777" w:rsidR="00A32E10" w:rsidRPr="00442F5C" w:rsidRDefault="00A32E10" w:rsidP="00A32E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4BC13C6" w14:textId="77777777" w:rsidR="00BC5144" w:rsidRPr="00442F5C" w:rsidRDefault="00BC5144" w:rsidP="00BC5144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285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>To support an effective, constructive and cohesive Inclusion Advisory Group</w:t>
            </w:r>
            <w:r w:rsidRPr="00442F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E84DB43" w14:textId="77777777" w:rsidR="00BC5144" w:rsidRPr="00442F5C" w:rsidRDefault="00BC5144" w:rsidP="00BC5144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285" w:firstLine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>To assist the Chair and all Essex County FA sta</w:t>
            </w:r>
            <w:bookmarkStart w:id="0" w:name="_GoBack"/>
            <w:bookmarkEnd w:id="0"/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ff to plan, lead and develop a strategic vision for inclusion in </w:t>
            </w:r>
          </w:p>
          <w:p w14:paraId="7E4F656C" w14:textId="529853E1" w:rsidR="00BC5144" w:rsidRPr="00442F5C" w:rsidRDefault="00BC5144" w:rsidP="00BC5144">
            <w:pPr>
              <w:pStyle w:val="paragraph"/>
              <w:spacing w:before="0" w:beforeAutospacing="0" w:after="0" w:afterAutospacing="0"/>
              <w:ind w:left="28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        </w:t>
            </w: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>football within Essex</w:t>
            </w:r>
            <w:r w:rsidRPr="00442F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4E8827E" w14:textId="5136E5A8" w:rsidR="00D27EBC" w:rsidRPr="00442F5C" w:rsidRDefault="00D27EBC" w:rsidP="00302F5E">
            <w:pPr>
              <w:pStyle w:val="NoSpacing"/>
              <w:suppressAutoHyphens/>
              <w:spacing w:line="100" w:lineRule="atLeast"/>
              <w:ind w:left="7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442F5C" w:rsidRPr="00442F5C" w14:paraId="54E88284" w14:textId="77777777" w:rsidTr="006A7C48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54E88280" w14:textId="77777777" w:rsidR="00D26D1E" w:rsidRPr="00442F5C" w:rsidRDefault="00AF40EA" w:rsidP="006A7C4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sz w:val="22"/>
                <w:szCs w:val="22"/>
              </w:rPr>
              <w:t>Direct Reports:</w:t>
            </w:r>
          </w:p>
        </w:tc>
        <w:tc>
          <w:tcPr>
            <w:tcW w:w="8969" w:type="dxa"/>
            <w:vAlign w:val="center"/>
          </w:tcPr>
          <w:p w14:paraId="54E88281" w14:textId="77777777" w:rsidR="00A32E10" w:rsidRPr="00442F5C" w:rsidRDefault="00A32E10" w:rsidP="00EB515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4E88282" w14:textId="77777777" w:rsidR="00A32E10" w:rsidRPr="00442F5C" w:rsidRDefault="00B46752" w:rsidP="00B4675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N/A </w:t>
            </w:r>
          </w:p>
          <w:p w14:paraId="54E88283" w14:textId="77777777" w:rsidR="00B46752" w:rsidRPr="00442F5C" w:rsidRDefault="00B46752" w:rsidP="00B46752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</w:tbl>
    <w:p w14:paraId="54E88285" w14:textId="77777777" w:rsidR="00280DFE" w:rsidRPr="00442F5C" w:rsidRDefault="00280DF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442F5C" w:rsidRPr="00442F5C" w14:paraId="54E88287" w14:textId="77777777" w:rsidTr="008C0623">
        <w:tc>
          <w:tcPr>
            <w:tcW w:w="10637" w:type="dxa"/>
            <w:shd w:val="clear" w:color="auto" w:fill="E0E0E0"/>
          </w:tcPr>
          <w:p w14:paraId="54E88286" w14:textId="77777777" w:rsidR="00E615C8" w:rsidRPr="00442F5C" w:rsidRDefault="00E615C8" w:rsidP="00492D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Key Accountabilities: </w:t>
            </w:r>
          </w:p>
        </w:tc>
      </w:tr>
      <w:tr w:rsidR="00442F5C" w:rsidRPr="00442F5C" w14:paraId="54E88294" w14:textId="77777777" w:rsidTr="008C0623">
        <w:tc>
          <w:tcPr>
            <w:tcW w:w="10637" w:type="dxa"/>
          </w:tcPr>
          <w:p w14:paraId="2E26B446" w14:textId="77777777" w:rsidR="004F5967" w:rsidRPr="00442F5C" w:rsidRDefault="004F5967" w:rsidP="00BC5144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C6FE22" w14:textId="67CF7797" w:rsidR="0040702E" w:rsidRPr="00442F5C" w:rsidRDefault="0040702E" w:rsidP="0040702E">
            <w:pPr>
              <w:pStyle w:val="paragraph"/>
              <w:spacing w:before="0" w:beforeAutospacing="0" w:after="0" w:afterAutospacing="0"/>
              <w:ind w:left="165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Governance</w:t>
            </w:r>
            <w:r w:rsidRPr="00442F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D2BDB76" w14:textId="77777777" w:rsidR="0040702E" w:rsidRPr="00442F5C" w:rsidRDefault="0040702E" w:rsidP="0040702E">
            <w:pPr>
              <w:pStyle w:val="paragraph"/>
              <w:spacing w:before="0" w:beforeAutospacing="0" w:after="0" w:afterAutospacing="0"/>
              <w:ind w:left="16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1E105005" w14:textId="77777777" w:rsidR="0040702E" w:rsidRPr="00442F5C" w:rsidRDefault="0040702E" w:rsidP="0040702E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285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>To represent the IAG on the Essex FA Board and/or Council</w:t>
            </w:r>
            <w:r w:rsidRPr="00442F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2DA9858" w14:textId="77777777" w:rsidR="0040702E" w:rsidRPr="00442F5C" w:rsidRDefault="0040702E" w:rsidP="0040702E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285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>To attend any national or regional FA inclusion events (where possible and relevant)</w:t>
            </w:r>
            <w:r w:rsidRPr="00442F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7136194" w14:textId="368EFE28" w:rsidR="0040702E" w:rsidRPr="00442F5C" w:rsidRDefault="0040702E" w:rsidP="0040702E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285" w:firstLine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>To attend Essex FA Meetings as and when required and when reasonable</w:t>
            </w:r>
            <w:r w:rsidRPr="00442F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6B91887" w14:textId="77777777" w:rsidR="0040702E" w:rsidRPr="00442F5C" w:rsidRDefault="0040702E" w:rsidP="0040702E">
            <w:pPr>
              <w:pStyle w:val="paragraph"/>
              <w:spacing w:before="0" w:beforeAutospacing="0" w:after="0" w:afterAutospacing="0"/>
              <w:ind w:left="28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D933D1C" w14:textId="25EEBE46" w:rsidR="0040702E" w:rsidRPr="00442F5C" w:rsidRDefault="0040702E" w:rsidP="0040702E">
            <w:pPr>
              <w:pStyle w:val="paragraph"/>
              <w:spacing w:before="0" w:beforeAutospacing="0" w:after="0" w:afterAutospacing="0"/>
              <w:ind w:left="165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Agendas, Papers/packs and Presentations</w:t>
            </w:r>
            <w:r w:rsidRPr="00442F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30644FE" w14:textId="77777777" w:rsidR="0040702E" w:rsidRPr="00442F5C" w:rsidRDefault="0040702E" w:rsidP="0040702E">
            <w:pPr>
              <w:pStyle w:val="paragraph"/>
              <w:spacing w:before="0" w:beforeAutospacing="0" w:after="0" w:afterAutospacing="0"/>
              <w:ind w:left="16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249C4CEA" w14:textId="77777777" w:rsidR="0040702E" w:rsidRPr="00442F5C" w:rsidRDefault="0040702E" w:rsidP="0040702E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285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>To support and inspire Essex FA</w:t>
            </w:r>
            <w:r w:rsidRPr="00442F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B3F7C82" w14:textId="77777777" w:rsidR="0040702E" w:rsidRPr="00442F5C" w:rsidRDefault="0040702E" w:rsidP="0040702E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285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>To ensure the performance of the IAG is measured and accountable</w:t>
            </w:r>
            <w:r w:rsidRPr="00442F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D985659" w14:textId="77777777" w:rsidR="0040702E" w:rsidRPr="00442F5C" w:rsidRDefault="0040702E" w:rsidP="0040702E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285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>To ensure resources are effectively prioritised for inclusion success</w:t>
            </w:r>
            <w:r w:rsidRPr="00442F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8358D58" w14:textId="32919BA4" w:rsidR="0040702E" w:rsidRPr="00442F5C" w:rsidRDefault="0040702E" w:rsidP="0040702E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285" w:firstLine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>To ensure that the IAG action points are documented and actions</w:t>
            </w:r>
            <w:r w:rsidRPr="00442F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70CB47A" w14:textId="77777777" w:rsidR="0040702E" w:rsidRPr="00442F5C" w:rsidRDefault="0040702E" w:rsidP="0040702E">
            <w:pPr>
              <w:pStyle w:val="paragraph"/>
              <w:spacing w:before="0" w:beforeAutospacing="0" w:after="0" w:afterAutospacing="0"/>
              <w:ind w:left="28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097C29EF" w14:textId="5D747440" w:rsidR="0040702E" w:rsidRPr="00442F5C" w:rsidRDefault="0040702E" w:rsidP="0040702E">
            <w:pPr>
              <w:pStyle w:val="paragraph"/>
              <w:spacing w:before="0" w:beforeAutospacing="0" w:after="0" w:afterAutospacing="0"/>
              <w:ind w:left="27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Strategy &amp; Vision</w:t>
            </w:r>
            <w:r w:rsidRPr="00442F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79CA379" w14:textId="77777777" w:rsidR="0040702E" w:rsidRPr="00442F5C" w:rsidRDefault="0040702E" w:rsidP="0040702E">
            <w:pPr>
              <w:pStyle w:val="paragraph"/>
              <w:spacing w:before="0" w:beforeAutospacing="0" w:after="0" w:afterAutospacing="0"/>
              <w:ind w:left="27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7627CE52" w14:textId="77777777" w:rsidR="0040702E" w:rsidRPr="00442F5C" w:rsidRDefault="0040702E" w:rsidP="0040702E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left="285" w:firstLine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To support work around achieving the Intermediate Level of the Equality Standard, including the creation of </w:t>
            </w: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7B617BCE" w14:textId="5746C982" w:rsidR="0040702E" w:rsidRPr="00442F5C" w:rsidRDefault="0040702E" w:rsidP="0040702E">
            <w:pPr>
              <w:pStyle w:val="paragraph"/>
              <w:spacing w:before="0" w:beforeAutospacing="0" w:after="0" w:afterAutospacing="0"/>
              <w:ind w:left="28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        </w:t>
            </w: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>a robust Equality Action Plan</w:t>
            </w:r>
            <w:r w:rsidRPr="00442F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5D780B3" w14:textId="77777777" w:rsidR="0040702E" w:rsidRPr="00442F5C" w:rsidRDefault="0040702E" w:rsidP="0040702E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left="285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>To ensure IAG work support the attainment of FA and internal KPI’s</w:t>
            </w:r>
          </w:p>
          <w:p w14:paraId="54E88293" w14:textId="72C5ED1F" w:rsidR="00BC5144" w:rsidRPr="00442F5C" w:rsidRDefault="00BC5144" w:rsidP="00BC5144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E88295" w14:textId="1041BCF4" w:rsidR="00DD1E3F" w:rsidRPr="00442F5C" w:rsidRDefault="00DD1E3F">
      <w:pPr>
        <w:rPr>
          <w:rFonts w:asciiTheme="minorHAnsi" w:hAnsiTheme="minorHAnsi" w:cstheme="minorHAnsi"/>
          <w:sz w:val="22"/>
          <w:szCs w:val="22"/>
        </w:rPr>
      </w:pPr>
    </w:p>
    <w:p w14:paraId="54E88296" w14:textId="695D17DD" w:rsidR="00280DFE" w:rsidRPr="00442F5C" w:rsidRDefault="00DE0C58" w:rsidP="005E3F65">
      <w:pPr>
        <w:rPr>
          <w:rFonts w:asciiTheme="minorHAnsi" w:hAnsiTheme="minorHAnsi" w:cstheme="minorHAnsi"/>
          <w:b/>
          <w:sz w:val="22"/>
          <w:szCs w:val="22"/>
        </w:rPr>
      </w:pPr>
      <w:r w:rsidRPr="00442F5C">
        <w:rPr>
          <w:rFonts w:asciiTheme="minorHAnsi" w:hAnsiTheme="minorHAnsi" w:cstheme="minorHAnsi"/>
          <w:b/>
          <w:sz w:val="22"/>
          <w:szCs w:val="22"/>
        </w:rPr>
        <w:t>C</w:t>
      </w:r>
      <w:r w:rsidR="00124EDF" w:rsidRPr="00442F5C">
        <w:rPr>
          <w:rFonts w:asciiTheme="minorHAnsi" w:hAnsiTheme="minorHAnsi" w:cstheme="minorHAnsi"/>
          <w:b/>
          <w:sz w:val="22"/>
          <w:szCs w:val="22"/>
        </w:rPr>
        <w:t xml:space="preserve">FA </w:t>
      </w:r>
      <w:r w:rsidR="00213B22" w:rsidRPr="00442F5C">
        <w:rPr>
          <w:rFonts w:asciiTheme="minorHAnsi" w:hAnsiTheme="minorHAnsi" w:cstheme="minorHAnsi"/>
          <w:b/>
          <w:sz w:val="22"/>
          <w:szCs w:val="22"/>
        </w:rPr>
        <w:t xml:space="preserve">Values </w:t>
      </w:r>
      <w:r w:rsidR="0021189D" w:rsidRPr="00442F5C">
        <w:rPr>
          <w:rFonts w:asciiTheme="minorHAnsi" w:hAnsiTheme="minorHAnsi" w:cstheme="minorHAnsi"/>
          <w:b/>
          <w:sz w:val="22"/>
          <w:szCs w:val="22"/>
        </w:rPr>
        <w:t xml:space="preserve">and </w:t>
      </w:r>
      <w:r w:rsidR="00213B22" w:rsidRPr="00442F5C">
        <w:rPr>
          <w:rFonts w:asciiTheme="minorHAnsi" w:hAnsiTheme="minorHAnsi" w:cstheme="minorHAnsi"/>
          <w:b/>
          <w:sz w:val="22"/>
          <w:szCs w:val="22"/>
        </w:rPr>
        <w:t>Behaviours</w:t>
      </w:r>
      <w:r w:rsidR="00B94B58" w:rsidRPr="00442F5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80231" w:rsidRPr="00442F5C">
        <w:rPr>
          <w:rFonts w:asciiTheme="minorHAnsi" w:hAnsiTheme="minorHAnsi" w:cstheme="minorHAnsi"/>
          <w:b/>
          <w:sz w:val="22"/>
          <w:szCs w:val="22"/>
        </w:rPr>
        <w:t>–</w:t>
      </w:r>
      <w:r w:rsidR="00B94B58" w:rsidRPr="00442F5C">
        <w:rPr>
          <w:rFonts w:asciiTheme="minorHAnsi" w:hAnsiTheme="minorHAnsi" w:cstheme="minorHAnsi"/>
          <w:b/>
          <w:sz w:val="22"/>
          <w:szCs w:val="22"/>
        </w:rPr>
        <w:t xml:space="preserve"> UNITE</w:t>
      </w:r>
    </w:p>
    <w:p w14:paraId="325B1C3E" w14:textId="33697571" w:rsidR="00E80231" w:rsidRPr="00442F5C" w:rsidRDefault="00E80231" w:rsidP="005E3F6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7768"/>
      </w:tblGrid>
      <w:tr w:rsidR="00442F5C" w:rsidRPr="00442F5C" w14:paraId="0A14582C" w14:textId="77777777" w:rsidTr="00F50B16">
        <w:tc>
          <w:tcPr>
            <w:tcW w:w="10598" w:type="dxa"/>
            <w:gridSpan w:val="2"/>
            <w:shd w:val="clear" w:color="auto" w:fill="E0E0E0"/>
          </w:tcPr>
          <w:p w14:paraId="64BEE2EC" w14:textId="77777777" w:rsidR="00E80231" w:rsidRPr="00442F5C" w:rsidRDefault="00E80231" w:rsidP="00F50B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Values &amp; Behaviours:  </w:t>
            </w:r>
          </w:p>
        </w:tc>
      </w:tr>
      <w:tr w:rsidR="00442F5C" w:rsidRPr="00442F5C" w14:paraId="14AAACB3" w14:textId="77777777" w:rsidTr="00F50B16">
        <w:trPr>
          <w:trHeight w:val="711"/>
        </w:trPr>
        <w:tc>
          <w:tcPr>
            <w:tcW w:w="2830" w:type="dxa"/>
          </w:tcPr>
          <w:p w14:paraId="49873AB1" w14:textId="77777777" w:rsidR="00E80231" w:rsidRPr="00442F5C" w:rsidRDefault="00E80231" w:rsidP="00F50B16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UNDERSTANDNG </w:t>
            </w:r>
          </w:p>
          <w:p w14:paraId="63E386AB" w14:textId="77777777" w:rsidR="00E80231" w:rsidRPr="00442F5C" w:rsidRDefault="00E80231" w:rsidP="00F50B16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768" w:type="dxa"/>
          </w:tcPr>
          <w:p w14:paraId="2AB23D51" w14:textId="77777777" w:rsidR="00E80231" w:rsidRPr="00442F5C" w:rsidRDefault="00E80231" w:rsidP="00F50B1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Supportive, Empathetic, Knowledgeable  </w:t>
            </w:r>
          </w:p>
          <w:p w14:paraId="12E7152F" w14:textId="77777777" w:rsidR="00E80231" w:rsidRPr="00442F5C" w:rsidRDefault="00E80231" w:rsidP="00E8023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sz w:val="22"/>
                <w:szCs w:val="22"/>
              </w:rPr>
              <w:t>Sensitivity, openness and awareness of others</w:t>
            </w:r>
          </w:p>
          <w:p w14:paraId="46246DDC" w14:textId="77777777" w:rsidR="00E80231" w:rsidRPr="00442F5C" w:rsidRDefault="00E80231" w:rsidP="00E8023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sz w:val="22"/>
                <w:szCs w:val="22"/>
              </w:rPr>
              <w:t>High levels of self-awareness</w:t>
            </w:r>
          </w:p>
          <w:p w14:paraId="7E977D31" w14:textId="77777777" w:rsidR="00E80231" w:rsidRPr="00442F5C" w:rsidRDefault="00E80231" w:rsidP="00E8023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sz w:val="22"/>
                <w:szCs w:val="22"/>
              </w:rPr>
              <w:t>Champions use of data and insight to drive decision making</w:t>
            </w:r>
          </w:p>
        </w:tc>
      </w:tr>
      <w:tr w:rsidR="00442F5C" w:rsidRPr="00442F5C" w14:paraId="3A76E7E4" w14:textId="77777777" w:rsidTr="00F50B16">
        <w:trPr>
          <w:trHeight w:val="1304"/>
        </w:trPr>
        <w:tc>
          <w:tcPr>
            <w:tcW w:w="2830" w:type="dxa"/>
          </w:tcPr>
          <w:p w14:paraId="72B01814" w14:textId="77777777" w:rsidR="00E80231" w:rsidRPr="00442F5C" w:rsidRDefault="00E80231" w:rsidP="00F50B16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NEW INNOVATIONS</w:t>
            </w:r>
          </w:p>
        </w:tc>
        <w:tc>
          <w:tcPr>
            <w:tcW w:w="7768" w:type="dxa"/>
          </w:tcPr>
          <w:p w14:paraId="6898BB4A" w14:textId="77777777" w:rsidR="00E80231" w:rsidRPr="00442F5C" w:rsidRDefault="00E80231" w:rsidP="00F50B1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Inspiration, Creative, Commitment</w:t>
            </w:r>
          </w:p>
          <w:p w14:paraId="4655E1D2" w14:textId="77777777" w:rsidR="00E80231" w:rsidRPr="00442F5C" w:rsidRDefault="00E80231" w:rsidP="00E8023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sz w:val="22"/>
                <w:szCs w:val="22"/>
              </w:rPr>
              <w:t xml:space="preserve">A pro-active, solution focused and positive mind-set  </w:t>
            </w:r>
          </w:p>
          <w:p w14:paraId="67C50A41" w14:textId="77777777" w:rsidR="00E80231" w:rsidRPr="00442F5C" w:rsidRDefault="00E80231" w:rsidP="00E8023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sz w:val="22"/>
                <w:szCs w:val="22"/>
              </w:rPr>
              <w:t>Demonstrates confidence, with the ability to gain respect and attention</w:t>
            </w:r>
          </w:p>
          <w:p w14:paraId="0D275F12" w14:textId="77777777" w:rsidR="00E80231" w:rsidRPr="00442F5C" w:rsidRDefault="00E80231" w:rsidP="00E8023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sz w:val="22"/>
                <w:szCs w:val="22"/>
              </w:rPr>
              <w:t>Acts with the future in mind and embraces innovation</w:t>
            </w:r>
          </w:p>
        </w:tc>
      </w:tr>
      <w:tr w:rsidR="00442F5C" w:rsidRPr="00442F5C" w14:paraId="7C81B17C" w14:textId="77777777" w:rsidTr="00F50B16">
        <w:trPr>
          <w:trHeight w:val="711"/>
        </w:trPr>
        <w:tc>
          <w:tcPr>
            <w:tcW w:w="2830" w:type="dxa"/>
          </w:tcPr>
          <w:p w14:paraId="7EAAF210" w14:textId="77777777" w:rsidR="00E80231" w:rsidRPr="00442F5C" w:rsidRDefault="00E80231" w:rsidP="00F50B16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INTEGRITY</w:t>
            </w:r>
          </w:p>
        </w:tc>
        <w:tc>
          <w:tcPr>
            <w:tcW w:w="7768" w:type="dxa"/>
          </w:tcPr>
          <w:p w14:paraId="7F1540A7" w14:textId="77777777" w:rsidR="00E80231" w:rsidRPr="00442F5C" w:rsidRDefault="00E80231" w:rsidP="00F50B1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Trust, Honesty, Transparency, Ownership</w:t>
            </w:r>
          </w:p>
          <w:p w14:paraId="6D5E35C9" w14:textId="77777777" w:rsidR="00E80231" w:rsidRPr="00442F5C" w:rsidRDefault="00E80231" w:rsidP="00E8023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sz w:val="22"/>
                <w:szCs w:val="22"/>
              </w:rPr>
              <w:t>Interested and inquisitive mind-set</w:t>
            </w:r>
          </w:p>
          <w:p w14:paraId="5242483E" w14:textId="77777777" w:rsidR="00E80231" w:rsidRPr="00442F5C" w:rsidRDefault="00E80231" w:rsidP="00E8023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sz w:val="22"/>
                <w:szCs w:val="22"/>
              </w:rPr>
              <w:t xml:space="preserve">Resilient in times of challenge and change </w:t>
            </w:r>
          </w:p>
          <w:p w14:paraId="53DA65D6" w14:textId="77777777" w:rsidR="00E80231" w:rsidRPr="00442F5C" w:rsidRDefault="00E80231" w:rsidP="00E8023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sz w:val="22"/>
                <w:szCs w:val="22"/>
              </w:rPr>
              <w:t xml:space="preserve">Takes ownership, holding self and others accountable </w:t>
            </w:r>
          </w:p>
        </w:tc>
      </w:tr>
      <w:tr w:rsidR="00442F5C" w:rsidRPr="00442F5C" w14:paraId="7D5C920B" w14:textId="77777777" w:rsidTr="00F50B16">
        <w:trPr>
          <w:trHeight w:val="458"/>
        </w:trPr>
        <w:tc>
          <w:tcPr>
            <w:tcW w:w="2830" w:type="dxa"/>
          </w:tcPr>
          <w:p w14:paraId="1682CDB9" w14:textId="77777777" w:rsidR="00E80231" w:rsidRPr="00442F5C" w:rsidRDefault="00E80231" w:rsidP="00F50B16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TEAMWORK</w:t>
            </w:r>
          </w:p>
        </w:tc>
        <w:tc>
          <w:tcPr>
            <w:tcW w:w="7768" w:type="dxa"/>
          </w:tcPr>
          <w:p w14:paraId="331AE66F" w14:textId="77777777" w:rsidR="00E80231" w:rsidRPr="00442F5C" w:rsidRDefault="00E80231" w:rsidP="00F50B1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Focus, Challenge, Collaborate, Learn, Share, Feedback </w:t>
            </w:r>
          </w:p>
          <w:p w14:paraId="2A06FAF4" w14:textId="77777777" w:rsidR="00E80231" w:rsidRPr="00442F5C" w:rsidRDefault="00E80231" w:rsidP="00E8023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sz w:val="22"/>
                <w:szCs w:val="22"/>
              </w:rPr>
              <w:t>Willingness to learn, challenge and change</w:t>
            </w:r>
          </w:p>
          <w:p w14:paraId="68D6392E" w14:textId="77777777" w:rsidR="00E80231" w:rsidRPr="00442F5C" w:rsidRDefault="00E80231" w:rsidP="00E8023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sz w:val="22"/>
                <w:szCs w:val="22"/>
              </w:rPr>
              <w:t>Determination and drive to succeed</w:t>
            </w:r>
          </w:p>
        </w:tc>
      </w:tr>
      <w:tr w:rsidR="00442F5C" w:rsidRPr="00442F5C" w14:paraId="458529AA" w14:textId="77777777" w:rsidTr="00F50B16">
        <w:trPr>
          <w:trHeight w:val="711"/>
        </w:trPr>
        <w:tc>
          <w:tcPr>
            <w:tcW w:w="2830" w:type="dxa"/>
          </w:tcPr>
          <w:p w14:paraId="635BA542" w14:textId="77777777" w:rsidR="00E80231" w:rsidRPr="00442F5C" w:rsidRDefault="00E80231" w:rsidP="00F50B16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EXCELLENCE</w:t>
            </w:r>
          </w:p>
        </w:tc>
        <w:tc>
          <w:tcPr>
            <w:tcW w:w="7768" w:type="dxa"/>
          </w:tcPr>
          <w:p w14:paraId="4DDFB928" w14:textId="77777777" w:rsidR="00E80231" w:rsidRPr="00442F5C" w:rsidRDefault="00E80231" w:rsidP="00F50B1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Customer Service, Attention to Detail, Hardworking, Strategic, High Performing</w:t>
            </w:r>
          </w:p>
          <w:p w14:paraId="1ACF07C1" w14:textId="77777777" w:rsidR="00E80231" w:rsidRPr="00442F5C" w:rsidRDefault="00E80231" w:rsidP="00E8023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sz w:val="22"/>
                <w:szCs w:val="22"/>
              </w:rPr>
              <w:t>Thinks critically with creativity and strategic awareness</w:t>
            </w:r>
          </w:p>
          <w:p w14:paraId="136930E3" w14:textId="77777777" w:rsidR="00E80231" w:rsidRPr="00442F5C" w:rsidRDefault="00E80231" w:rsidP="00E8023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sz w:val="22"/>
                <w:szCs w:val="22"/>
              </w:rPr>
              <w:t>Performs highly, consistently and efficiently in line with strategic aims of organisation</w:t>
            </w:r>
          </w:p>
        </w:tc>
      </w:tr>
    </w:tbl>
    <w:p w14:paraId="6FCB4910" w14:textId="77777777" w:rsidR="00E80231" w:rsidRPr="00442F5C" w:rsidRDefault="00E80231" w:rsidP="005E3F65">
      <w:pPr>
        <w:rPr>
          <w:rFonts w:asciiTheme="minorHAnsi" w:hAnsiTheme="minorHAnsi" w:cstheme="minorHAnsi"/>
          <w:b/>
          <w:sz w:val="22"/>
          <w:szCs w:val="22"/>
        </w:rPr>
      </w:pPr>
    </w:p>
    <w:p w14:paraId="54E88297" w14:textId="77777777" w:rsidR="00F00218" w:rsidRPr="00442F5C" w:rsidRDefault="00F0021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9"/>
        <w:gridCol w:w="5299"/>
      </w:tblGrid>
      <w:tr w:rsidR="00442F5C" w:rsidRPr="00442F5C" w14:paraId="54E882A3" w14:textId="77777777" w:rsidTr="00906A58">
        <w:tc>
          <w:tcPr>
            <w:tcW w:w="10598" w:type="dxa"/>
            <w:gridSpan w:val="2"/>
            <w:shd w:val="clear" w:color="auto" w:fill="D9D9D9" w:themeFill="background1" w:themeFillShade="D9"/>
          </w:tcPr>
          <w:p w14:paraId="54E882A2" w14:textId="297B1579" w:rsidR="00906A58" w:rsidRPr="00442F5C" w:rsidRDefault="00757BE6" w:rsidP="00906A58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Knowledge/Experience/Technical Skills</w:t>
            </w:r>
            <w:r w:rsidR="00906A58" w:rsidRPr="00442F5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:</w:t>
            </w:r>
          </w:p>
        </w:tc>
      </w:tr>
      <w:tr w:rsidR="00D042FA" w:rsidRPr="00442F5C" w14:paraId="54E882AF" w14:textId="77777777" w:rsidTr="008535C2">
        <w:tc>
          <w:tcPr>
            <w:tcW w:w="5299" w:type="dxa"/>
          </w:tcPr>
          <w:p w14:paraId="54E882A4" w14:textId="2F7C9BC5" w:rsidR="00D042FA" w:rsidRPr="00442F5C" w:rsidRDefault="00D042FA" w:rsidP="00A32E10">
            <w:pPr>
              <w:pStyle w:val="ListParagraph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A70ACE8" w14:textId="7C9A2EC2" w:rsidR="00D042FA" w:rsidRPr="00442F5C" w:rsidRDefault="00D042FA" w:rsidP="00EB5F2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442F5C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Essential </w:t>
            </w:r>
          </w:p>
          <w:p w14:paraId="103C634E" w14:textId="77777777" w:rsidR="00D042FA" w:rsidRPr="00442F5C" w:rsidRDefault="00D042FA" w:rsidP="007A68C6">
            <w:pPr>
              <w:pStyle w:val="paragraph"/>
              <w:spacing w:before="0" w:beforeAutospacing="0" w:after="0" w:afterAutospacing="0"/>
              <w:ind w:left="16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A3FE8AA" w14:textId="77777777" w:rsidR="006259BE" w:rsidRDefault="00D042FA" w:rsidP="00BD5E59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3506B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Have a working knowledge of the </w:t>
            </w:r>
            <w:r w:rsidR="003506BF" w:rsidRPr="003506BF">
              <w:rPr>
                <w:rStyle w:val="normaltextrun"/>
                <w:rFonts w:ascii="Calibri" w:hAnsi="Calibri" w:cs="Calibri"/>
                <w:sz w:val="22"/>
                <w:szCs w:val="22"/>
              </w:rPr>
              <w:t>k</w:t>
            </w:r>
            <w:r w:rsidRPr="003506BF">
              <w:rPr>
                <w:rStyle w:val="normaltextrun"/>
                <w:rFonts w:ascii="Calibri" w:hAnsi="Calibri" w:cs="Calibri"/>
                <w:sz w:val="22"/>
                <w:szCs w:val="22"/>
              </w:rPr>
              <w:t>ey </w:t>
            </w:r>
          </w:p>
          <w:p w14:paraId="77BA5CC2" w14:textId="035DA2EC" w:rsidR="00D042FA" w:rsidRPr="003506BF" w:rsidRDefault="00D042FA" w:rsidP="006259BE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506BF">
              <w:rPr>
                <w:rStyle w:val="normaltextrun"/>
                <w:rFonts w:ascii="Calibri" w:hAnsi="Calibri" w:cs="Calibri"/>
                <w:sz w:val="22"/>
                <w:szCs w:val="22"/>
              </w:rPr>
              <w:t>legislation around inclusion and diversity</w:t>
            </w:r>
            <w:r w:rsidRPr="003506BF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3856BDF" w14:textId="77777777" w:rsidR="00D042FA" w:rsidRPr="00442F5C" w:rsidRDefault="00D042FA" w:rsidP="003506BF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>Promote inclusion and diversity as part of a group</w:t>
            </w:r>
            <w:r w:rsidRPr="00442F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0882B57" w14:textId="77777777" w:rsidR="00D042FA" w:rsidRPr="00442F5C" w:rsidRDefault="00D042FA" w:rsidP="003506BF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>Identify key issues and trends that may help to promote the game through inclusion and diversity interventions</w:t>
            </w:r>
            <w:r w:rsidRPr="00442F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2F3A6F0" w14:textId="77777777" w:rsidR="00D042FA" w:rsidRPr="00442F5C" w:rsidRDefault="00D042FA" w:rsidP="003506BF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>Ability to meet and work outside of normal working hours</w:t>
            </w:r>
            <w:r w:rsidRPr="00442F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89B07FE" w14:textId="77777777" w:rsidR="006259BE" w:rsidRDefault="00D042FA" w:rsidP="003506BF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>Successfully network with key staff and contacts within Essex FA and the areas in</w:t>
            </w:r>
            <w:r w:rsidR="006259B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>which </w:t>
            </w:r>
          </w:p>
          <w:p w14:paraId="48580241" w14:textId="599D15E1" w:rsidR="00D042FA" w:rsidRPr="00442F5C" w:rsidRDefault="00D042FA" w:rsidP="006259BE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>Essex</w:t>
            </w:r>
            <w:r w:rsidR="006259B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>FA operates</w:t>
            </w:r>
            <w:r w:rsidRPr="00442F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35B52E0" w14:textId="77777777" w:rsidR="00D042FA" w:rsidRPr="00442F5C" w:rsidRDefault="00D042FA" w:rsidP="003506BF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>Ability to communicate effectively and confidently, both in written form and verbally</w:t>
            </w:r>
            <w:r w:rsidRPr="00442F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1873E5C" w14:textId="77777777" w:rsidR="00D042FA" w:rsidRPr="00442F5C" w:rsidRDefault="00D042FA" w:rsidP="003506BF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>Positive attitude to the requirements of the role</w:t>
            </w:r>
            <w:r w:rsidRPr="00442F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498275E" w14:textId="77777777" w:rsidR="006259BE" w:rsidRDefault="00D042FA" w:rsidP="003506BF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>Capacity to handle confidential </w:t>
            </w:r>
          </w:p>
          <w:p w14:paraId="0C7000F4" w14:textId="7A5D33C6" w:rsidR="00D042FA" w:rsidRPr="00442F5C" w:rsidRDefault="00D042FA" w:rsidP="006259BE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>information sensitively</w:t>
            </w:r>
            <w:r w:rsidRPr="00442F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FE14697" w14:textId="77777777" w:rsidR="00D042FA" w:rsidRPr="00442F5C" w:rsidRDefault="00D042FA" w:rsidP="003506BF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>Work as part of a team</w:t>
            </w:r>
            <w:r w:rsidRPr="00442F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E499B7A" w14:textId="77777777" w:rsidR="006259BE" w:rsidRDefault="00D042FA" w:rsidP="003506BF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>Ability to work in a professional manner as </w:t>
            </w:r>
          </w:p>
          <w:p w14:paraId="4513FCEA" w14:textId="02C05095" w:rsidR="00D042FA" w:rsidRPr="00442F5C" w:rsidRDefault="00D042FA" w:rsidP="006259BE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>a representative of Essex FA</w:t>
            </w:r>
          </w:p>
        </w:tc>
        <w:tc>
          <w:tcPr>
            <w:tcW w:w="5299" w:type="dxa"/>
          </w:tcPr>
          <w:p w14:paraId="35B627FA" w14:textId="15966100" w:rsidR="00D042FA" w:rsidRPr="00442F5C" w:rsidRDefault="00D042FA" w:rsidP="00A41480">
            <w:pPr>
              <w:autoSpaceDE w:val="0"/>
              <w:autoSpaceDN w:val="0"/>
              <w:adjustRightInd w:val="0"/>
              <w:rPr>
                <w:rFonts w:ascii="Calibri" w:hAnsi="Calibri" w:cs="Arial-BoldMT"/>
                <w:bCs/>
                <w:sz w:val="22"/>
                <w:szCs w:val="22"/>
              </w:rPr>
            </w:pPr>
          </w:p>
          <w:p w14:paraId="34B80D15" w14:textId="055B5DFF" w:rsidR="00D042FA" w:rsidRPr="00442F5C" w:rsidRDefault="00D042FA" w:rsidP="00A41480">
            <w:pPr>
              <w:autoSpaceDE w:val="0"/>
              <w:autoSpaceDN w:val="0"/>
              <w:adjustRightInd w:val="0"/>
              <w:rPr>
                <w:rFonts w:ascii="Calibri" w:hAnsi="Calibri" w:cs="Arial-BoldMT"/>
                <w:b/>
                <w:bCs/>
                <w:sz w:val="22"/>
                <w:szCs w:val="22"/>
                <w:u w:val="single"/>
              </w:rPr>
            </w:pPr>
            <w:r w:rsidRPr="00442F5C">
              <w:rPr>
                <w:rFonts w:ascii="Calibri" w:hAnsi="Calibri" w:cs="Arial-BoldMT"/>
                <w:b/>
                <w:bCs/>
                <w:sz w:val="22"/>
                <w:szCs w:val="22"/>
                <w:u w:val="single"/>
              </w:rPr>
              <w:t>Desirable:</w:t>
            </w:r>
          </w:p>
          <w:p w14:paraId="1D31B00B" w14:textId="77777777" w:rsidR="00D042FA" w:rsidRPr="00442F5C" w:rsidRDefault="00D042FA" w:rsidP="00A41480">
            <w:pPr>
              <w:autoSpaceDE w:val="0"/>
              <w:autoSpaceDN w:val="0"/>
              <w:adjustRightInd w:val="0"/>
              <w:rPr>
                <w:rFonts w:ascii="Calibri" w:hAnsi="Calibri" w:cs="Arial-BoldMT"/>
                <w:bCs/>
                <w:sz w:val="22"/>
                <w:szCs w:val="22"/>
              </w:rPr>
            </w:pPr>
          </w:p>
          <w:p w14:paraId="42E7CBB2" w14:textId="54982366" w:rsidR="00D042FA" w:rsidRPr="003506BF" w:rsidRDefault="00D042FA" w:rsidP="003506BF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 degree of experience of the sports/football </w:t>
            </w:r>
            <w:r w:rsidRPr="003506BF">
              <w:rPr>
                <w:rStyle w:val="normaltextrun"/>
                <w:rFonts w:ascii="Calibri" w:hAnsi="Calibri" w:cs="Calibri"/>
                <w:sz w:val="22"/>
                <w:szCs w:val="22"/>
              </w:rPr>
              <w:t>industry</w:t>
            </w:r>
            <w:r w:rsidRPr="003506BF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17E3A0A" w14:textId="77777777" w:rsidR="00D042FA" w:rsidRPr="00442F5C" w:rsidRDefault="00D042FA" w:rsidP="003506BF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>Have existing positive contacts within the sports/football industry and the wider community</w:t>
            </w:r>
            <w:r w:rsidRPr="00442F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2856B52" w14:textId="77777777" w:rsidR="00D042FA" w:rsidRPr="00442F5C" w:rsidRDefault="00D042FA" w:rsidP="003506BF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>Have existing contacts within local community groups</w:t>
            </w:r>
            <w:r w:rsidRPr="00442F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37312E4" w14:textId="77777777" w:rsidR="00D042FA" w:rsidRPr="00442F5C" w:rsidRDefault="00D042FA" w:rsidP="003506BF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>Have knowledge of existing equality groups in the local area</w:t>
            </w:r>
            <w:r w:rsidRPr="00442F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0A87018" w14:textId="77777777" w:rsidR="00D042FA" w:rsidRPr="00442F5C" w:rsidRDefault="00D042FA" w:rsidP="003506BF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>Ability to review and analyse data to assist in making informed decisions</w:t>
            </w:r>
            <w:r w:rsidRPr="00442F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8E13C90" w14:textId="77777777" w:rsidR="00D042FA" w:rsidRPr="00442F5C" w:rsidRDefault="00D042FA" w:rsidP="003506BF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>Ability to work strategically to engage under represented communities</w:t>
            </w:r>
            <w:r w:rsidRPr="00442F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3DD0CE5" w14:textId="77777777" w:rsidR="00D042FA" w:rsidRPr="00442F5C" w:rsidRDefault="00D042FA" w:rsidP="003506BF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>Experience of strategy planning/consultation</w:t>
            </w:r>
            <w:r w:rsidRPr="00442F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24489F5" w14:textId="32CBB95D" w:rsidR="00D042FA" w:rsidRDefault="00D042FA" w:rsidP="003506BF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442F5C">
              <w:rPr>
                <w:rStyle w:val="normaltextrun"/>
                <w:rFonts w:ascii="Calibri" w:hAnsi="Calibri" w:cs="Calibri"/>
                <w:sz w:val="22"/>
                <w:szCs w:val="22"/>
              </w:rPr>
              <w:t>Good presentation skills</w:t>
            </w:r>
            <w:r w:rsidRPr="00442F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C92EBBE" w14:textId="3B6AB263" w:rsidR="00D042FA" w:rsidRDefault="00D042FA" w:rsidP="00D042FA">
            <w:pPr>
              <w:pStyle w:val="paragraph"/>
              <w:spacing w:before="0" w:beforeAutospacing="0" w:after="0" w:afterAutospacing="0"/>
              <w:ind w:left="285"/>
              <w:textAlignment w:val="baseline"/>
              <w:rPr>
                <w:rStyle w:val="eop"/>
              </w:rPr>
            </w:pPr>
          </w:p>
          <w:p w14:paraId="074A5C0E" w14:textId="77777777" w:rsidR="00D042FA" w:rsidRPr="00442F5C" w:rsidRDefault="00D042FA" w:rsidP="00D042FA">
            <w:pPr>
              <w:pStyle w:val="paragraph"/>
              <w:spacing w:before="0" w:beforeAutospacing="0" w:after="0" w:afterAutospacing="0"/>
              <w:ind w:left="28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54E882AE" w14:textId="240FC497" w:rsidR="00D042FA" w:rsidRPr="00442F5C" w:rsidRDefault="00D042FA" w:rsidP="00E07945">
            <w:pPr>
              <w:autoSpaceDE w:val="0"/>
              <w:autoSpaceDN w:val="0"/>
              <w:adjustRightInd w:val="0"/>
              <w:ind w:left="360"/>
              <w:rPr>
                <w:rFonts w:ascii="Calibri" w:hAnsi="Calibri" w:cs="Arial-BoldMT"/>
                <w:bCs/>
                <w:sz w:val="22"/>
                <w:szCs w:val="22"/>
              </w:rPr>
            </w:pPr>
          </w:p>
        </w:tc>
      </w:tr>
    </w:tbl>
    <w:p w14:paraId="54E882B0" w14:textId="77777777" w:rsidR="00492D27" w:rsidRPr="00442F5C" w:rsidRDefault="00492D2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6"/>
        <w:gridCol w:w="5220"/>
      </w:tblGrid>
      <w:tr w:rsidR="00442F5C" w:rsidRPr="00442F5C" w14:paraId="54E882CB" w14:textId="77777777" w:rsidTr="00757BE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4E882CA" w14:textId="40BEF28C" w:rsidR="00906A58" w:rsidRPr="00442F5C" w:rsidRDefault="005B6C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sz w:val="22"/>
                <w:szCs w:val="22"/>
              </w:rPr>
              <w:t>Safeguarding:</w:t>
            </w:r>
          </w:p>
        </w:tc>
      </w:tr>
      <w:tr w:rsidR="00442F5C" w:rsidRPr="00442F5C" w14:paraId="54E882D3" w14:textId="77777777" w:rsidTr="00757BE6">
        <w:tc>
          <w:tcPr>
            <w:tcW w:w="10456" w:type="dxa"/>
            <w:gridSpan w:val="2"/>
          </w:tcPr>
          <w:p w14:paraId="54E882CC" w14:textId="77777777" w:rsidR="00A32E10" w:rsidRPr="00442F5C" w:rsidRDefault="00A32E10" w:rsidP="00906A5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AE3BF0A" w14:textId="26762CB0" w:rsidR="00C01178" w:rsidRPr="00442F5C" w:rsidRDefault="00E809F9" w:rsidP="00906A5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Inclusion Advisory Group </w:t>
            </w:r>
            <w:r w:rsidR="006870E9" w:rsidRPr="00442F5C">
              <w:rPr>
                <w:rFonts w:asciiTheme="minorHAnsi" w:hAnsiTheme="minorHAnsi" w:cstheme="minorHAnsi"/>
                <w:bCs/>
                <w:sz w:val="22"/>
                <w:szCs w:val="22"/>
              </w:rPr>
              <w:t>members are expected to lead by</w:t>
            </w:r>
            <w:r w:rsidR="00EF02F5" w:rsidRPr="00442F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example and support the embedding of safeguarding </w:t>
            </w:r>
            <w:r w:rsidR="005B6CCD" w:rsidRPr="00442F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into football.  </w:t>
            </w:r>
            <w:r w:rsidR="00CF6559" w:rsidRPr="00442F5C">
              <w:rPr>
                <w:rFonts w:asciiTheme="minorHAnsi" w:hAnsiTheme="minorHAnsi" w:cstheme="minorHAnsi"/>
                <w:bCs/>
                <w:sz w:val="22"/>
                <w:szCs w:val="22"/>
              </w:rPr>
              <w:t>They have the responsibility to act and report conce</w:t>
            </w:r>
            <w:r w:rsidR="003B68AE" w:rsidRPr="00442F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rns </w:t>
            </w:r>
            <w:r w:rsidR="00DB0E9D" w:rsidRPr="00442F5C">
              <w:rPr>
                <w:rFonts w:asciiTheme="minorHAnsi" w:hAnsiTheme="minorHAnsi" w:cstheme="minorHAnsi"/>
                <w:bCs/>
                <w:sz w:val="22"/>
                <w:szCs w:val="22"/>
              </w:rPr>
              <w:t>th</w:t>
            </w:r>
            <w:r w:rsidR="00554D1A" w:rsidRPr="00442F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at they observe or </w:t>
            </w:r>
            <w:r w:rsidR="005306AC" w:rsidRPr="00442F5C">
              <w:rPr>
                <w:rFonts w:asciiTheme="minorHAnsi" w:hAnsiTheme="minorHAnsi" w:cstheme="minorHAnsi"/>
                <w:bCs/>
                <w:sz w:val="22"/>
                <w:szCs w:val="22"/>
              </w:rPr>
              <w:t>are informed</w:t>
            </w:r>
            <w:r w:rsidR="00554D1A" w:rsidRPr="00442F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of.  </w:t>
            </w:r>
          </w:p>
          <w:p w14:paraId="71766A1A" w14:textId="77777777" w:rsidR="00C01178" w:rsidRPr="00442F5C" w:rsidRDefault="00C01178" w:rsidP="00906A5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64D61CE" w14:textId="77777777" w:rsidR="00B86869" w:rsidRPr="00442F5C" w:rsidRDefault="00906A58" w:rsidP="00906A5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Will the job-holder have direct access to young persons under the age of 18, within the context of the job or any subsequent related activities or responsibilities?  </w:t>
            </w:r>
          </w:p>
          <w:p w14:paraId="54E882CD" w14:textId="531D4E30" w:rsidR="00906A58" w:rsidRPr="00442F5C" w:rsidRDefault="00906A58" w:rsidP="00906A5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               </w:t>
            </w:r>
          </w:p>
          <w:p w14:paraId="54E882CF" w14:textId="50530230" w:rsidR="00906A58" w:rsidRPr="00442F5C" w:rsidRDefault="00B46752" w:rsidP="00B044E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Cs/>
                <w:sz w:val="22"/>
                <w:szCs w:val="22"/>
              </w:rPr>
              <w:t>NO</w:t>
            </w:r>
          </w:p>
          <w:p w14:paraId="54E882D2" w14:textId="77777777" w:rsidR="00A32E10" w:rsidRPr="00442F5C" w:rsidRDefault="00A32E10" w:rsidP="00E60A6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42F5C" w:rsidRPr="00442F5C" w14:paraId="54E882D8" w14:textId="77777777" w:rsidTr="00757BE6">
        <w:tc>
          <w:tcPr>
            <w:tcW w:w="5236" w:type="dxa"/>
            <w:shd w:val="clear" w:color="auto" w:fill="D9D9D9" w:themeFill="background1" w:themeFillShade="D9"/>
            <w:vAlign w:val="center"/>
          </w:tcPr>
          <w:p w14:paraId="54E882D4" w14:textId="77777777" w:rsidR="00906A58" w:rsidRPr="00442F5C" w:rsidRDefault="00906A58" w:rsidP="00B04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E882D5" w14:textId="17C3F90E" w:rsidR="00906A58" w:rsidRPr="00442F5C" w:rsidRDefault="00906A58" w:rsidP="00B04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Enhanced </w:t>
            </w:r>
            <w:r w:rsidR="00554D1A" w:rsidRPr="00442F5C">
              <w:rPr>
                <w:rFonts w:asciiTheme="minorHAnsi" w:hAnsiTheme="minorHAnsi" w:cstheme="minorHAnsi"/>
                <w:b/>
                <w:sz w:val="22"/>
                <w:szCs w:val="22"/>
              </w:rPr>
              <w:t>DBS</w:t>
            </w:r>
            <w:r w:rsidRPr="00442F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Check Required:</w:t>
            </w:r>
          </w:p>
          <w:p w14:paraId="54E882D6" w14:textId="77777777" w:rsidR="00906A58" w:rsidRPr="00442F5C" w:rsidRDefault="00906A58" w:rsidP="00B044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54E882D7" w14:textId="437D8074" w:rsidR="00906A58" w:rsidRPr="00442F5C" w:rsidRDefault="00906A58" w:rsidP="00B044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 </w:t>
            </w:r>
          </w:p>
        </w:tc>
      </w:tr>
      <w:tr w:rsidR="00442F5C" w:rsidRPr="00442F5C" w14:paraId="54E882DD" w14:textId="77777777" w:rsidTr="00757BE6">
        <w:tc>
          <w:tcPr>
            <w:tcW w:w="5236" w:type="dxa"/>
            <w:shd w:val="clear" w:color="auto" w:fill="D9D9D9" w:themeFill="background1" w:themeFillShade="D9"/>
            <w:vAlign w:val="center"/>
          </w:tcPr>
          <w:p w14:paraId="54E882D9" w14:textId="77777777" w:rsidR="00906A58" w:rsidRPr="00442F5C" w:rsidRDefault="00906A58" w:rsidP="00B04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E882DA" w14:textId="77777777" w:rsidR="00906A58" w:rsidRPr="00442F5C" w:rsidRDefault="00906A58" w:rsidP="00B04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sz w:val="22"/>
                <w:szCs w:val="22"/>
              </w:rPr>
              <w:t>Clean Full Driving Licence:</w:t>
            </w:r>
          </w:p>
          <w:p w14:paraId="54E882DB" w14:textId="77777777" w:rsidR="00906A58" w:rsidRPr="00442F5C" w:rsidRDefault="00906A58" w:rsidP="00B04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18BCA98E" w14:textId="77777777" w:rsidR="00554D1A" w:rsidRPr="00442F5C" w:rsidRDefault="00554D1A" w:rsidP="00B044E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4E882DC" w14:textId="2828C248" w:rsidR="00906A58" w:rsidRPr="00442F5C" w:rsidRDefault="007A1FB2" w:rsidP="00B044E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Cs/>
                <w:sz w:val="22"/>
                <w:szCs w:val="22"/>
              </w:rPr>
              <w:t>Useful but not essential</w:t>
            </w:r>
          </w:p>
        </w:tc>
      </w:tr>
    </w:tbl>
    <w:p w14:paraId="54E882DE" w14:textId="77777777" w:rsidR="00906A58" w:rsidRPr="00442F5C" w:rsidRDefault="00906A58">
      <w:pPr>
        <w:rPr>
          <w:rFonts w:asciiTheme="minorHAnsi" w:hAnsiTheme="minorHAnsi" w:cstheme="minorHAnsi"/>
          <w:sz w:val="22"/>
          <w:szCs w:val="22"/>
        </w:rPr>
      </w:pPr>
    </w:p>
    <w:p w14:paraId="54E882DF" w14:textId="77777777" w:rsidR="00906A58" w:rsidRPr="00442F5C" w:rsidRDefault="00906A5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1"/>
        <w:gridCol w:w="5355"/>
      </w:tblGrid>
      <w:tr w:rsidR="00442F5C" w:rsidRPr="00442F5C" w14:paraId="54E882E2" w14:textId="77777777" w:rsidTr="00730979">
        <w:trPr>
          <w:trHeight w:val="426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54E882E0" w14:textId="77777777" w:rsidR="00F5490D" w:rsidRPr="00442F5C" w:rsidRDefault="00F5490D" w:rsidP="00F549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sz w:val="22"/>
                <w:szCs w:val="22"/>
              </w:rPr>
              <w:t>Created by:</w:t>
            </w:r>
          </w:p>
        </w:tc>
        <w:tc>
          <w:tcPr>
            <w:tcW w:w="5471" w:type="dxa"/>
            <w:vAlign w:val="center"/>
          </w:tcPr>
          <w:p w14:paraId="54E882E1" w14:textId="5AF7954B" w:rsidR="00442F5C" w:rsidRPr="00442F5C" w:rsidRDefault="000E0BB0" w:rsidP="00442F5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i/>
                <w:sz w:val="22"/>
                <w:szCs w:val="22"/>
              </w:rPr>
              <w:t>Brendan Walshe</w:t>
            </w:r>
            <w:r w:rsidR="00442F5C" w:rsidRPr="00442F5C">
              <w:rPr>
                <w:rFonts w:asciiTheme="minorHAnsi" w:hAnsiTheme="minorHAnsi" w:cstheme="minorHAnsi"/>
                <w:i/>
                <w:sz w:val="22"/>
                <w:szCs w:val="22"/>
              </w:rPr>
              <w:t>, Chief Executive</w:t>
            </w:r>
          </w:p>
        </w:tc>
      </w:tr>
      <w:tr w:rsidR="00442F5C" w:rsidRPr="00442F5C" w14:paraId="54E882E5" w14:textId="77777777" w:rsidTr="00730979">
        <w:trPr>
          <w:trHeight w:val="418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54E882E3" w14:textId="77777777" w:rsidR="00F5490D" w:rsidRPr="00442F5C" w:rsidRDefault="00F5490D" w:rsidP="00F549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sz w:val="22"/>
                <w:szCs w:val="22"/>
              </w:rPr>
              <w:t>Date Role Profile Created:</w:t>
            </w:r>
          </w:p>
        </w:tc>
        <w:tc>
          <w:tcPr>
            <w:tcW w:w="5471" w:type="dxa"/>
            <w:vAlign w:val="center"/>
          </w:tcPr>
          <w:p w14:paraId="54E882E4" w14:textId="72292DB8" w:rsidR="00F5490D" w:rsidRPr="00442F5C" w:rsidRDefault="00442F5C" w:rsidP="00F549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sz w:val="22"/>
                <w:szCs w:val="22"/>
              </w:rPr>
              <w:t>October</w:t>
            </w:r>
            <w:r w:rsidR="00E809F9" w:rsidRPr="00442F5C">
              <w:rPr>
                <w:rFonts w:asciiTheme="minorHAnsi" w:hAnsiTheme="minorHAnsi" w:cstheme="minorHAnsi"/>
                <w:sz w:val="22"/>
                <w:szCs w:val="22"/>
              </w:rPr>
              <w:t xml:space="preserve"> 2020</w:t>
            </w:r>
          </w:p>
        </w:tc>
      </w:tr>
      <w:tr w:rsidR="00442F5C" w:rsidRPr="00442F5C" w14:paraId="54E882E8" w14:textId="77777777" w:rsidTr="00730979">
        <w:trPr>
          <w:trHeight w:val="410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54E882E6" w14:textId="77777777" w:rsidR="00F5490D" w:rsidRPr="00442F5C" w:rsidRDefault="00F5490D" w:rsidP="00F549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F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Signed by Role Holder: </w:t>
            </w:r>
          </w:p>
        </w:tc>
        <w:tc>
          <w:tcPr>
            <w:tcW w:w="5471" w:type="dxa"/>
            <w:vAlign w:val="center"/>
          </w:tcPr>
          <w:p w14:paraId="54E882E7" w14:textId="77777777" w:rsidR="00F5490D" w:rsidRPr="00442F5C" w:rsidRDefault="00F5490D" w:rsidP="00F549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E882E9" w14:textId="15C1B3EE" w:rsidR="00320803" w:rsidRPr="00442F5C" w:rsidRDefault="00320803" w:rsidP="000549FD">
      <w:pPr>
        <w:rPr>
          <w:rFonts w:asciiTheme="minorHAnsi" w:hAnsiTheme="minorHAnsi" w:cstheme="minorHAnsi"/>
          <w:sz w:val="22"/>
          <w:szCs w:val="22"/>
        </w:rPr>
      </w:pPr>
    </w:p>
    <w:p w14:paraId="16C795A4" w14:textId="77777777" w:rsidR="00E10280" w:rsidRPr="00442F5C" w:rsidRDefault="00E10280" w:rsidP="00E1028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en-US"/>
        </w:rPr>
      </w:pPr>
    </w:p>
    <w:p w14:paraId="4D3A57F2" w14:textId="08433EA9" w:rsidR="00E10280" w:rsidRPr="00442F5C" w:rsidRDefault="00E10280" w:rsidP="00E10280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i/>
          <w:sz w:val="28"/>
          <w:szCs w:val="28"/>
        </w:rPr>
      </w:pPr>
      <w:r w:rsidRPr="00442F5C">
        <w:rPr>
          <w:rFonts w:ascii="Calibri" w:hAnsi="Calibri" w:cs="Arial"/>
          <w:i/>
          <w:sz w:val="22"/>
          <w:szCs w:val="22"/>
          <w:lang w:val="en-US"/>
        </w:rPr>
        <w:t>This job description is only a summary of the role as it currently exists and is not meant to be exhaustive.  The responsibilities/accountabilities and skills/knowledge/experience/behaviours might differ from those outlined and other duties, as assigned, might be part of the job.</w:t>
      </w:r>
    </w:p>
    <w:p w14:paraId="432067C9" w14:textId="77777777" w:rsidR="00E10280" w:rsidRPr="00442F5C" w:rsidRDefault="00E10280" w:rsidP="000549FD">
      <w:pPr>
        <w:rPr>
          <w:rFonts w:asciiTheme="minorHAnsi" w:hAnsiTheme="minorHAnsi" w:cstheme="minorHAnsi"/>
          <w:sz w:val="22"/>
          <w:szCs w:val="22"/>
        </w:rPr>
      </w:pPr>
    </w:p>
    <w:sectPr w:rsidR="00E10280" w:rsidRPr="00442F5C" w:rsidSect="00280DF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9E0EE" w14:textId="77777777" w:rsidR="00FA0B21" w:rsidRDefault="00FA0B21" w:rsidP="0091216F">
      <w:r>
        <w:separator/>
      </w:r>
    </w:p>
  </w:endnote>
  <w:endnote w:type="continuationSeparator" w:id="0">
    <w:p w14:paraId="497C1DF1" w14:textId="77777777" w:rsidR="00FA0B21" w:rsidRDefault="00FA0B21" w:rsidP="0091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F095C" w14:textId="77777777" w:rsidR="00FA0B21" w:rsidRDefault="00FA0B21" w:rsidP="0091216F">
      <w:r>
        <w:separator/>
      </w:r>
    </w:p>
  </w:footnote>
  <w:footnote w:type="continuationSeparator" w:id="0">
    <w:p w14:paraId="303C75DC" w14:textId="77777777" w:rsidR="00FA0B21" w:rsidRDefault="00FA0B21" w:rsidP="0091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882EE" w14:textId="77777777" w:rsidR="00906A58" w:rsidRDefault="00906A58" w:rsidP="00906A58">
    <w:pPr>
      <w:pStyle w:val="Header"/>
      <w:tabs>
        <w:tab w:val="left" w:pos="820"/>
        <w:tab w:val="right" w:pos="10466"/>
      </w:tabs>
    </w:pPr>
    <w:r w:rsidRPr="00E538CE">
      <w:rPr>
        <w:rFonts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54E882F1" wp14:editId="54E882F2">
          <wp:simplePos x="0" y="0"/>
          <wp:positionH relativeFrom="column">
            <wp:posOffset>5848350</wp:posOffset>
          </wp:positionH>
          <wp:positionV relativeFrom="paragraph">
            <wp:posOffset>-129540</wp:posOffset>
          </wp:positionV>
          <wp:extent cx="673735" cy="8083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 w:rsidRPr="00900C60">
      <w:rPr>
        <w:rFonts w:ascii="FS Jack" w:hAnsi="FS Jack" w:cs="Arial"/>
        <w:noProof/>
        <w:color w:val="013E7A"/>
        <w:lang w:eastAsia="en-GB"/>
      </w:rPr>
      <w:drawing>
        <wp:inline distT="0" distB="0" distL="0" distR="0" wp14:anchorId="54E882F3" wp14:editId="54E882F4">
          <wp:extent cx="1511667" cy="615684"/>
          <wp:effectExtent l="0" t="0" r="0" b="0"/>
          <wp:docPr id="3" name="Picture 3" descr=" 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 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946" cy="61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4E882EF" w14:textId="77777777" w:rsidR="00906A58" w:rsidRDefault="00906A58" w:rsidP="00EB515F">
    <w:pPr>
      <w:pStyle w:val="Header"/>
      <w:jc w:val="right"/>
    </w:pPr>
  </w:p>
  <w:p w14:paraId="54E882F0" w14:textId="77777777" w:rsidR="008C0623" w:rsidRDefault="00EB515F" w:rsidP="00EB515F">
    <w:pPr>
      <w:pStyle w:val="Header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1F92"/>
    <w:multiLevelType w:val="multilevel"/>
    <w:tmpl w:val="A71446D4"/>
    <w:lvl w:ilvl="0">
      <w:start w:val="1"/>
      <w:numFmt w:val="bullet"/>
      <w:lvlText w:val=""/>
      <w:lvlJc w:val="left"/>
      <w:pPr>
        <w:tabs>
          <w:tab w:val="num" w:pos="-286"/>
        </w:tabs>
        <w:ind w:left="-2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34"/>
        </w:tabs>
        <w:ind w:left="43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74"/>
        </w:tabs>
        <w:ind w:left="187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314"/>
        </w:tabs>
        <w:ind w:left="331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034"/>
        </w:tabs>
        <w:ind w:left="403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754"/>
        </w:tabs>
        <w:ind w:left="475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74"/>
        </w:tabs>
        <w:ind w:left="5474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392926"/>
    <w:multiLevelType w:val="hybridMultilevel"/>
    <w:tmpl w:val="905CB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16A18"/>
    <w:multiLevelType w:val="multilevel"/>
    <w:tmpl w:val="B0D4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DF1F40"/>
    <w:multiLevelType w:val="hybridMultilevel"/>
    <w:tmpl w:val="40C635F0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26B64853"/>
    <w:multiLevelType w:val="multilevel"/>
    <w:tmpl w:val="9564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8E160B"/>
    <w:multiLevelType w:val="hybridMultilevel"/>
    <w:tmpl w:val="B43C18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FC5035"/>
    <w:multiLevelType w:val="multilevel"/>
    <w:tmpl w:val="90EA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B132F5"/>
    <w:multiLevelType w:val="multilevel"/>
    <w:tmpl w:val="257A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E77E35"/>
    <w:multiLevelType w:val="hybridMultilevel"/>
    <w:tmpl w:val="1D943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B5FF7"/>
    <w:multiLevelType w:val="hybridMultilevel"/>
    <w:tmpl w:val="99A48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B05B6"/>
    <w:multiLevelType w:val="hybridMultilevel"/>
    <w:tmpl w:val="A5E00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14542"/>
    <w:multiLevelType w:val="multilevel"/>
    <w:tmpl w:val="87E8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A96CCA"/>
    <w:multiLevelType w:val="hybridMultilevel"/>
    <w:tmpl w:val="7EB2127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6C875070"/>
    <w:multiLevelType w:val="hybridMultilevel"/>
    <w:tmpl w:val="6DFE1A80"/>
    <w:lvl w:ilvl="0" w:tplc="899C91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4677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4D0AB3"/>
    <w:multiLevelType w:val="hybridMultilevel"/>
    <w:tmpl w:val="2FB241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D613D8"/>
    <w:multiLevelType w:val="hybridMultilevel"/>
    <w:tmpl w:val="B2107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807DB"/>
    <w:multiLevelType w:val="hybridMultilevel"/>
    <w:tmpl w:val="065AED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15"/>
  </w:num>
  <w:num w:numId="5">
    <w:abstractNumId w:val="17"/>
  </w:num>
  <w:num w:numId="6">
    <w:abstractNumId w:val="9"/>
  </w:num>
  <w:num w:numId="7">
    <w:abstractNumId w:val="11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4"/>
  </w:num>
  <w:num w:numId="13">
    <w:abstractNumId w:val="2"/>
  </w:num>
  <w:num w:numId="14">
    <w:abstractNumId w:val="12"/>
  </w:num>
  <w:num w:numId="15">
    <w:abstractNumId w:val="14"/>
  </w:num>
  <w:num w:numId="16">
    <w:abstractNumId w:val="3"/>
  </w:num>
  <w:num w:numId="17">
    <w:abstractNumId w:val="13"/>
  </w:num>
  <w:num w:numId="1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14C9F"/>
    <w:rsid w:val="000166F3"/>
    <w:rsid w:val="000220B9"/>
    <w:rsid w:val="000244DA"/>
    <w:rsid w:val="000415A9"/>
    <w:rsid w:val="000549FD"/>
    <w:rsid w:val="00055A40"/>
    <w:rsid w:val="00061C91"/>
    <w:rsid w:val="00070857"/>
    <w:rsid w:val="00071EA1"/>
    <w:rsid w:val="0007380C"/>
    <w:rsid w:val="0008070C"/>
    <w:rsid w:val="0008765B"/>
    <w:rsid w:val="000A0A75"/>
    <w:rsid w:val="000C5DEC"/>
    <w:rsid w:val="000C5F74"/>
    <w:rsid w:val="000E0BB0"/>
    <w:rsid w:val="000E1FB8"/>
    <w:rsid w:val="000E70F3"/>
    <w:rsid w:val="00117E5D"/>
    <w:rsid w:val="00124EDF"/>
    <w:rsid w:val="00133EE6"/>
    <w:rsid w:val="00152493"/>
    <w:rsid w:val="001632E2"/>
    <w:rsid w:val="00164D7A"/>
    <w:rsid w:val="00166AB3"/>
    <w:rsid w:val="001704C0"/>
    <w:rsid w:val="001B046E"/>
    <w:rsid w:val="001E0258"/>
    <w:rsid w:val="00206E9A"/>
    <w:rsid w:val="00211243"/>
    <w:rsid w:val="0021189D"/>
    <w:rsid w:val="00213B22"/>
    <w:rsid w:val="002228E8"/>
    <w:rsid w:val="00234FB1"/>
    <w:rsid w:val="00272003"/>
    <w:rsid w:val="00277FF8"/>
    <w:rsid w:val="00280DFE"/>
    <w:rsid w:val="00281C86"/>
    <w:rsid w:val="00286817"/>
    <w:rsid w:val="002961E7"/>
    <w:rsid w:val="002A1AD2"/>
    <w:rsid w:val="002A7C1C"/>
    <w:rsid w:val="002B63DC"/>
    <w:rsid w:val="002B7B78"/>
    <w:rsid w:val="002C203C"/>
    <w:rsid w:val="002C2522"/>
    <w:rsid w:val="00302F5E"/>
    <w:rsid w:val="0030377A"/>
    <w:rsid w:val="00305B4C"/>
    <w:rsid w:val="00314323"/>
    <w:rsid w:val="003175BC"/>
    <w:rsid w:val="00317DB4"/>
    <w:rsid w:val="0032068D"/>
    <w:rsid w:val="00320803"/>
    <w:rsid w:val="00324801"/>
    <w:rsid w:val="00333E3E"/>
    <w:rsid w:val="00346CAF"/>
    <w:rsid w:val="00347B5A"/>
    <w:rsid w:val="003506BF"/>
    <w:rsid w:val="00352752"/>
    <w:rsid w:val="003B68AE"/>
    <w:rsid w:val="003C755C"/>
    <w:rsid w:val="003D4ABB"/>
    <w:rsid w:val="003D785C"/>
    <w:rsid w:val="003E7828"/>
    <w:rsid w:val="0040702E"/>
    <w:rsid w:val="00416360"/>
    <w:rsid w:val="00416499"/>
    <w:rsid w:val="00442F5C"/>
    <w:rsid w:val="004512E4"/>
    <w:rsid w:val="00460F93"/>
    <w:rsid w:val="00482C32"/>
    <w:rsid w:val="00492D27"/>
    <w:rsid w:val="004A04D0"/>
    <w:rsid w:val="004A202E"/>
    <w:rsid w:val="004A228B"/>
    <w:rsid w:val="004B42AC"/>
    <w:rsid w:val="004C6D2A"/>
    <w:rsid w:val="004D3250"/>
    <w:rsid w:val="004F5967"/>
    <w:rsid w:val="004F6044"/>
    <w:rsid w:val="004F6A0F"/>
    <w:rsid w:val="005140EB"/>
    <w:rsid w:val="00522AA2"/>
    <w:rsid w:val="00524D5D"/>
    <w:rsid w:val="005306AC"/>
    <w:rsid w:val="00544AEE"/>
    <w:rsid w:val="00554D1A"/>
    <w:rsid w:val="00560F45"/>
    <w:rsid w:val="00570778"/>
    <w:rsid w:val="00572505"/>
    <w:rsid w:val="005765C2"/>
    <w:rsid w:val="00590D91"/>
    <w:rsid w:val="00593E7D"/>
    <w:rsid w:val="005940E7"/>
    <w:rsid w:val="00594949"/>
    <w:rsid w:val="0059505B"/>
    <w:rsid w:val="005B357A"/>
    <w:rsid w:val="005B6CCD"/>
    <w:rsid w:val="005C20AB"/>
    <w:rsid w:val="005E3F65"/>
    <w:rsid w:val="006026DC"/>
    <w:rsid w:val="006040D9"/>
    <w:rsid w:val="00610B78"/>
    <w:rsid w:val="0062188B"/>
    <w:rsid w:val="006259BE"/>
    <w:rsid w:val="00636927"/>
    <w:rsid w:val="00654990"/>
    <w:rsid w:val="00673BBA"/>
    <w:rsid w:val="006870E9"/>
    <w:rsid w:val="006920EC"/>
    <w:rsid w:val="006A2EA0"/>
    <w:rsid w:val="006A7564"/>
    <w:rsid w:val="006A7C48"/>
    <w:rsid w:val="006D2A82"/>
    <w:rsid w:val="006D5FF4"/>
    <w:rsid w:val="006E049C"/>
    <w:rsid w:val="006E3E01"/>
    <w:rsid w:val="007051E2"/>
    <w:rsid w:val="0071494A"/>
    <w:rsid w:val="0071603A"/>
    <w:rsid w:val="007242B1"/>
    <w:rsid w:val="00726473"/>
    <w:rsid w:val="00730979"/>
    <w:rsid w:val="00730E30"/>
    <w:rsid w:val="00751C96"/>
    <w:rsid w:val="007542CB"/>
    <w:rsid w:val="00757172"/>
    <w:rsid w:val="00757BE6"/>
    <w:rsid w:val="007635E6"/>
    <w:rsid w:val="007847B0"/>
    <w:rsid w:val="00795FB5"/>
    <w:rsid w:val="007A1FB2"/>
    <w:rsid w:val="007A68C6"/>
    <w:rsid w:val="007B322A"/>
    <w:rsid w:val="007B4332"/>
    <w:rsid w:val="007B48DB"/>
    <w:rsid w:val="007C1D24"/>
    <w:rsid w:val="007C37B1"/>
    <w:rsid w:val="007C60B8"/>
    <w:rsid w:val="007C62C1"/>
    <w:rsid w:val="007E72E0"/>
    <w:rsid w:val="007F3C74"/>
    <w:rsid w:val="00814A50"/>
    <w:rsid w:val="0082196C"/>
    <w:rsid w:val="00821AF7"/>
    <w:rsid w:val="008312EB"/>
    <w:rsid w:val="00837C12"/>
    <w:rsid w:val="00847056"/>
    <w:rsid w:val="0085750D"/>
    <w:rsid w:val="00871FDE"/>
    <w:rsid w:val="00882D13"/>
    <w:rsid w:val="008869B9"/>
    <w:rsid w:val="00895594"/>
    <w:rsid w:val="008B7FBD"/>
    <w:rsid w:val="008C0623"/>
    <w:rsid w:val="008C43A3"/>
    <w:rsid w:val="008C7E0E"/>
    <w:rsid w:val="008D6376"/>
    <w:rsid w:val="00906A58"/>
    <w:rsid w:val="0091216F"/>
    <w:rsid w:val="00932CCA"/>
    <w:rsid w:val="0094481B"/>
    <w:rsid w:val="00946380"/>
    <w:rsid w:val="00950FB3"/>
    <w:rsid w:val="00951545"/>
    <w:rsid w:val="0096025F"/>
    <w:rsid w:val="00975D63"/>
    <w:rsid w:val="009922EF"/>
    <w:rsid w:val="009A6F52"/>
    <w:rsid w:val="009D3E99"/>
    <w:rsid w:val="009E5F64"/>
    <w:rsid w:val="009F0BA3"/>
    <w:rsid w:val="00A02557"/>
    <w:rsid w:val="00A078E3"/>
    <w:rsid w:val="00A11CA3"/>
    <w:rsid w:val="00A200C7"/>
    <w:rsid w:val="00A25254"/>
    <w:rsid w:val="00A32702"/>
    <w:rsid w:val="00A32E10"/>
    <w:rsid w:val="00A41480"/>
    <w:rsid w:val="00A46C74"/>
    <w:rsid w:val="00A47BA1"/>
    <w:rsid w:val="00A70045"/>
    <w:rsid w:val="00A72ADD"/>
    <w:rsid w:val="00A824AA"/>
    <w:rsid w:val="00A83F8F"/>
    <w:rsid w:val="00A90F96"/>
    <w:rsid w:val="00A9116B"/>
    <w:rsid w:val="00A9678E"/>
    <w:rsid w:val="00A96869"/>
    <w:rsid w:val="00AA1544"/>
    <w:rsid w:val="00AA52C0"/>
    <w:rsid w:val="00AE3421"/>
    <w:rsid w:val="00AF05B9"/>
    <w:rsid w:val="00AF40EA"/>
    <w:rsid w:val="00B15249"/>
    <w:rsid w:val="00B153D7"/>
    <w:rsid w:val="00B23633"/>
    <w:rsid w:val="00B3698E"/>
    <w:rsid w:val="00B44BA5"/>
    <w:rsid w:val="00B46752"/>
    <w:rsid w:val="00B517F2"/>
    <w:rsid w:val="00B57727"/>
    <w:rsid w:val="00B621E2"/>
    <w:rsid w:val="00B67AC7"/>
    <w:rsid w:val="00B70FAA"/>
    <w:rsid w:val="00B72C52"/>
    <w:rsid w:val="00B75079"/>
    <w:rsid w:val="00B833CD"/>
    <w:rsid w:val="00B86869"/>
    <w:rsid w:val="00B86A56"/>
    <w:rsid w:val="00B908CC"/>
    <w:rsid w:val="00B94B58"/>
    <w:rsid w:val="00BA3271"/>
    <w:rsid w:val="00BA5312"/>
    <w:rsid w:val="00BC5144"/>
    <w:rsid w:val="00C01178"/>
    <w:rsid w:val="00C556AE"/>
    <w:rsid w:val="00C62371"/>
    <w:rsid w:val="00C7210D"/>
    <w:rsid w:val="00C9736D"/>
    <w:rsid w:val="00CA4A10"/>
    <w:rsid w:val="00CC1329"/>
    <w:rsid w:val="00CE2661"/>
    <w:rsid w:val="00CF4CF1"/>
    <w:rsid w:val="00CF6559"/>
    <w:rsid w:val="00D042FA"/>
    <w:rsid w:val="00D12375"/>
    <w:rsid w:val="00D153A3"/>
    <w:rsid w:val="00D26D1E"/>
    <w:rsid w:val="00D27EBC"/>
    <w:rsid w:val="00D4355D"/>
    <w:rsid w:val="00D80F51"/>
    <w:rsid w:val="00D970D9"/>
    <w:rsid w:val="00DA1F99"/>
    <w:rsid w:val="00DA48D2"/>
    <w:rsid w:val="00DB0E9D"/>
    <w:rsid w:val="00DD1E3F"/>
    <w:rsid w:val="00DD6210"/>
    <w:rsid w:val="00DE0C58"/>
    <w:rsid w:val="00E07945"/>
    <w:rsid w:val="00E10280"/>
    <w:rsid w:val="00E25856"/>
    <w:rsid w:val="00E260F2"/>
    <w:rsid w:val="00E3217B"/>
    <w:rsid w:val="00E43C64"/>
    <w:rsid w:val="00E463EE"/>
    <w:rsid w:val="00E46D80"/>
    <w:rsid w:val="00E60A6B"/>
    <w:rsid w:val="00E615C8"/>
    <w:rsid w:val="00E728F2"/>
    <w:rsid w:val="00E7593B"/>
    <w:rsid w:val="00E76517"/>
    <w:rsid w:val="00E80231"/>
    <w:rsid w:val="00E809F9"/>
    <w:rsid w:val="00E85E20"/>
    <w:rsid w:val="00E9605D"/>
    <w:rsid w:val="00E96F46"/>
    <w:rsid w:val="00EB515F"/>
    <w:rsid w:val="00EB5F21"/>
    <w:rsid w:val="00EF02F5"/>
    <w:rsid w:val="00F00218"/>
    <w:rsid w:val="00F0422B"/>
    <w:rsid w:val="00F07DB6"/>
    <w:rsid w:val="00F10109"/>
    <w:rsid w:val="00F145E8"/>
    <w:rsid w:val="00F21190"/>
    <w:rsid w:val="00F256A6"/>
    <w:rsid w:val="00F342FD"/>
    <w:rsid w:val="00F44DAD"/>
    <w:rsid w:val="00F452A9"/>
    <w:rsid w:val="00F46EF0"/>
    <w:rsid w:val="00F5288D"/>
    <w:rsid w:val="00F5490D"/>
    <w:rsid w:val="00F60D05"/>
    <w:rsid w:val="00F619E6"/>
    <w:rsid w:val="00F661C8"/>
    <w:rsid w:val="00F70225"/>
    <w:rsid w:val="00F94647"/>
    <w:rsid w:val="00F96E85"/>
    <w:rsid w:val="00FA0B21"/>
    <w:rsid w:val="00FC4FD6"/>
    <w:rsid w:val="00FD15D4"/>
    <w:rsid w:val="00FD44BA"/>
    <w:rsid w:val="00FD6986"/>
    <w:rsid w:val="00FE3995"/>
    <w:rsid w:val="00FE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88270"/>
  <w15:docId w15:val="{B76DDD34-714B-406B-AC43-BE2495ED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F042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416499"/>
  </w:style>
  <w:style w:type="character" w:customStyle="1" w:styleId="eop">
    <w:name w:val="eop"/>
    <w:basedOn w:val="DefaultParagraphFont"/>
    <w:rsid w:val="00416499"/>
  </w:style>
  <w:style w:type="paragraph" w:customStyle="1" w:styleId="paragraph">
    <w:name w:val="paragraph"/>
    <w:basedOn w:val="Normal"/>
    <w:rsid w:val="00BC5144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teamtalk/staff_news_updates/b/weblog/archive/2016/08/12/fa-for-all-branding-updat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95C98C0E0434B9E1F4D341915DD20" ma:contentTypeVersion="12" ma:contentTypeDescription="Create a new document." ma:contentTypeScope="" ma:versionID="f493e784f7e1c1190a9f781ca501cff7">
  <xsd:schema xmlns:xsd="http://www.w3.org/2001/XMLSchema" xmlns:xs="http://www.w3.org/2001/XMLSchema" xmlns:p="http://schemas.microsoft.com/office/2006/metadata/properties" xmlns:ns3="8acf443d-894b-402d-9561-c1d46b76d681" xmlns:ns4="3dee52d8-4f15-4f71-8aad-0112069249ec" targetNamespace="http://schemas.microsoft.com/office/2006/metadata/properties" ma:root="true" ma:fieldsID="35c8eeec47ab2c12bd1f8e74499bb146" ns3:_="" ns4:_="">
    <xsd:import namespace="8acf443d-894b-402d-9561-c1d46b76d681"/>
    <xsd:import namespace="3dee52d8-4f15-4f71-8aad-011206924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f443d-894b-402d-9561-c1d46b76d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e52d8-4f15-4f71-8aad-011206924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0D433-2101-4554-9759-7896C0685F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2CD05E-45CD-4784-834F-45E7CBA45B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F3D182-4E3C-4D5B-B1E3-D2730C69E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f443d-894b-402d-9561-c1d46b76d681"/>
    <ds:schemaRef ds:uri="3dee52d8-4f15-4f71-8aad-011206924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C5752E-B0B1-4A45-9BBB-EEE0EAB50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Woods</dc:creator>
  <cp:lastModifiedBy>Jennifer King</cp:lastModifiedBy>
  <cp:revision>17</cp:revision>
  <cp:lastPrinted>2013-10-25T13:02:00Z</cp:lastPrinted>
  <dcterms:created xsi:type="dcterms:W3CDTF">2020-02-13T09:31:00Z</dcterms:created>
  <dcterms:modified xsi:type="dcterms:W3CDTF">2020-10-21T10:16:00Z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0x01010038D95C98C0E0434B9E1F4D341915DD20</vt:lpwstr>
  </property>
</Properties>
</file>