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E0" w:rsidRPr="007E5C73" w:rsidRDefault="005441E0">
      <w:pPr>
        <w:rPr>
          <w:rFonts w:asciiTheme="majorHAnsi" w:hAnsiTheme="majorHAnsi"/>
          <w:sz w:val="20"/>
          <w:szCs w:val="24"/>
        </w:rPr>
      </w:pPr>
    </w:p>
    <w:p w:rsidR="005441E0" w:rsidRPr="007E5C73" w:rsidRDefault="005441E0">
      <w:pPr>
        <w:rPr>
          <w:rFonts w:asciiTheme="majorHAnsi" w:hAnsiTheme="majorHAnsi"/>
          <w:b/>
          <w:szCs w:val="24"/>
          <w:u w:val="single"/>
        </w:rPr>
      </w:pPr>
      <w:r w:rsidRPr="007E5C73">
        <w:rPr>
          <w:rFonts w:asciiTheme="majorHAnsi" w:hAnsiTheme="majorHAnsi"/>
          <w:b/>
          <w:szCs w:val="24"/>
          <w:u w:val="single"/>
        </w:rPr>
        <w:t>Introduction to discipline</w:t>
      </w:r>
    </w:p>
    <w:p w:rsidR="005441E0" w:rsidRDefault="005441E0">
      <w:pPr>
        <w:rPr>
          <w:rFonts w:asciiTheme="majorHAnsi" w:hAnsiTheme="majorHAnsi" w:cs="Arial"/>
          <w:color w:val="000000"/>
          <w:sz w:val="14"/>
          <w:szCs w:val="18"/>
        </w:rPr>
      </w:pPr>
      <w:r w:rsidRPr="007E5C73">
        <w:rPr>
          <w:rFonts w:ascii="Arial" w:hAnsi="Arial" w:cs="Arial"/>
          <w:color w:val="000000"/>
          <w:sz w:val="14"/>
          <w:szCs w:val="18"/>
        </w:rPr>
        <w:br/>
      </w:r>
      <w:r w:rsidRPr="007E5C73">
        <w:rPr>
          <w:rFonts w:asciiTheme="majorHAnsi" w:hAnsiTheme="majorHAnsi" w:cs="Arial"/>
          <w:color w:val="000000"/>
          <w:sz w:val="18"/>
          <w:szCs w:val="18"/>
        </w:rPr>
        <w:t>All club discipline is now administered via the Whole Game Portal.</w:t>
      </w:r>
      <w:r w:rsidRPr="007E5C73">
        <w:rPr>
          <w:rFonts w:asciiTheme="majorHAnsi" w:hAnsiTheme="majorHAnsi" w:cs="Arial"/>
          <w:color w:val="000000"/>
          <w:sz w:val="18"/>
          <w:szCs w:val="18"/>
        </w:rPr>
        <w:br/>
        <w:t>The Whole Game System allows clubs to administer disciplinary paperwork. Clubs will be notified about any disciplinary actions immediately via the online system.</w:t>
      </w:r>
    </w:p>
    <w:p w:rsidR="007E5C73" w:rsidRPr="002326C1" w:rsidRDefault="002326C1">
      <w:pPr>
        <w:rPr>
          <w:rFonts w:asciiTheme="majorHAnsi" w:hAnsiTheme="majorHAnsi"/>
          <w:i/>
          <w:sz w:val="20"/>
          <w:szCs w:val="24"/>
        </w:rPr>
      </w:pPr>
      <w:r w:rsidRPr="002326C1">
        <w:rPr>
          <w:rFonts w:asciiTheme="majorHAnsi" w:hAnsiTheme="majorHAnsi"/>
          <w:i/>
          <w:sz w:val="20"/>
          <w:szCs w:val="24"/>
        </w:rPr>
        <w:t>Please note; the below are to be used a general guidelines and may differ depending on the offence / situation. For more detailed information, please contact the County office.</w:t>
      </w:r>
    </w:p>
    <w:p w:rsidR="001E11DE" w:rsidRPr="007E5C73" w:rsidRDefault="005441E0">
      <w:pPr>
        <w:rPr>
          <w:rFonts w:asciiTheme="majorHAnsi" w:hAnsiTheme="majorHAnsi"/>
          <w:b/>
          <w:i/>
          <w:sz w:val="20"/>
          <w:szCs w:val="24"/>
        </w:rPr>
      </w:pPr>
      <w:r w:rsidRPr="007E5C73">
        <w:rPr>
          <w:rFonts w:asciiTheme="majorHAnsi" w:hAnsiTheme="majorHAnsi"/>
          <w:b/>
          <w:i/>
          <w:sz w:val="20"/>
          <w:szCs w:val="24"/>
        </w:rPr>
        <w:t>Cautions (Yellow Card);</w:t>
      </w:r>
    </w:p>
    <w:p w:rsidR="00DF1A10" w:rsidRPr="007E5C73" w:rsidRDefault="00DF1A10">
      <w:pPr>
        <w:rPr>
          <w:rFonts w:asciiTheme="majorHAnsi" w:hAnsiTheme="majorHAnsi"/>
          <w:sz w:val="20"/>
          <w:szCs w:val="24"/>
        </w:rPr>
      </w:pPr>
      <w:r w:rsidRPr="007E5C73">
        <w:rPr>
          <w:rFonts w:asciiTheme="majorHAnsi" w:hAnsiTheme="majorHAnsi"/>
          <w:sz w:val="20"/>
          <w:szCs w:val="24"/>
        </w:rPr>
        <w:t>When a club receives a caution, the secretary must acknowledge this via the Whole Game System by the due date.</w:t>
      </w:r>
    </w:p>
    <w:p w:rsidR="00DF1A10" w:rsidRPr="007E5C73" w:rsidRDefault="00DF1A10">
      <w:pPr>
        <w:rPr>
          <w:rFonts w:asciiTheme="majorHAnsi" w:hAnsiTheme="majorHAnsi"/>
          <w:sz w:val="20"/>
          <w:szCs w:val="24"/>
        </w:rPr>
      </w:pPr>
      <w:r w:rsidRPr="007E5C73">
        <w:rPr>
          <w:rFonts w:asciiTheme="majorHAnsi" w:hAnsiTheme="majorHAnsi"/>
          <w:sz w:val="20"/>
          <w:szCs w:val="24"/>
        </w:rPr>
        <w:t>Cautions on average cost £10.</w:t>
      </w:r>
    </w:p>
    <w:p w:rsidR="00DF1A10" w:rsidRPr="007E5C73" w:rsidRDefault="00DF1A10" w:rsidP="00DF1A10">
      <w:pPr>
        <w:rPr>
          <w:rFonts w:asciiTheme="majorHAnsi" w:hAnsiTheme="majorHAnsi"/>
          <w:sz w:val="20"/>
          <w:szCs w:val="24"/>
        </w:rPr>
      </w:pPr>
      <w:r w:rsidRPr="007E5C73">
        <w:rPr>
          <w:rFonts w:asciiTheme="majorHAnsi" w:hAnsiTheme="majorHAnsi"/>
          <w:sz w:val="20"/>
          <w:szCs w:val="24"/>
        </w:rPr>
        <w:t>A player can pick up a suspension from a caution from accumulating too many during certain time periods;</w:t>
      </w:r>
    </w:p>
    <w:p w:rsidR="00DF1A10" w:rsidRPr="007E5C73" w:rsidRDefault="00DF1A10" w:rsidP="00DF1A10">
      <w:pPr>
        <w:pStyle w:val="PlainText"/>
        <w:rPr>
          <w:i/>
          <w:sz w:val="18"/>
        </w:rPr>
      </w:pPr>
      <w:r w:rsidRPr="007E5C73">
        <w:rPr>
          <w:i/>
          <w:sz w:val="18"/>
        </w:rPr>
        <w:t>5 cautions before 31st December = 1 match ban</w:t>
      </w:r>
    </w:p>
    <w:p w:rsidR="00DF1A10" w:rsidRPr="007E5C73" w:rsidRDefault="00DF1A10" w:rsidP="00DF1A10">
      <w:pPr>
        <w:pStyle w:val="PlainText"/>
        <w:rPr>
          <w:i/>
          <w:sz w:val="18"/>
        </w:rPr>
      </w:pPr>
      <w:r w:rsidRPr="007E5C73">
        <w:rPr>
          <w:i/>
          <w:sz w:val="18"/>
        </w:rPr>
        <w:t>10 Cautions before the second Sunday of April = 2 match ban</w:t>
      </w:r>
    </w:p>
    <w:p w:rsidR="00DF1A10" w:rsidRPr="007E5C73" w:rsidRDefault="00DF1A10" w:rsidP="00DF1A10">
      <w:pPr>
        <w:pStyle w:val="PlainText"/>
        <w:rPr>
          <w:i/>
          <w:sz w:val="18"/>
        </w:rPr>
      </w:pPr>
      <w:r w:rsidRPr="007E5C73">
        <w:rPr>
          <w:i/>
          <w:sz w:val="18"/>
        </w:rPr>
        <w:t>15 cautions before the end of the season = 3 match ban.</w:t>
      </w:r>
    </w:p>
    <w:p w:rsidR="00DF1A10" w:rsidRPr="007E5C73" w:rsidRDefault="00DF1A10" w:rsidP="00DF1A10">
      <w:pPr>
        <w:pStyle w:val="PlainText"/>
        <w:rPr>
          <w:sz w:val="18"/>
        </w:rPr>
      </w:pPr>
    </w:p>
    <w:p w:rsidR="005441E0" w:rsidRPr="007E5C73" w:rsidRDefault="005441E0">
      <w:pPr>
        <w:rPr>
          <w:rFonts w:asciiTheme="majorHAnsi" w:hAnsiTheme="majorHAnsi"/>
          <w:b/>
          <w:i/>
          <w:sz w:val="20"/>
          <w:szCs w:val="24"/>
        </w:rPr>
      </w:pPr>
      <w:r w:rsidRPr="007E5C73">
        <w:rPr>
          <w:rFonts w:asciiTheme="majorHAnsi" w:hAnsiTheme="majorHAnsi"/>
          <w:b/>
          <w:i/>
          <w:sz w:val="20"/>
          <w:szCs w:val="24"/>
        </w:rPr>
        <w:t>Stand Charge (Red Card);</w:t>
      </w:r>
    </w:p>
    <w:p w:rsidR="00DF1A10" w:rsidRPr="007E5C73" w:rsidRDefault="00DF1A10" w:rsidP="00DF1A10">
      <w:pPr>
        <w:rPr>
          <w:rFonts w:asciiTheme="majorHAnsi" w:hAnsiTheme="majorHAnsi"/>
          <w:sz w:val="20"/>
          <w:szCs w:val="24"/>
        </w:rPr>
      </w:pPr>
      <w:r w:rsidRPr="007E5C73">
        <w:rPr>
          <w:rFonts w:asciiTheme="majorHAnsi" w:hAnsiTheme="majorHAnsi"/>
          <w:sz w:val="20"/>
          <w:szCs w:val="24"/>
        </w:rPr>
        <w:t>When a club receives a caution, the secretary must acknowledge this via the Whole Game System by the due date.</w:t>
      </w:r>
    </w:p>
    <w:p w:rsidR="007E5C73" w:rsidRPr="007E5C73" w:rsidRDefault="007E5C73" w:rsidP="00DF1A10">
      <w:pPr>
        <w:rPr>
          <w:rFonts w:asciiTheme="majorHAnsi" w:hAnsiTheme="majorHAnsi"/>
          <w:sz w:val="20"/>
          <w:szCs w:val="24"/>
        </w:rPr>
      </w:pPr>
      <w:r w:rsidRPr="007E5C73">
        <w:rPr>
          <w:rFonts w:asciiTheme="majorHAnsi" w:hAnsiTheme="majorHAnsi"/>
          <w:sz w:val="20"/>
          <w:szCs w:val="24"/>
        </w:rPr>
        <w:t>Red cards on average cost £35.</w:t>
      </w:r>
    </w:p>
    <w:p w:rsidR="007E5C73" w:rsidRPr="007E5C73" w:rsidRDefault="007E5C73" w:rsidP="00DF1A10">
      <w:pPr>
        <w:rPr>
          <w:rFonts w:asciiTheme="majorHAnsi" w:hAnsiTheme="majorHAnsi"/>
          <w:sz w:val="20"/>
          <w:szCs w:val="24"/>
        </w:rPr>
      </w:pPr>
      <w:r w:rsidRPr="007E5C73">
        <w:rPr>
          <w:rFonts w:asciiTheme="majorHAnsi" w:hAnsiTheme="majorHAnsi"/>
          <w:sz w:val="20"/>
          <w:szCs w:val="24"/>
        </w:rPr>
        <w:t xml:space="preserve">A suspension is always applied when a player receives a red card, the duration of the suspension depends on the offence and details of this can be found on the Whole Game System. </w:t>
      </w:r>
    </w:p>
    <w:p w:rsidR="00DF1A10" w:rsidRPr="007E5C73" w:rsidRDefault="007E5C73">
      <w:pPr>
        <w:rPr>
          <w:rFonts w:asciiTheme="majorHAnsi" w:hAnsiTheme="majorHAnsi"/>
          <w:sz w:val="20"/>
          <w:szCs w:val="24"/>
        </w:rPr>
      </w:pPr>
      <w:proofErr w:type="gramStart"/>
      <w:r w:rsidRPr="007E5C73">
        <w:rPr>
          <w:rFonts w:asciiTheme="majorHAnsi" w:hAnsiTheme="majorHAnsi"/>
          <w:sz w:val="20"/>
          <w:szCs w:val="24"/>
        </w:rPr>
        <w:t xml:space="preserve">Suspension’s start, </w:t>
      </w:r>
      <w:r w:rsidR="00C31D44">
        <w:rPr>
          <w:rFonts w:asciiTheme="majorHAnsi" w:hAnsiTheme="majorHAnsi"/>
          <w:sz w:val="20"/>
          <w:szCs w:val="24"/>
        </w:rPr>
        <w:t>7 days</w:t>
      </w:r>
      <w:r w:rsidRPr="007E5C73">
        <w:rPr>
          <w:rFonts w:asciiTheme="majorHAnsi" w:hAnsiTheme="majorHAnsi"/>
          <w:sz w:val="20"/>
          <w:szCs w:val="24"/>
        </w:rPr>
        <w:t xml:space="preserve"> after the date of the offence.</w:t>
      </w:r>
      <w:proofErr w:type="gramEnd"/>
      <w:r w:rsidRPr="007E5C73">
        <w:rPr>
          <w:rFonts w:asciiTheme="majorHAnsi" w:hAnsiTheme="majorHAnsi"/>
          <w:sz w:val="20"/>
          <w:szCs w:val="24"/>
        </w:rPr>
        <w:t xml:space="preserve"> This means a player CAN play in-between the date of the offence and the suspension start date.</w:t>
      </w:r>
    </w:p>
    <w:p w:rsidR="005441E0" w:rsidRPr="007E5C73" w:rsidRDefault="005441E0">
      <w:pPr>
        <w:rPr>
          <w:rFonts w:asciiTheme="majorHAnsi" w:hAnsiTheme="majorHAnsi"/>
          <w:b/>
          <w:i/>
          <w:sz w:val="20"/>
          <w:szCs w:val="24"/>
        </w:rPr>
      </w:pPr>
      <w:r w:rsidRPr="007E5C73">
        <w:rPr>
          <w:rFonts w:asciiTheme="majorHAnsi" w:hAnsiTheme="majorHAnsi"/>
          <w:b/>
          <w:i/>
          <w:sz w:val="20"/>
          <w:szCs w:val="24"/>
        </w:rPr>
        <w:t>Misconduct Charge;</w:t>
      </w:r>
    </w:p>
    <w:p w:rsidR="007E5C73" w:rsidRPr="007E5C73" w:rsidRDefault="007E5C73">
      <w:pPr>
        <w:rPr>
          <w:rFonts w:asciiTheme="majorHAnsi" w:hAnsiTheme="majorHAnsi"/>
          <w:sz w:val="20"/>
          <w:szCs w:val="24"/>
        </w:rPr>
      </w:pPr>
      <w:r w:rsidRPr="007E5C73">
        <w:rPr>
          <w:rFonts w:asciiTheme="majorHAnsi" w:hAnsiTheme="majorHAnsi"/>
          <w:sz w:val="20"/>
          <w:szCs w:val="24"/>
        </w:rPr>
        <w:t>If your club receives a misconduct charge, please contact the County HQ on 01626 332077 for more information on how to proceed.</w:t>
      </w:r>
    </w:p>
    <w:p w:rsidR="000C4D21" w:rsidRPr="007E5C73" w:rsidRDefault="007E5C73">
      <w:pPr>
        <w:rPr>
          <w:rFonts w:asciiTheme="majorHAnsi" w:hAnsiTheme="majorHAnsi"/>
          <w:b/>
          <w:i/>
          <w:sz w:val="20"/>
          <w:szCs w:val="24"/>
        </w:rPr>
      </w:pPr>
      <w:r w:rsidRPr="007E5C73">
        <w:rPr>
          <w:rFonts w:asciiTheme="majorHAnsi" w:hAnsiTheme="majorHAnsi"/>
          <w:b/>
          <w:i/>
          <w:sz w:val="20"/>
          <w:szCs w:val="24"/>
        </w:rPr>
        <w:t>SINE DIE;</w:t>
      </w:r>
    </w:p>
    <w:p w:rsidR="007E5C73" w:rsidRPr="007E5C73" w:rsidRDefault="007E5C73">
      <w:pPr>
        <w:rPr>
          <w:rFonts w:asciiTheme="majorHAnsi" w:hAnsiTheme="majorHAnsi"/>
          <w:sz w:val="20"/>
          <w:szCs w:val="24"/>
        </w:rPr>
      </w:pPr>
      <w:r w:rsidRPr="007E5C73">
        <w:rPr>
          <w:rFonts w:asciiTheme="majorHAnsi" w:hAnsiTheme="majorHAnsi"/>
          <w:sz w:val="20"/>
          <w:szCs w:val="24"/>
        </w:rPr>
        <w:t>If a player appears as suspended (SINE DIE) on your Whole Game System, this means they owe money to the County, a club or League. Contact the County HQ for more information.</w:t>
      </w:r>
    </w:p>
    <w:p w:rsidR="000C4D21" w:rsidRPr="007E5C73" w:rsidRDefault="000B0E7B">
      <w:pPr>
        <w:rPr>
          <w:rFonts w:asciiTheme="majorHAnsi" w:hAnsiTheme="majorHAnsi"/>
          <w:b/>
          <w:i/>
          <w:sz w:val="20"/>
          <w:szCs w:val="24"/>
        </w:rPr>
      </w:pPr>
      <w:r>
        <w:rPr>
          <w:rFonts w:asciiTheme="majorHAnsi" w:hAnsiTheme="majorHAnsi"/>
          <w:b/>
          <w:i/>
          <w:sz w:val="20"/>
          <w:szCs w:val="24"/>
        </w:rPr>
        <w:t xml:space="preserve">Red Card </w:t>
      </w:r>
      <w:bookmarkStart w:id="0" w:name="_GoBack"/>
      <w:bookmarkEnd w:id="0"/>
      <w:r w:rsidR="000C4D21" w:rsidRPr="007E5C73">
        <w:rPr>
          <w:rFonts w:asciiTheme="majorHAnsi" w:hAnsiTheme="majorHAnsi"/>
          <w:b/>
          <w:i/>
          <w:sz w:val="20"/>
          <w:szCs w:val="24"/>
        </w:rPr>
        <w:t>Appeals;</w:t>
      </w:r>
    </w:p>
    <w:p w:rsidR="007E5C73" w:rsidRPr="007E5C73" w:rsidRDefault="007E5C73">
      <w:pPr>
        <w:rPr>
          <w:rFonts w:asciiTheme="majorHAnsi" w:hAnsiTheme="majorHAnsi"/>
          <w:sz w:val="20"/>
          <w:szCs w:val="24"/>
        </w:rPr>
      </w:pPr>
      <w:r w:rsidRPr="007E5C73">
        <w:rPr>
          <w:rFonts w:asciiTheme="majorHAnsi" w:hAnsiTheme="majorHAnsi"/>
          <w:sz w:val="20"/>
          <w:szCs w:val="24"/>
        </w:rPr>
        <w:t xml:space="preserve">The time frame for appeals against red cards is 48 hours after the fixture (Not including Sundays). Be sure to submit intent to appeal (email) as soon as possible to avoid your appeal being refused. </w:t>
      </w:r>
    </w:p>
    <w:p w:rsidR="005441E0" w:rsidRPr="007E5C73" w:rsidRDefault="005441E0">
      <w:pPr>
        <w:rPr>
          <w:rFonts w:asciiTheme="majorHAnsi" w:hAnsiTheme="majorHAnsi" w:cs="Arial"/>
          <w:sz w:val="20"/>
          <w:szCs w:val="24"/>
        </w:rPr>
      </w:pPr>
      <w:proofErr w:type="gramStart"/>
      <w:r w:rsidRPr="007E5C73">
        <w:rPr>
          <w:rFonts w:asciiTheme="majorHAnsi" w:hAnsiTheme="majorHAnsi"/>
          <w:b/>
          <w:sz w:val="20"/>
          <w:szCs w:val="24"/>
        </w:rPr>
        <w:t>Whole Game System</w:t>
      </w:r>
      <w:r w:rsidRPr="007E5C73">
        <w:rPr>
          <w:rFonts w:asciiTheme="majorHAnsi" w:hAnsiTheme="majorHAnsi"/>
          <w:sz w:val="20"/>
          <w:szCs w:val="24"/>
        </w:rPr>
        <w:t xml:space="preserve"> - </w:t>
      </w:r>
      <w:hyperlink r:id="rId5" w:tgtFrame="_blank" w:history="1">
        <w:r w:rsidRPr="007E5C73">
          <w:rPr>
            <w:rStyle w:val="Hyperlink"/>
            <w:rFonts w:asciiTheme="majorHAnsi" w:hAnsiTheme="majorHAnsi" w:cs="Arial"/>
            <w:sz w:val="20"/>
            <w:szCs w:val="24"/>
          </w:rPr>
          <w:t>https://wholegame.thefa.com/Account/Login</w:t>
        </w:r>
      </w:hyperlink>
      <w:r w:rsidRPr="007E5C73">
        <w:rPr>
          <w:rFonts w:asciiTheme="majorHAnsi" w:hAnsiTheme="majorHAnsi" w:cs="Arial"/>
          <w:sz w:val="20"/>
          <w:szCs w:val="24"/>
        </w:rPr>
        <w:t>.</w:t>
      </w:r>
      <w:proofErr w:type="gramEnd"/>
    </w:p>
    <w:p w:rsidR="005441E0" w:rsidRPr="007E5C73" w:rsidRDefault="005441E0">
      <w:pPr>
        <w:rPr>
          <w:rFonts w:asciiTheme="majorHAnsi" w:hAnsiTheme="majorHAnsi"/>
          <w:sz w:val="20"/>
          <w:szCs w:val="24"/>
        </w:rPr>
      </w:pPr>
      <w:r w:rsidRPr="007E5C73">
        <w:rPr>
          <w:rFonts w:asciiTheme="majorHAnsi" w:hAnsiTheme="majorHAnsi" w:cs="Arial"/>
          <w:b/>
          <w:sz w:val="20"/>
          <w:szCs w:val="24"/>
        </w:rPr>
        <w:t>Instructional Video</w:t>
      </w:r>
      <w:r w:rsidRPr="007E5C73">
        <w:rPr>
          <w:rFonts w:asciiTheme="majorHAnsi" w:hAnsiTheme="majorHAnsi" w:cs="Arial"/>
          <w:sz w:val="20"/>
          <w:szCs w:val="24"/>
        </w:rPr>
        <w:t xml:space="preserve"> - </w:t>
      </w:r>
      <w:hyperlink r:id="rId6" w:history="1">
        <w:r w:rsidRPr="007E5C73">
          <w:rPr>
            <w:rStyle w:val="Hyperlink"/>
            <w:rFonts w:asciiTheme="majorHAnsi" w:hAnsiTheme="majorHAnsi" w:cs="Arial"/>
            <w:i/>
            <w:iCs/>
            <w:sz w:val="20"/>
            <w:szCs w:val="24"/>
          </w:rPr>
          <w:t>https://www.youtube.com/watch?v=r0lT0HJ3c0Q</w:t>
        </w:r>
      </w:hyperlink>
    </w:p>
    <w:sectPr w:rsidR="005441E0" w:rsidRPr="007E5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E0"/>
    <w:rsid w:val="000462EC"/>
    <w:rsid w:val="000B0E7B"/>
    <w:rsid w:val="000C4D21"/>
    <w:rsid w:val="002326C1"/>
    <w:rsid w:val="005441E0"/>
    <w:rsid w:val="007E5C73"/>
    <w:rsid w:val="008A3658"/>
    <w:rsid w:val="00BA2CBC"/>
    <w:rsid w:val="00C31D44"/>
    <w:rsid w:val="00DF1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41E0"/>
    <w:rPr>
      <w:strike w:val="0"/>
      <w:dstrike w:val="0"/>
      <w:color w:val="015CA8"/>
      <w:u w:val="none"/>
      <w:effect w:val="none"/>
    </w:rPr>
  </w:style>
  <w:style w:type="paragraph" w:styleId="PlainText">
    <w:name w:val="Plain Text"/>
    <w:basedOn w:val="Normal"/>
    <w:link w:val="PlainTextChar"/>
    <w:uiPriority w:val="99"/>
    <w:unhideWhenUsed/>
    <w:rsid w:val="00DF1A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F1A1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41E0"/>
    <w:rPr>
      <w:strike w:val="0"/>
      <w:dstrike w:val="0"/>
      <w:color w:val="015CA8"/>
      <w:u w:val="none"/>
      <w:effect w:val="none"/>
    </w:rPr>
  </w:style>
  <w:style w:type="paragraph" w:styleId="PlainText">
    <w:name w:val="Plain Text"/>
    <w:basedOn w:val="Normal"/>
    <w:link w:val="PlainTextChar"/>
    <w:uiPriority w:val="99"/>
    <w:unhideWhenUsed/>
    <w:rsid w:val="00DF1A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F1A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5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r0lT0HJ3c0Q" TargetMode="External"/><Relationship Id="rId5" Type="http://schemas.openxmlformats.org/officeDocument/2006/relationships/hyperlink" Target="https://wholegame.thefa.com/Account/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Charlie Ginley</cp:lastModifiedBy>
  <cp:revision>2</cp:revision>
  <dcterms:created xsi:type="dcterms:W3CDTF">2018-01-15T13:34:00Z</dcterms:created>
  <dcterms:modified xsi:type="dcterms:W3CDTF">2018-01-15T13:34:00Z</dcterms:modified>
</cp:coreProperties>
</file>