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CB" w:rsidRPr="00953BCB" w:rsidRDefault="00F0626C" w:rsidP="00953BCB">
      <w:pPr>
        <w:pStyle w:val="Default"/>
        <w:jc w:val="center"/>
        <w:rPr>
          <w:b/>
          <w:bCs/>
          <w:color w:val="auto"/>
          <w:sz w:val="28"/>
          <w:szCs w:val="28"/>
          <w:u w:val="single"/>
        </w:rPr>
      </w:pPr>
      <w:r>
        <w:rPr>
          <w:noProof/>
          <w:sz w:val="23"/>
          <w:szCs w:val="23"/>
          <w:lang w:eastAsia="en-GB"/>
        </w:rPr>
        <w:drawing>
          <wp:anchor distT="0" distB="0" distL="114300" distR="114300" simplePos="0" relativeHeight="251660288" behindDoc="0" locked="0" layoutInCell="1" allowOverlap="1" wp14:anchorId="1A3BA7D1" wp14:editId="7DA1CAD9">
            <wp:simplePos x="0" y="0"/>
            <wp:positionH relativeFrom="column">
              <wp:posOffset>5572125</wp:posOffset>
            </wp:positionH>
            <wp:positionV relativeFrom="paragraph">
              <wp:posOffset>-590550</wp:posOffset>
            </wp:positionV>
            <wp:extent cx="8001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838200"/>
                    </a:xfrm>
                    <a:prstGeom prst="rect">
                      <a:avLst/>
                    </a:prstGeom>
                  </pic:spPr>
                </pic:pic>
              </a:graphicData>
            </a:graphic>
            <wp14:sizeRelH relativeFrom="page">
              <wp14:pctWidth>0</wp14:pctWidth>
            </wp14:sizeRelH>
            <wp14:sizeRelV relativeFrom="page">
              <wp14:pctHeight>0</wp14:pctHeight>
            </wp14:sizeRelV>
          </wp:anchor>
        </w:drawing>
      </w:r>
      <w:r>
        <w:rPr>
          <w:noProof/>
          <w:sz w:val="23"/>
          <w:szCs w:val="23"/>
          <w:lang w:eastAsia="en-GB"/>
        </w:rPr>
        <w:drawing>
          <wp:anchor distT="0" distB="0" distL="114300" distR="114300" simplePos="0" relativeHeight="251658240" behindDoc="0" locked="0" layoutInCell="1" allowOverlap="1" wp14:anchorId="137DB211" wp14:editId="5824E395">
            <wp:simplePos x="0" y="0"/>
            <wp:positionH relativeFrom="column">
              <wp:posOffset>-676275</wp:posOffset>
            </wp:positionH>
            <wp:positionV relativeFrom="paragraph">
              <wp:posOffset>-590550</wp:posOffset>
            </wp:positionV>
            <wp:extent cx="800100" cy="838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 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838200"/>
                    </a:xfrm>
                    <a:prstGeom prst="rect">
                      <a:avLst/>
                    </a:prstGeom>
                  </pic:spPr>
                </pic:pic>
              </a:graphicData>
            </a:graphic>
            <wp14:sizeRelH relativeFrom="page">
              <wp14:pctWidth>0</wp14:pctWidth>
            </wp14:sizeRelH>
            <wp14:sizeRelV relativeFrom="page">
              <wp14:pctHeight>0</wp14:pctHeight>
            </wp14:sizeRelV>
          </wp:anchor>
        </w:drawing>
      </w:r>
      <w:r w:rsidR="00953BCB" w:rsidRPr="00953BCB">
        <w:rPr>
          <w:b/>
          <w:bCs/>
          <w:color w:val="auto"/>
          <w:sz w:val="28"/>
          <w:szCs w:val="28"/>
          <w:u w:val="single"/>
        </w:rPr>
        <w:t xml:space="preserve">How to submit County Cup results to Full-Time by </w:t>
      </w:r>
      <w:r w:rsidR="00AC1E07">
        <w:rPr>
          <w:b/>
          <w:bCs/>
          <w:color w:val="auto"/>
          <w:sz w:val="28"/>
          <w:szCs w:val="28"/>
          <w:u w:val="single"/>
        </w:rPr>
        <w:t xml:space="preserve">SMS </w:t>
      </w:r>
    </w:p>
    <w:p w:rsidR="00953BCB" w:rsidRDefault="00953BCB" w:rsidP="00953BCB">
      <w:pPr>
        <w:pStyle w:val="Default"/>
      </w:pPr>
    </w:p>
    <w:p w:rsidR="00953BCB" w:rsidRDefault="00953BCB" w:rsidP="0040799A">
      <w:pPr>
        <w:pStyle w:val="Default"/>
        <w:jc w:val="both"/>
        <w:rPr>
          <w:sz w:val="23"/>
          <w:szCs w:val="23"/>
        </w:rPr>
      </w:pPr>
      <w:r>
        <w:rPr>
          <w:sz w:val="23"/>
          <w:szCs w:val="23"/>
        </w:rPr>
        <w:t xml:space="preserve">All Cornwall County Cup games will be using the FA Full- Time administration system. This will allow Clubs to submit their results by </w:t>
      </w:r>
      <w:r w:rsidR="00AC1E07">
        <w:rPr>
          <w:sz w:val="23"/>
          <w:szCs w:val="23"/>
        </w:rPr>
        <w:t xml:space="preserve">SMS (TEXT) </w:t>
      </w:r>
      <w:r>
        <w:rPr>
          <w:sz w:val="23"/>
          <w:szCs w:val="23"/>
        </w:rPr>
        <w:t xml:space="preserve">which will instantly be shown on the Cornwall FA website. </w:t>
      </w:r>
      <w:r>
        <w:rPr>
          <w:b/>
          <w:bCs/>
          <w:sz w:val="23"/>
          <w:szCs w:val="23"/>
        </w:rPr>
        <w:t xml:space="preserve">BOTH the home and away team are required to submit full score-lines from cup games </w:t>
      </w:r>
      <w:r>
        <w:rPr>
          <w:sz w:val="23"/>
          <w:szCs w:val="23"/>
        </w:rPr>
        <w:t xml:space="preserve">within 4 hours of the match being played, </w:t>
      </w:r>
      <w:r>
        <w:rPr>
          <w:b/>
          <w:bCs/>
          <w:sz w:val="23"/>
          <w:szCs w:val="23"/>
        </w:rPr>
        <w:t xml:space="preserve">including the scores at full time, extra time and after penalties. </w:t>
      </w:r>
      <w:r>
        <w:rPr>
          <w:sz w:val="23"/>
          <w:szCs w:val="23"/>
        </w:rPr>
        <w:t xml:space="preserve">Failure to comply will result in a fine for your club. </w:t>
      </w:r>
    </w:p>
    <w:p w:rsidR="00953BCB" w:rsidRDefault="00953BCB" w:rsidP="0040799A">
      <w:pPr>
        <w:pStyle w:val="Default"/>
        <w:jc w:val="both"/>
        <w:rPr>
          <w:sz w:val="23"/>
          <w:szCs w:val="23"/>
        </w:rPr>
      </w:pPr>
    </w:p>
    <w:p w:rsidR="00953BCB" w:rsidRDefault="00953BCB" w:rsidP="0040799A">
      <w:pPr>
        <w:pStyle w:val="Default"/>
        <w:jc w:val="both"/>
        <w:rPr>
          <w:sz w:val="23"/>
          <w:szCs w:val="23"/>
        </w:rPr>
      </w:pPr>
      <w:r>
        <w:rPr>
          <w:sz w:val="23"/>
          <w:szCs w:val="23"/>
        </w:rPr>
        <w:t xml:space="preserve">On the day of the match (approx. 15 minutes before kick-off) your team’s Full-Time </w:t>
      </w:r>
      <w:r w:rsidR="00AC1E07">
        <w:rPr>
          <w:sz w:val="23"/>
          <w:szCs w:val="23"/>
        </w:rPr>
        <w:t xml:space="preserve">SMS </w:t>
      </w:r>
      <w:r>
        <w:rPr>
          <w:sz w:val="23"/>
          <w:szCs w:val="23"/>
        </w:rPr>
        <w:t xml:space="preserve">contact will be sent an automated </w:t>
      </w:r>
      <w:r w:rsidR="00AC1E07">
        <w:rPr>
          <w:sz w:val="23"/>
          <w:szCs w:val="23"/>
        </w:rPr>
        <w:t xml:space="preserve">SMS </w:t>
      </w:r>
      <w:r>
        <w:rPr>
          <w:sz w:val="23"/>
          <w:szCs w:val="23"/>
        </w:rPr>
        <w:t xml:space="preserve">message reminding you to submit your results. </w:t>
      </w:r>
      <w:r w:rsidR="00AC1E07">
        <w:rPr>
          <w:sz w:val="23"/>
          <w:szCs w:val="23"/>
        </w:rPr>
        <w:t xml:space="preserve">You are able to check who </w:t>
      </w:r>
      <w:r w:rsidR="00635683">
        <w:rPr>
          <w:sz w:val="23"/>
          <w:szCs w:val="23"/>
        </w:rPr>
        <w:t>your</w:t>
      </w:r>
      <w:r w:rsidR="00AC1E07">
        <w:rPr>
          <w:sz w:val="23"/>
          <w:szCs w:val="23"/>
        </w:rPr>
        <w:t xml:space="preserve"> team</w:t>
      </w:r>
      <w:r w:rsidR="00635683">
        <w:rPr>
          <w:sz w:val="23"/>
          <w:szCs w:val="23"/>
        </w:rPr>
        <w:t>’</w:t>
      </w:r>
      <w:r w:rsidR="00AC1E07">
        <w:rPr>
          <w:sz w:val="23"/>
          <w:szCs w:val="23"/>
        </w:rPr>
        <w:t>s current SMS contact is by logg</w:t>
      </w:r>
      <w:r w:rsidR="00635683">
        <w:rPr>
          <w:sz w:val="23"/>
          <w:szCs w:val="23"/>
        </w:rPr>
        <w:t>ing onto the Whole Game system or please contact the Cornwall FA on 01208 269010.</w:t>
      </w:r>
    </w:p>
    <w:p w:rsidR="00953BCB" w:rsidRDefault="00953BCB" w:rsidP="00953BCB">
      <w:pPr>
        <w:pStyle w:val="Default"/>
        <w:rPr>
          <w:b/>
          <w:bCs/>
          <w:sz w:val="23"/>
          <w:szCs w:val="23"/>
        </w:rPr>
      </w:pPr>
      <w:bookmarkStart w:id="0" w:name="_GoBack"/>
      <w:bookmarkEnd w:id="0"/>
    </w:p>
    <w:tbl>
      <w:tblPr>
        <w:tblStyle w:val="TableGrid"/>
        <w:tblpPr w:leftFromText="180" w:rightFromText="180" w:vertAnchor="text" w:horzAnchor="margin" w:tblpXSpec="center" w:tblpY="1164"/>
        <w:tblOverlap w:val="never"/>
        <w:tblW w:w="10350" w:type="dxa"/>
        <w:tblLayout w:type="fixed"/>
        <w:tblLook w:val="04A0" w:firstRow="1" w:lastRow="0" w:firstColumn="1" w:lastColumn="0" w:noHBand="0" w:noVBand="1"/>
      </w:tblPr>
      <w:tblGrid>
        <w:gridCol w:w="2376"/>
        <w:gridCol w:w="7974"/>
      </w:tblGrid>
      <w:tr w:rsidR="00953BCB" w:rsidRPr="00F0626C" w:rsidTr="00953BCB">
        <w:trPr>
          <w:trHeight w:val="1402"/>
        </w:trPr>
        <w:tc>
          <w:tcPr>
            <w:tcW w:w="2376" w:type="dxa"/>
          </w:tcPr>
          <w:p w:rsidR="00953BCB" w:rsidRPr="00F0626C" w:rsidRDefault="00953BCB" w:rsidP="00953BCB">
            <w:pPr>
              <w:spacing w:after="200" w:line="276" w:lineRule="auto"/>
              <w:rPr>
                <w:b/>
                <w:bCs/>
                <w:sz w:val="24"/>
                <w:szCs w:val="24"/>
              </w:rPr>
            </w:pPr>
            <w:r w:rsidRPr="00F0626C">
              <w:rPr>
                <w:b/>
                <w:bCs/>
                <w:sz w:val="24"/>
                <w:szCs w:val="24"/>
              </w:rPr>
              <w:t>1-2</w:t>
            </w:r>
          </w:p>
        </w:tc>
        <w:tc>
          <w:tcPr>
            <w:tcW w:w="7974" w:type="dxa"/>
          </w:tcPr>
          <w:p w:rsidR="00953BCB" w:rsidRPr="00F0626C" w:rsidRDefault="00953BCB" w:rsidP="00953BCB">
            <w:pPr>
              <w:spacing w:after="200" w:line="276" w:lineRule="auto"/>
              <w:rPr>
                <w:sz w:val="24"/>
                <w:szCs w:val="24"/>
              </w:rPr>
            </w:pPr>
            <w:r w:rsidRPr="00F0626C">
              <w:rPr>
                <w:b/>
                <w:bCs/>
                <w:sz w:val="24"/>
                <w:szCs w:val="24"/>
              </w:rPr>
              <w:t xml:space="preserve">Score </w:t>
            </w:r>
            <w:r w:rsidRPr="00F0626C">
              <w:rPr>
                <w:sz w:val="24"/>
                <w:szCs w:val="24"/>
              </w:rPr>
              <w:t>– The score after full time in the format HOME-AWAY (e.g. “</w:t>
            </w:r>
            <w:r w:rsidRPr="00F0626C">
              <w:rPr>
                <w:b/>
                <w:bCs/>
                <w:sz w:val="24"/>
                <w:szCs w:val="24"/>
              </w:rPr>
              <w:t>1-2</w:t>
            </w:r>
            <w:r w:rsidRPr="00F0626C">
              <w:rPr>
                <w:sz w:val="24"/>
                <w:szCs w:val="24"/>
              </w:rPr>
              <w:t>” for a win by the away team). If the match was abandoned submit “</w:t>
            </w:r>
            <w:r w:rsidRPr="00F0626C">
              <w:rPr>
                <w:b/>
                <w:bCs/>
                <w:sz w:val="24"/>
                <w:szCs w:val="24"/>
              </w:rPr>
              <w:t>A-A</w:t>
            </w:r>
            <w:r w:rsidRPr="00F0626C">
              <w:rPr>
                <w:sz w:val="24"/>
                <w:szCs w:val="24"/>
              </w:rPr>
              <w:t>”, if it was postponed “</w:t>
            </w:r>
            <w:r w:rsidRPr="00F0626C">
              <w:rPr>
                <w:b/>
                <w:bCs/>
                <w:sz w:val="24"/>
                <w:szCs w:val="24"/>
              </w:rPr>
              <w:t>P-P</w:t>
            </w:r>
            <w:r w:rsidRPr="00F0626C">
              <w:rPr>
                <w:sz w:val="24"/>
                <w:szCs w:val="24"/>
              </w:rPr>
              <w:t>” or if it was cancelled “</w:t>
            </w:r>
            <w:r w:rsidRPr="00F0626C">
              <w:rPr>
                <w:b/>
                <w:bCs/>
                <w:sz w:val="24"/>
                <w:szCs w:val="24"/>
              </w:rPr>
              <w:t>C-C</w:t>
            </w:r>
            <w:r w:rsidRPr="00F0626C">
              <w:rPr>
                <w:sz w:val="24"/>
                <w:szCs w:val="24"/>
              </w:rPr>
              <w:t xml:space="preserve">” (e.g. a walk-over because one side could not field a team on the day). </w:t>
            </w:r>
          </w:p>
        </w:tc>
      </w:tr>
      <w:tr w:rsidR="00953BCB" w:rsidRPr="00F0626C" w:rsidTr="00953BCB">
        <w:trPr>
          <w:trHeight w:val="1083"/>
        </w:trPr>
        <w:tc>
          <w:tcPr>
            <w:tcW w:w="2376" w:type="dxa"/>
          </w:tcPr>
          <w:p w:rsidR="00953BCB" w:rsidRPr="00F0626C" w:rsidRDefault="00953BCB" w:rsidP="00953BCB">
            <w:pPr>
              <w:spacing w:after="200" w:line="276" w:lineRule="auto"/>
              <w:rPr>
                <w:b/>
                <w:bCs/>
                <w:sz w:val="24"/>
                <w:szCs w:val="24"/>
              </w:rPr>
            </w:pPr>
            <w:r w:rsidRPr="00F0626C">
              <w:rPr>
                <w:b/>
                <w:bCs/>
                <w:sz w:val="24"/>
                <w:szCs w:val="24"/>
              </w:rPr>
              <w:t>1-2 CHEL</w:t>
            </w:r>
          </w:p>
        </w:tc>
        <w:tc>
          <w:tcPr>
            <w:tcW w:w="7974" w:type="dxa"/>
          </w:tcPr>
          <w:p w:rsidR="00953BCB" w:rsidRPr="00F0626C" w:rsidRDefault="00953BCB" w:rsidP="00953BCB">
            <w:pPr>
              <w:spacing w:after="200" w:line="276" w:lineRule="auto"/>
              <w:rPr>
                <w:sz w:val="24"/>
                <w:szCs w:val="24"/>
              </w:rPr>
            </w:pPr>
            <w:r w:rsidRPr="00F0626C">
              <w:rPr>
                <w:b/>
                <w:bCs/>
                <w:sz w:val="24"/>
                <w:szCs w:val="24"/>
              </w:rPr>
              <w:t xml:space="preserve">Short Code (e.g. CHEL) </w:t>
            </w:r>
            <w:r w:rsidRPr="00F0626C">
              <w:rPr>
                <w:sz w:val="24"/>
                <w:szCs w:val="24"/>
              </w:rPr>
              <w:t xml:space="preserve">– Only required if your text asks you to reply with a short code - please submit the result with the code named in the text to help identify which team is involved. </w:t>
            </w:r>
          </w:p>
        </w:tc>
      </w:tr>
      <w:tr w:rsidR="00953BCB" w:rsidRPr="00F0626C" w:rsidTr="00953BCB">
        <w:trPr>
          <w:trHeight w:val="788"/>
        </w:trPr>
        <w:tc>
          <w:tcPr>
            <w:tcW w:w="2376" w:type="dxa"/>
          </w:tcPr>
          <w:p w:rsidR="00953BCB" w:rsidRPr="00F0626C" w:rsidRDefault="00953BCB" w:rsidP="00953BCB">
            <w:pPr>
              <w:spacing w:after="200" w:line="276" w:lineRule="auto"/>
              <w:rPr>
                <w:b/>
                <w:bCs/>
                <w:sz w:val="24"/>
                <w:szCs w:val="24"/>
              </w:rPr>
            </w:pPr>
            <w:r w:rsidRPr="00F0626C">
              <w:rPr>
                <w:b/>
                <w:bCs/>
                <w:sz w:val="24"/>
                <w:szCs w:val="24"/>
              </w:rPr>
              <w:t>1-1 CHEL 1-2 AET</w:t>
            </w:r>
          </w:p>
        </w:tc>
        <w:tc>
          <w:tcPr>
            <w:tcW w:w="7974" w:type="dxa"/>
          </w:tcPr>
          <w:p w:rsidR="00953BCB" w:rsidRPr="00F0626C" w:rsidRDefault="00953BCB" w:rsidP="00953BCB">
            <w:pPr>
              <w:spacing w:after="200" w:line="276" w:lineRule="auto"/>
              <w:rPr>
                <w:sz w:val="24"/>
                <w:szCs w:val="24"/>
              </w:rPr>
            </w:pPr>
            <w:r w:rsidRPr="00F0626C">
              <w:rPr>
                <w:b/>
                <w:bCs/>
                <w:sz w:val="24"/>
                <w:szCs w:val="24"/>
              </w:rPr>
              <w:t xml:space="preserve">Extra Time score </w:t>
            </w:r>
            <w:r w:rsidRPr="00F0626C">
              <w:rPr>
                <w:sz w:val="24"/>
                <w:szCs w:val="24"/>
              </w:rPr>
              <w:t xml:space="preserve">– add the score line after extra time, followed by “AET”. It is essential that AET is included, to identify that the scores beforehand applies to extra time. </w:t>
            </w:r>
          </w:p>
        </w:tc>
      </w:tr>
      <w:tr w:rsidR="00953BCB" w:rsidRPr="00F0626C" w:rsidTr="00953BCB">
        <w:trPr>
          <w:trHeight w:val="1961"/>
        </w:trPr>
        <w:tc>
          <w:tcPr>
            <w:tcW w:w="2376" w:type="dxa"/>
          </w:tcPr>
          <w:p w:rsidR="00953BCB" w:rsidRPr="00F0626C" w:rsidRDefault="00953BCB" w:rsidP="008D14A0">
            <w:pPr>
              <w:spacing w:after="200" w:line="276" w:lineRule="auto"/>
              <w:rPr>
                <w:b/>
                <w:bCs/>
                <w:sz w:val="24"/>
                <w:szCs w:val="24"/>
              </w:rPr>
            </w:pPr>
            <w:r w:rsidRPr="00F0626C">
              <w:rPr>
                <w:b/>
                <w:bCs/>
                <w:sz w:val="24"/>
                <w:szCs w:val="24"/>
              </w:rPr>
              <w:t xml:space="preserve">1-1 CHEL 2-2 AET </w:t>
            </w:r>
            <w:r w:rsidR="008D14A0">
              <w:rPr>
                <w:b/>
                <w:bCs/>
                <w:sz w:val="24"/>
                <w:szCs w:val="24"/>
              </w:rPr>
              <w:t>1-3</w:t>
            </w:r>
            <w:r w:rsidRPr="00F0626C">
              <w:rPr>
                <w:b/>
                <w:bCs/>
                <w:sz w:val="24"/>
                <w:szCs w:val="24"/>
              </w:rPr>
              <w:t xml:space="preserve"> PENS</w:t>
            </w:r>
          </w:p>
        </w:tc>
        <w:tc>
          <w:tcPr>
            <w:tcW w:w="7974" w:type="dxa"/>
          </w:tcPr>
          <w:p w:rsidR="00953BCB" w:rsidRPr="00F0626C" w:rsidRDefault="00953BCB" w:rsidP="008D14A0">
            <w:pPr>
              <w:spacing w:after="200" w:line="276" w:lineRule="auto"/>
              <w:rPr>
                <w:b/>
                <w:bCs/>
                <w:sz w:val="24"/>
                <w:szCs w:val="24"/>
              </w:rPr>
            </w:pPr>
            <w:r w:rsidRPr="00F0626C">
              <w:rPr>
                <w:b/>
                <w:bCs/>
                <w:sz w:val="24"/>
                <w:szCs w:val="24"/>
              </w:rPr>
              <w:t xml:space="preserve">Penalty score </w:t>
            </w:r>
            <w:r w:rsidRPr="00F0626C">
              <w:rPr>
                <w:sz w:val="24"/>
                <w:szCs w:val="24"/>
              </w:rPr>
              <w:t xml:space="preserve">– the score after penalties, followed by PEN. It is essential that PEN is included, to identify that the scores beforehand applies to penalties. If the normal time score is not level, then any extra time and penalty score will be ignored. If extra time is not played, and the game goes direct to penalties, then </w:t>
            </w:r>
            <w:proofErr w:type="gramStart"/>
            <w:r w:rsidRPr="00F0626C">
              <w:rPr>
                <w:sz w:val="24"/>
                <w:szCs w:val="24"/>
              </w:rPr>
              <w:t>do not input</w:t>
            </w:r>
            <w:proofErr w:type="gramEnd"/>
            <w:r w:rsidRPr="00F0626C">
              <w:rPr>
                <w:sz w:val="24"/>
                <w:szCs w:val="24"/>
              </w:rPr>
              <w:t xml:space="preserve"> an extra time score nor AET (e.g. “</w:t>
            </w:r>
            <w:r w:rsidRPr="00F0626C">
              <w:rPr>
                <w:b/>
                <w:bCs/>
                <w:sz w:val="24"/>
                <w:szCs w:val="24"/>
              </w:rPr>
              <w:t xml:space="preserve">2-2 CHEL </w:t>
            </w:r>
            <w:r w:rsidR="008D14A0">
              <w:rPr>
                <w:b/>
                <w:bCs/>
                <w:sz w:val="24"/>
                <w:szCs w:val="24"/>
              </w:rPr>
              <w:t>1</w:t>
            </w:r>
            <w:r w:rsidRPr="00F0626C">
              <w:rPr>
                <w:b/>
                <w:bCs/>
                <w:sz w:val="24"/>
                <w:szCs w:val="24"/>
              </w:rPr>
              <w:t>-</w:t>
            </w:r>
            <w:r w:rsidR="008D14A0">
              <w:rPr>
                <w:b/>
                <w:bCs/>
                <w:sz w:val="24"/>
                <w:szCs w:val="24"/>
              </w:rPr>
              <w:t>3</w:t>
            </w:r>
            <w:r w:rsidRPr="00F0626C">
              <w:rPr>
                <w:b/>
                <w:bCs/>
                <w:sz w:val="24"/>
                <w:szCs w:val="24"/>
              </w:rPr>
              <w:t xml:space="preserve"> PEN</w:t>
            </w:r>
            <w:r w:rsidRPr="00F0626C">
              <w:rPr>
                <w:sz w:val="24"/>
                <w:szCs w:val="24"/>
              </w:rPr>
              <w:t xml:space="preserve">”) means the game finished 2-2 and went </w:t>
            </w:r>
            <w:r w:rsidRPr="00F0626C">
              <w:rPr>
                <w:b/>
                <w:bCs/>
                <w:sz w:val="24"/>
                <w:szCs w:val="24"/>
              </w:rPr>
              <w:t>straight to penalties</w:t>
            </w:r>
            <w:r w:rsidRPr="00F0626C">
              <w:rPr>
                <w:sz w:val="24"/>
                <w:szCs w:val="24"/>
              </w:rPr>
              <w:t>).</w:t>
            </w:r>
          </w:p>
        </w:tc>
      </w:tr>
    </w:tbl>
    <w:p w:rsidR="00953BCB" w:rsidRDefault="00953BCB" w:rsidP="0040799A">
      <w:pPr>
        <w:pStyle w:val="Default"/>
        <w:jc w:val="both"/>
        <w:rPr>
          <w:sz w:val="23"/>
          <w:szCs w:val="23"/>
        </w:rPr>
      </w:pPr>
      <w:r>
        <w:rPr>
          <w:sz w:val="23"/>
          <w:szCs w:val="23"/>
        </w:rPr>
        <w:t xml:space="preserve">Only your registered Team Full-Time </w:t>
      </w:r>
      <w:r w:rsidR="00AC1E07">
        <w:rPr>
          <w:sz w:val="23"/>
          <w:szCs w:val="23"/>
        </w:rPr>
        <w:t>SMS (TEXT)</w:t>
      </w:r>
      <w:r>
        <w:rPr>
          <w:sz w:val="23"/>
          <w:szCs w:val="23"/>
        </w:rPr>
        <w:t xml:space="preserve"> Contact number can be used to text in the results and this person is required to potentially send back </w:t>
      </w:r>
      <w:r w:rsidRPr="00953BCB">
        <w:rPr>
          <w:bCs/>
          <w:sz w:val="23"/>
          <w:szCs w:val="23"/>
        </w:rPr>
        <w:t>up to</w:t>
      </w:r>
      <w:r>
        <w:rPr>
          <w:b/>
          <w:bCs/>
          <w:sz w:val="23"/>
          <w:szCs w:val="23"/>
        </w:rPr>
        <w:t xml:space="preserve"> </w:t>
      </w:r>
      <w:r>
        <w:rPr>
          <w:sz w:val="23"/>
          <w:szCs w:val="23"/>
        </w:rPr>
        <w:t xml:space="preserve">four pieces of information in the same </w:t>
      </w:r>
      <w:r w:rsidR="00AC1E07">
        <w:rPr>
          <w:sz w:val="23"/>
          <w:szCs w:val="23"/>
        </w:rPr>
        <w:t>SMS (TEXT)</w:t>
      </w:r>
      <w:r>
        <w:rPr>
          <w:sz w:val="23"/>
          <w:szCs w:val="23"/>
        </w:rPr>
        <w:t xml:space="preserve"> text message:- </w:t>
      </w:r>
    </w:p>
    <w:sectPr w:rsidR="00953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CB"/>
    <w:rsid w:val="002C30A4"/>
    <w:rsid w:val="00385D29"/>
    <w:rsid w:val="0040799A"/>
    <w:rsid w:val="00635683"/>
    <w:rsid w:val="006968BD"/>
    <w:rsid w:val="008D14A0"/>
    <w:rsid w:val="00953BCB"/>
    <w:rsid w:val="00AC1E07"/>
    <w:rsid w:val="00B22C9C"/>
    <w:rsid w:val="00C26BB6"/>
    <w:rsid w:val="00F0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3BCB"/>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95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BCB"/>
    <w:rPr>
      <w:color w:val="0000FF" w:themeColor="hyperlink"/>
      <w:u w:val="single"/>
    </w:rPr>
  </w:style>
  <w:style w:type="paragraph" w:styleId="BalloonText">
    <w:name w:val="Balloon Text"/>
    <w:basedOn w:val="Normal"/>
    <w:link w:val="BalloonTextChar"/>
    <w:uiPriority w:val="99"/>
    <w:semiHidden/>
    <w:unhideWhenUsed/>
    <w:rsid w:val="00407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3BCB"/>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95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BCB"/>
    <w:rPr>
      <w:color w:val="0000FF" w:themeColor="hyperlink"/>
      <w:u w:val="single"/>
    </w:rPr>
  </w:style>
  <w:style w:type="paragraph" w:styleId="BalloonText">
    <w:name w:val="Balloon Text"/>
    <w:basedOn w:val="Normal"/>
    <w:link w:val="BalloonTextChar"/>
    <w:uiPriority w:val="99"/>
    <w:semiHidden/>
    <w:unhideWhenUsed/>
    <w:rsid w:val="00407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Summers-Evans</dc:creator>
  <cp:lastModifiedBy>Claire Summers-Evans</cp:lastModifiedBy>
  <cp:revision>2</cp:revision>
  <dcterms:created xsi:type="dcterms:W3CDTF">2019-07-26T11:42:00Z</dcterms:created>
  <dcterms:modified xsi:type="dcterms:W3CDTF">2019-07-26T11:42:00Z</dcterms:modified>
</cp:coreProperties>
</file>