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0A6" w:rsidRDefault="00AC1D11">
      <w:pPr>
        <w:rPr>
          <w:rFonts w:ascii="FS Jack" w:eastAsia="FSJack-Light" w:hAnsi="FS Jack" w:cs="FSJack-Light"/>
          <w:b/>
          <w:color w:val="18223D"/>
          <w:sz w:val="38"/>
          <w:szCs w:val="38"/>
          <w:lang w:eastAsia="en-GB" w:bidi="en-GB"/>
        </w:rPr>
      </w:pPr>
      <w:bookmarkStart w:id="0" w:name="_GoBack"/>
      <w:bookmarkEnd w:id="0"/>
      <w:r w:rsidRPr="00AC1D11">
        <w:rPr>
          <w:rFonts w:ascii="FS Jack" w:eastAsia="FSJack-Light" w:hAnsi="FS Jack" w:cs="FSJack-Light"/>
          <w:b/>
          <w:color w:val="18223D"/>
          <w:sz w:val="38"/>
          <w:szCs w:val="38"/>
          <w:lang w:eastAsia="en-GB" w:bidi="en-GB"/>
        </w:rPr>
        <w:t>Designated Safeguarding Officer –</w:t>
      </w:r>
      <w:r w:rsidRPr="00AC1D11">
        <w:rPr>
          <w:rFonts w:ascii="FS Jack" w:eastAsia="FSJack-Light" w:hAnsi="FS Jack" w:cs="FSJack-Light"/>
          <w:b/>
          <w:color w:val="18223D"/>
          <w:spacing w:val="-15"/>
          <w:sz w:val="38"/>
          <w:szCs w:val="38"/>
          <w:lang w:eastAsia="en-GB" w:bidi="en-GB"/>
        </w:rPr>
        <w:t xml:space="preserve"> </w:t>
      </w:r>
      <w:r w:rsidRPr="00AC1D11">
        <w:rPr>
          <w:rFonts w:ascii="FS Jack" w:eastAsia="FSJack-Light" w:hAnsi="FS Jack" w:cs="FSJack-Light"/>
          <w:b/>
          <w:color w:val="18223D"/>
          <w:sz w:val="38"/>
          <w:szCs w:val="38"/>
          <w:lang w:eastAsia="en-GB" w:bidi="en-GB"/>
        </w:rPr>
        <w:t>Role</w:t>
      </w:r>
      <w:r w:rsidRPr="00AC1D11">
        <w:rPr>
          <w:rFonts w:ascii="FS Jack" w:eastAsia="FSJack-Light" w:hAnsi="FS Jack" w:cs="FSJack-Light"/>
          <w:b/>
          <w:color w:val="18223D"/>
          <w:spacing w:val="-4"/>
          <w:sz w:val="38"/>
          <w:szCs w:val="38"/>
          <w:lang w:eastAsia="en-GB" w:bidi="en-GB"/>
        </w:rPr>
        <w:t xml:space="preserve"> </w:t>
      </w:r>
      <w:r w:rsidRPr="00AC1D11">
        <w:rPr>
          <w:rFonts w:ascii="FS Jack" w:eastAsia="FSJack-Light" w:hAnsi="FS Jack" w:cs="FSJack-Light"/>
          <w:b/>
          <w:color w:val="18223D"/>
          <w:sz w:val="38"/>
          <w:szCs w:val="38"/>
          <w:lang w:eastAsia="en-GB" w:bidi="en-GB"/>
        </w:rPr>
        <w:t>Profile</w:t>
      </w:r>
    </w:p>
    <w:tbl>
      <w:tblPr>
        <w:tblW w:w="14885" w:type="dxa"/>
        <w:tblInd w:w="-281"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4494"/>
        <w:gridCol w:w="3095"/>
        <w:gridCol w:w="3758"/>
        <w:gridCol w:w="3538"/>
      </w:tblGrid>
      <w:tr w:rsidR="00AC1D11" w:rsidTr="00AC1D11">
        <w:trPr>
          <w:trHeight w:val="588"/>
        </w:trPr>
        <w:tc>
          <w:tcPr>
            <w:tcW w:w="4494" w:type="dxa"/>
            <w:shd w:val="clear" w:color="auto" w:fill="D9DADA"/>
          </w:tcPr>
          <w:p w:rsidR="00AC1D11" w:rsidRDefault="00AC1D11" w:rsidP="00153660">
            <w:pPr>
              <w:pStyle w:val="TableParagraph"/>
              <w:spacing w:before="130"/>
              <w:ind w:left="113"/>
              <w:rPr>
                <w:rFonts w:ascii="FS Jack"/>
                <w:b/>
                <w:sz w:val="24"/>
              </w:rPr>
            </w:pPr>
            <w:r>
              <w:rPr>
                <w:rFonts w:ascii="FS Jack"/>
                <w:b/>
                <w:color w:val="1A1A19"/>
                <w:sz w:val="24"/>
              </w:rPr>
              <w:t>Job title:</w:t>
            </w:r>
          </w:p>
        </w:tc>
        <w:tc>
          <w:tcPr>
            <w:tcW w:w="10391" w:type="dxa"/>
            <w:gridSpan w:val="3"/>
            <w:tcBorders>
              <w:top w:val="single" w:sz="4" w:space="0" w:color="1A1A19"/>
            </w:tcBorders>
          </w:tcPr>
          <w:p w:rsidR="00AC1D11" w:rsidRDefault="00AC1D11" w:rsidP="00153660">
            <w:pPr>
              <w:pStyle w:val="TableParagraph"/>
              <w:spacing w:before="130"/>
              <w:ind w:left="226"/>
              <w:rPr>
                <w:rFonts w:ascii="FS Jack"/>
                <w:b/>
                <w:sz w:val="24"/>
              </w:rPr>
            </w:pPr>
            <w:r>
              <w:rPr>
                <w:rFonts w:ascii="FS Jack"/>
                <w:b/>
                <w:color w:val="1A1A19"/>
                <w:sz w:val="24"/>
              </w:rPr>
              <w:t>County FA Designated Safeguarding Officer (DSO)</w:t>
            </w:r>
          </w:p>
        </w:tc>
      </w:tr>
      <w:tr w:rsidR="00AC1D11" w:rsidTr="00AC1D11">
        <w:trPr>
          <w:trHeight w:val="590"/>
        </w:trPr>
        <w:tc>
          <w:tcPr>
            <w:tcW w:w="4494" w:type="dxa"/>
            <w:shd w:val="clear" w:color="auto" w:fill="D9DADA"/>
          </w:tcPr>
          <w:p w:rsidR="00AC1D11" w:rsidRDefault="00AC1D11" w:rsidP="00153660">
            <w:pPr>
              <w:pStyle w:val="TableParagraph"/>
              <w:spacing w:before="133"/>
              <w:ind w:left="113"/>
              <w:rPr>
                <w:rFonts w:ascii="FS Jack"/>
                <w:b/>
                <w:sz w:val="24"/>
              </w:rPr>
            </w:pPr>
            <w:r>
              <w:rPr>
                <w:rFonts w:ascii="FS Jack"/>
                <w:b/>
                <w:color w:val="1A1A19"/>
                <w:sz w:val="24"/>
              </w:rPr>
              <w:t>Reports to:</w:t>
            </w:r>
          </w:p>
        </w:tc>
        <w:tc>
          <w:tcPr>
            <w:tcW w:w="3095" w:type="dxa"/>
          </w:tcPr>
          <w:p w:rsidR="00AC1D11" w:rsidRDefault="00AC1D11" w:rsidP="00153660">
            <w:pPr>
              <w:pStyle w:val="TableParagraph"/>
              <w:spacing w:before="133"/>
              <w:ind w:left="226"/>
              <w:rPr>
                <w:rFonts w:ascii="FS Jack"/>
                <w:b/>
                <w:sz w:val="24"/>
              </w:rPr>
            </w:pPr>
            <w:r>
              <w:rPr>
                <w:rFonts w:ascii="FS Jack"/>
                <w:b/>
                <w:color w:val="1A1A19"/>
                <w:sz w:val="24"/>
              </w:rPr>
              <w:t xml:space="preserve">CEO </w:t>
            </w:r>
          </w:p>
        </w:tc>
        <w:tc>
          <w:tcPr>
            <w:tcW w:w="3758" w:type="dxa"/>
            <w:shd w:val="clear" w:color="auto" w:fill="D9DADA"/>
          </w:tcPr>
          <w:p w:rsidR="00AC1D11" w:rsidRDefault="00AC1D11" w:rsidP="00153660">
            <w:pPr>
              <w:pStyle w:val="TableParagraph"/>
              <w:spacing w:before="133"/>
              <w:ind w:left="113"/>
              <w:rPr>
                <w:rFonts w:ascii="FS Jack"/>
                <w:b/>
                <w:sz w:val="24"/>
              </w:rPr>
            </w:pPr>
            <w:r>
              <w:rPr>
                <w:rFonts w:ascii="FS Jack"/>
                <w:b/>
                <w:color w:val="1A1A19"/>
                <w:sz w:val="24"/>
              </w:rPr>
              <w:t>Jobs reporting into the job holder:</w:t>
            </w:r>
          </w:p>
        </w:tc>
        <w:tc>
          <w:tcPr>
            <w:tcW w:w="3538" w:type="dxa"/>
          </w:tcPr>
          <w:p w:rsidR="00AC1D11" w:rsidRDefault="00AC1D11" w:rsidP="00153660">
            <w:pPr>
              <w:pStyle w:val="TableParagraph"/>
              <w:rPr>
                <w:rFonts w:ascii="Times New Roman"/>
                <w:sz w:val="24"/>
              </w:rPr>
            </w:pPr>
          </w:p>
        </w:tc>
      </w:tr>
    </w:tbl>
    <w:p w:rsidR="00AC1D11" w:rsidRPr="00AC1D11" w:rsidRDefault="00AC1D11">
      <w:pPr>
        <w:rPr>
          <w:rFonts w:ascii="FS Jack" w:eastAsia="FSJack-Light" w:hAnsi="FS Jack" w:cs="FSJack-Light"/>
          <w:b/>
          <w:color w:val="18223D"/>
          <w:sz w:val="38"/>
          <w:szCs w:val="38"/>
          <w:lang w:eastAsia="en-GB" w:bidi="en-GB"/>
        </w:rPr>
      </w:pPr>
    </w:p>
    <w:tbl>
      <w:tblPr>
        <w:tblW w:w="14885" w:type="dxa"/>
        <w:tblInd w:w="-281"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14786"/>
        <w:gridCol w:w="99"/>
      </w:tblGrid>
      <w:tr w:rsidR="00AC1D11" w:rsidTr="00AC1D11">
        <w:trPr>
          <w:trHeight w:val="446"/>
        </w:trPr>
        <w:tc>
          <w:tcPr>
            <w:tcW w:w="14885" w:type="dxa"/>
            <w:gridSpan w:val="2"/>
            <w:tcBorders>
              <w:bottom w:val="single" w:sz="4" w:space="0" w:color="1A1A19"/>
            </w:tcBorders>
            <w:shd w:val="clear" w:color="auto" w:fill="D9DADA"/>
          </w:tcPr>
          <w:p w:rsidR="00AC1D11" w:rsidRDefault="00AC1D11" w:rsidP="00153660">
            <w:pPr>
              <w:pStyle w:val="TableParagraph"/>
              <w:spacing w:before="62"/>
              <w:ind w:left="226"/>
              <w:rPr>
                <w:rFonts w:ascii="FS Jack"/>
                <w:b/>
                <w:sz w:val="24"/>
              </w:rPr>
            </w:pPr>
            <w:r>
              <w:rPr>
                <w:rFonts w:ascii="FS Jack"/>
                <w:b/>
                <w:color w:val="1A1A19"/>
                <w:sz w:val="24"/>
              </w:rPr>
              <w:t>1. Job purpose</w:t>
            </w:r>
          </w:p>
        </w:tc>
      </w:tr>
      <w:tr w:rsidR="00AC1D11" w:rsidTr="00AC1D11">
        <w:trPr>
          <w:trHeight w:val="1237"/>
        </w:trPr>
        <w:tc>
          <w:tcPr>
            <w:tcW w:w="14885" w:type="dxa"/>
            <w:gridSpan w:val="2"/>
            <w:tcBorders>
              <w:top w:val="single" w:sz="4" w:space="0" w:color="1A1A19"/>
              <w:left w:val="single" w:sz="4" w:space="0" w:color="1A1A19"/>
            </w:tcBorders>
          </w:tcPr>
          <w:p w:rsidR="00AC1D11" w:rsidRDefault="00AC1D11" w:rsidP="00AC1D11">
            <w:pPr>
              <w:pStyle w:val="TableParagraph"/>
              <w:numPr>
                <w:ilvl w:val="0"/>
                <w:numId w:val="2"/>
              </w:numPr>
              <w:tabs>
                <w:tab w:val="left" w:pos="677"/>
                <w:tab w:val="left" w:pos="678"/>
              </w:tabs>
              <w:spacing w:before="90"/>
              <w:ind w:hanging="340"/>
              <w:rPr>
                <w:sz w:val="24"/>
              </w:rPr>
            </w:pPr>
            <w:r>
              <w:rPr>
                <w:color w:val="1A1A19"/>
                <w:sz w:val="24"/>
              </w:rPr>
              <w:t xml:space="preserve">Manage the </w:t>
            </w:r>
            <w:r>
              <w:rPr>
                <w:color w:val="1A1A19"/>
                <w:spacing w:val="-7"/>
                <w:sz w:val="24"/>
              </w:rPr>
              <w:t xml:space="preserve">CFA’s </w:t>
            </w:r>
            <w:r>
              <w:rPr>
                <w:color w:val="1A1A19"/>
                <w:sz w:val="24"/>
              </w:rPr>
              <w:t xml:space="preserve">safeguarding work, in line with legislation, </w:t>
            </w:r>
            <w:r>
              <w:rPr>
                <w:color w:val="1A1A19"/>
                <w:spacing w:val="-7"/>
                <w:sz w:val="24"/>
              </w:rPr>
              <w:t xml:space="preserve">FA </w:t>
            </w:r>
            <w:r>
              <w:rPr>
                <w:color w:val="1A1A19"/>
                <w:sz w:val="24"/>
              </w:rPr>
              <w:t>Safeguarding Policy, Procedures and</w:t>
            </w:r>
            <w:r>
              <w:rPr>
                <w:color w:val="1A1A19"/>
                <w:spacing w:val="9"/>
                <w:sz w:val="24"/>
              </w:rPr>
              <w:t xml:space="preserve"> </w:t>
            </w:r>
            <w:r>
              <w:rPr>
                <w:color w:val="1A1A19"/>
                <w:sz w:val="24"/>
              </w:rPr>
              <w:t>Regulations;</w:t>
            </w:r>
          </w:p>
          <w:p w:rsidR="00AC1D11" w:rsidRDefault="00AC1D11" w:rsidP="00AC1D11">
            <w:pPr>
              <w:pStyle w:val="TableParagraph"/>
              <w:numPr>
                <w:ilvl w:val="0"/>
                <w:numId w:val="2"/>
              </w:numPr>
              <w:tabs>
                <w:tab w:val="left" w:pos="677"/>
                <w:tab w:val="left" w:pos="678"/>
              </w:tabs>
              <w:spacing w:before="45"/>
              <w:ind w:hanging="340"/>
              <w:rPr>
                <w:sz w:val="24"/>
              </w:rPr>
            </w:pPr>
            <w:r>
              <w:rPr>
                <w:color w:val="1A1A19"/>
                <w:sz w:val="24"/>
              </w:rPr>
              <w:t xml:space="preserve">Significantly contribute to the implementation of The </w:t>
            </w:r>
            <w:r>
              <w:rPr>
                <w:color w:val="1A1A19"/>
                <w:spacing w:val="-9"/>
                <w:sz w:val="24"/>
              </w:rPr>
              <w:t xml:space="preserve">FA’s </w:t>
            </w:r>
            <w:r>
              <w:rPr>
                <w:color w:val="1A1A19"/>
                <w:sz w:val="24"/>
              </w:rPr>
              <w:t>Safeguarding Operating Standard for</w:t>
            </w:r>
            <w:r>
              <w:rPr>
                <w:color w:val="1A1A19"/>
                <w:spacing w:val="6"/>
                <w:sz w:val="24"/>
              </w:rPr>
              <w:t xml:space="preserve"> </w:t>
            </w:r>
            <w:r>
              <w:rPr>
                <w:color w:val="1A1A19"/>
                <w:spacing w:val="-3"/>
                <w:sz w:val="24"/>
              </w:rPr>
              <w:t>CFAs;</w:t>
            </w:r>
          </w:p>
          <w:p w:rsidR="00AC1D11" w:rsidRDefault="00AC1D11" w:rsidP="00AC1D11">
            <w:pPr>
              <w:pStyle w:val="TableParagraph"/>
              <w:numPr>
                <w:ilvl w:val="0"/>
                <w:numId w:val="2"/>
              </w:numPr>
              <w:tabs>
                <w:tab w:val="left" w:pos="677"/>
                <w:tab w:val="left" w:pos="678"/>
              </w:tabs>
              <w:spacing w:before="45"/>
              <w:ind w:hanging="340"/>
              <w:rPr>
                <w:sz w:val="24"/>
              </w:rPr>
            </w:pPr>
            <w:r>
              <w:rPr>
                <w:color w:val="1A1A19"/>
                <w:spacing w:val="-3"/>
                <w:sz w:val="24"/>
              </w:rPr>
              <w:t xml:space="preserve">Work </w:t>
            </w:r>
            <w:r>
              <w:rPr>
                <w:color w:val="1A1A19"/>
                <w:sz w:val="24"/>
              </w:rPr>
              <w:t>in partnership with The FA, statutory agencies and other relevant organisations to manage concerns effectively and</w:t>
            </w:r>
            <w:r>
              <w:rPr>
                <w:color w:val="1A1A19"/>
                <w:spacing w:val="-10"/>
                <w:sz w:val="24"/>
              </w:rPr>
              <w:t xml:space="preserve"> </w:t>
            </w:r>
            <w:r>
              <w:rPr>
                <w:color w:val="1A1A19"/>
                <w:sz w:val="24"/>
              </w:rPr>
              <w:t>efficiently.</w:t>
            </w:r>
          </w:p>
        </w:tc>
      </w:tr>
      <w:tr w:rsidR="00AC1D11" w:rsidTr="00AC1D11">
        <w:trPr>
          <w:trHeight w:val="448"/>
        </w:trPr>
        <w:tc>
          <w:tcPr>
            <w:tcW w:w="14885" w:type="dxa"/>
            <w:gridSpan w:val="2"/>
            <w:shd w:val="clear" w:color="auto" w:fill="D9DADA"/>
          </w:tcPr>
          <w:p w:rsidR="00AC1D11" w:rsidRDefault="00AC1D11" w:rsidP="00153660">
            <w:pPr>
              <w:pStyle w:val="TableParagraph"/>
              <w:spacing w:before="62"/>
              <w:ind w:left="226"/>
              <w:rPr>
                <w:rFonts w:ascii="FS Jack"/>
                <w:b/>
                <w:sz w:val="24"/>
              </w:rPr>
            </w:pPr>
            <w:r>
              <w:rPr>
                <w:rFonts w:ascii="FS Jack"/>
                <w:b/>
                <w:color w:val="1A1A19"/>
                <w:sz w:val="24"/>
              </w:rPr>
              <w:t>2. Principal accountabilities/responsibilities</w:t>
            </w:r>
          </w:p>
        </w:tc>
      </w:tr>
      <w:tr w:rsidR="00AC1D11" w:rsidTr="00AC1D11">
        <w:trPr>
          <w:trHeight w:val="4187"/>
        </w:trPr>
        <w:tc>
          <w:tcPr>
            <w:tcW w:w="14885" w:type="dxa"/>
            <w:gridSpan w:val="2"/>
            <w:tcBorders>
              <w:left w:val="single" w:sz="4" w:space="0" w:color="1A1A19"/>
              <w:bottom w:val="single" w:sz="4" w:space="0" w:color="1A1A19"/>
            </w:tcBorders>
          </w:tcPr>
          <w:p w:rsidR="00AC1D11" w:rsidRDefault="00AC1D11" w:rsidP="00AC1D11">
            <w:pPr>
              <w:pStyle w:val="TableParagraph"/>
              <w:numPr>
                <w:ilvl w:val="0"/>
                <w:numId w:val="1"/>
              </w:numPr>
              <w:tabs>
                <w:tab w:val="left" w:pos="677"/>
                <w:tab w:val="left" w:pos="678"/>
              </w:tabs>
              <w:spacing w:before="225" w:line="230" w:lineRule="auto"/>
              <w:ind w:right="522" w:hanging="340"/>
              <w:rPr>
                <w:sz w:val="24"/>
              </w:rPr>
            </w:pPr>
            <w:r>
              <w:rPr>
                <w:color w:val="1A1A19"/>
                <w:sz w:val="24"/>
              </w:rPr>
              <w:t>Operationally lead the implementation and delivery of safeguarding policy and procedures within the County FA, being accountable for</w:t>
            </w:r>
            <w:r>
              <w:rPr>
                <w:color w:val="1A1A19"/>
                <w:spacing w:val="-21"/>
                <w:sz w:val="24"/>
              </w:rPr>
              <w:t xml:space="preserve"> </w:t>
            </w:r>
            <w:r>
              <w:rPr>
                <w:color w:val="1A1A19"/>
                <w:spacing w:val="-3"/>
                <w:sz w:val="24"/>
              </w:rPr>
              <w:t xml:space="preserve">relevant </w:t>
            </w:r>
            <w:r>
              <w:rPr>
                <w:color w:val="1A1A19"/>
                <w:sz w:val="24"/>
              </w:rPr>
              <w:t xml:space="preserve">areas of The </w:t>
            </w:r>
            <w:r>
              <w:rPr>
                <w:color w:val="1A1A19"/>
                <w:spacing w:val="-9"/>
                <w:sz w:val="24"/>
              </w:rPr>
              <w:t xml:space="preserve">FA’s </w:t>
            </w:r>
            <w:r>
              <w:rPr>
                <w:color w:val="1A1A19"/>
                <w:sz w:val="24"/>
              </w:rPr>
              <w:t>Safeguarding Operating Standard as set out by The</w:t>
            </w:r>
            <w:r>
              <w:rPr>
                <w:color w:val="1A1A19"/>
                <w:spacing w:val="7"/>
                <w:sz w:val="24"/>
              </w:rPr>
              <w:t xml:space="preserve"> </w:t>
            </w:r>
            <w:r>
              <w:rPr>
                <w:color w:val="1A1A19"/>
                <w:spacing w:val="-5"/>
                <w:sz w:val="24"/>
              </w:rPr>
              <w:t>FA;</w:t>
            </w:r>
          </w:p>
          <w:p w:rsidR="00AC1D11" w:rsidRDefault="00AC1D11" w:rsidP="00AC1D11">
            <w:pPr>
              <w:pStyle w:val="TableParagraph"/>
              <w:numPr>
                <w:ilvl w:val="0"/>
                <w:numId w:val="1"/>
              </w:numPr>
              <w:tabs>
                <w:tab w:val="left" w:pos="677"/>
                <w:tab w:val="left" w:pos="678"/>
              </w:tabs>
              <w:spacing w:before="57" w:line="230" w:lineRule="auto"/>
              <w:ind w:right="994" w:hanging="340"/>
              <w:rPr>
                <w:sz w:val="24"/>
              </w:rPr>
            </w:pPr>
            <w:r>
              <w:rPr>
                <w:color w:val="1A1A19"/>
                <w:spacing w:val="-12"/>
                <w:sz w:val="24"/>
              </w:rPr>
              <w:t xml:space="preserve">To </w:t>
            </w:r>
            <w:r>
              <w:rPr>
                <w:color w:val="1A1A19"/>
                <w:sz w:val="24"/>
              </w:rPr>
              <w:t>link into the senior management team and take a dynamic and strategic approach to safeguarding delivery within the County FA,</w:t>
            </w:r>
            <w:r>
              <w:rPr>
                <w:color w:val="1A1A19"/>
                <w:spacing w:val="-30"/>
                <w:sz w:val="24"/>
              </w:rPr>
              <w:t xml:space="preserve"> </w:t>
            </w:r>
            <w:r>
              <w:rPr>
                <w:color w:val="1A1A19"/>
                <w:sz w:val="24"/>
              </w:rPr>
              <w:t>raising awareness and providing organisational support and direction to</w:t>
            </w:r>
            <w:r>
              <w:rPr>
                <w:color w:val="1A1A19"/>
                <w:spacing w:val="-1"/>
                <w:sz w:val="24"/>
              </w:rPr>
              <w:t xml:space="preserve"> </w:t>
            </w:r>
            <w:r>
              <w:rPr>
                <w:color w:val="1A1A19"/>
                <w:sz w:val="24"/>
              </w:rPr>
              <w:t>colleagues;</w:t>
            </w:r>
          </w:p>
          <w:p w:rsidR="00AC1D11" w:rsidRDefault="00AC1D11" w:rsidP="00AC1D11">
            <w:pPr>
              <w:pStyle w:val="TableParagraph"/>
              <w:numPr>
                <w:ilvl w:val="0"/>
                <w:numId w:val="1"/>
              </w:numPr>
              <w:tabs>
                <w:tab w:val="left" w:pos="677"/>
                <w:tab w:val="left" w:pos="678"/>
              </w:tabs>
              <w:spacing w:before="48"/>
              <w:ind w:hanging="340"/>
              <w:rPr>
                <w:sz w:val="24"/>
              </w:rPr>
            </w:pPr>
            <w:r>
              <w:rPr>
                <w:color w:val="1A1A19"/>
                <w:spacing w:val="-12"/>
                <w:sz w:val="24"/>
              </w:rPr>
              <w:t xml:space="preserve">To </w:t>
            </w:r>
            <w:r>
              <w:rPr>
                <w:color w:val="1A1A19"/>
                <w:sz w:val="24"/>
              </w:rPr>
              <w:t>provide the Senior leadership team/Board with regular reports on safeguarding activity within the County</w:t>
            </w:r>
            <w:r>
              <w:rPr>
                <w:color w:val="1A1A19"/>
                <w:spacing w:val="-21"/>
                <w:sz w:val="24"/>
              </w:rPr>
              <w:t xml:space="preserve"> </w:t>
            </w:r>
            <w:r>
              <w:rPr>
                <w:color w:val="1A1A19"/>
                <w:spacing w:val="-5"/>
                <w:sz w:val="24"/>
              </w:rPr>
              <w:t>FA;</w:t>
            </w:r>
          </w:p>
          <w:p w:rsidR="00AC1D11" w:rsidRDefault="00AC1D11" w:rsidP="00AC1D11">
            <w:pPr>
              <w:pStyle w:val="TableParagraph"/>
              <w:numPr>
                <w:ilvl w:val="0"/>
                <w:numId w:val="1"/>
              </w:numPr>
              <w:tabs>
                <w:tab w:val="left" w:pos="677"/>
                <w:tab w:val="left" w:pos="678"/>
              </w:tabs>
              <w:spacing w:before="54" w:line="230" w:lineRule="auto"/>
              <w:ind w:right="738" w:hanging="340"/>
              <w:rPr>
                <w:sz w:val="24"/>
              </w:rPr>
            </w:pPr>
            <w:r>
              <w:rPr>
                <w:color w:val="1A1A19"/>
                <w:sz w:val="24"/>
              </w:rPr>
              <w:t xml:space="preserve">Refer to </w:t>
            </w:r>
            <w:r>
              <w:rPr>
                <w:color w:val="1A1A19"/>
                <w:spacing w:val="-7"/>
                <w:sz w:val="24"/>
              </w:rPr>
              <w:t xml:space="preserve">FA </w:t>
            </w:r>
            <w:r>
              <w:rPr>
                <w:color w:val="1A1A19"/>
                <w:sz w:val="24"/>
              </w:rPr>
              <w:t>Case Management Safeguarding children and adults at risk abuse concerns and take action(s) in accordance with</w:t>
            </w:r>
            <w:r>
              <w:rPr>
                <w:color w:val="1A1A19"/>
                <w:spacing w:val="-30"/>
                <w:sz w:val="24"/>
              </w:rPr>
              <w:t xml:space="preserve"> </w:t>
            </w:r>
            <w:r>
              <w:rPr>
                <w:color w:val="1A1A19"/>
                <w:spacing w:val="-7"/>
                <w:sz w:val="24"/>
              </w:rPr>
              <w:t xml:space="preserve">FA </w:t>
            </w:r>
            <w:r>
              <w:rPr>
                <w:color w:val="1A1A19"/>
                <w:sz w:val="24"/>
              </w:rPr>
              <w:t xml:space="preserve">safeguarding regulations, policy and procedures, and as agreed with The </w:t>
            </w:r>
            <w:r>
              <w:rPr>
                <w:color w:val="1A1A19"/>
                <w:spacing w:val="-7"/>
                <w:sz w:val="24"/>
              </w:rPr>
              <w:t xml:space="preserve">FA </w:t>
            </w:r>
            <w:r>
              <w:rPr>
                <w:color w:val="1A1A19"/>
                <w:sz w:val="24"/>
              </w:rPr>
              <w:t>Safeguarding</w:t>
            </w:r>
            <w:r>
              <w:rPr>
                <w:color w:val="1A1A19"/>
                <w:spacing w:val="5"/>
                <w:sz w:val="24"/>
              </w:rPr>
              <w:t xml:space="preserve"> </w:t>
            </w:r>
            <w:r>
              <w:rPr>
                <w:color w:val="1A1A19"/>
                <w:spacing w:val="-5"/>
                <w:sz w:val="24"/>
              </w:rPr>
              <w:t>Team;</w:t>
            </w:r>
          </w:p>
          <w:p w:rsidR="00AC1D11" w:rsidRDefault="00AC1D11" w:rsidP="00AC1D11">
            <w:pPr>
              <w:pStyle w:val="TableParagraph"/>
              <w:numPr>
                <w:ilvl w:val="0"/>
                <w:numId w:val="1"/>
              </w:numPr>
              <w:tabs>
                <w:tab w:val="left" w:pos="677"/>
                <w:tab w:val="left" w:pos="678"/>
              </w:tabs>
              <w:spacing w:before="57" w:line="230" w:lineRule="auto"/>
              <w:ind w:right="311" w:hanging="340"/>
              <w:rPr>
                <w:sz w:val="24"/>
              </w:rPr>
            </w:pPr>
            <w:r>
              <w:rPr>
                <w:color w:val="1A1A19"/>
                <w:sz w:val="24"/>
              </w:rPr>
              <w:t xml:space="preserve">Ensure all safeguarding referrals are recorded within The </w:t>
            </w:r>
            <w:r>
              <w:rPr>
                <w:color w:val="1A1A19"/>
                <w:spacing w:val="-9"/>
                <w:sz w:val="24"/>
              </w:rPr>
              <w:t xml:space="preserve">FA’s </w:t>
            </w:r>
            <w:r>
              <w:rPr>
                <w:color w:val="1A1A19"/>
                <w:sz w:val="24"/>
              </w:rPr>
              <w:t>Case Managements system and securely retained in accordance with</w:t>
            </w:r>
            <w:r>
              <w:rPr>
                <w:color w:val="1A1A19"/>
                <w:spacing w:val="-28"/>
                <w:sz w:val="24"/>
              </w:rPr>
              <w:t xml:space="preserve"> </w:t>
            </w:r>
            <w:r>
              <w:rPr>
                <w:color w:val="1A1A19"/>
                <w:spacing w:val="-7"/>
                <w:sz w:val="24"/>
              </w:rPr>
              <w:t xml:space="preserve">FA </w:t>
            </w:r>
            <w:r>
              <w:rPr>
                <w:color w:val="1A1A19"/>
                <w:sz w:val="24"/>
              </w:rPr>
              <w:t>regulations, policies and data protection</w:t>
            </w:r>
            <w:r>
              <w:rPr>
                <w:color w:val="1A1A19"/>
                <w:spacing w:val="-1"/>
                <w:sz w:val="24"/>
              </w:rPr>
              <w:t xml:space="preserve"> </w:t>
            </w:r>
            <w:r>
              <w:rPr>
                <w:color w:val="1A1A19"/>
                <w:sz w:val="24"/>
              </w:rPr>
              <w:t>legislation;</w:t>
            </w:r>
          </w:p>
          <w:p w:rsidR="00AC1D11" w:rsidRDefault="00AC1D11" w:rsidP="00AC1D11">
            <w:pPr>
              <w:pStyle w:val="TableParagraph"/>
              <w:numPr>
                <w:ilvl w:val="0"/>
                <w:numId w:val="1"/>
              </w:numPr>
              <w:tabs>
                <w:tab w:val="left" w:pos="677"/>
                <w:tab w:val="left" w:pos="678"/>
              </w:tabs>
              <w:spacing w:before="58" w:line="230" w:lineRule="auto"/>
              <w:ind w:right="530" w:hanging="340"/>
              <w:rPr>
                <w:sz w:val="24"/>
              </w:rPr>
            </w:pPr>
            <w:r>
              <w:rPr>
                <w:color w:val="1A1A19"/>
                <w:sz w:val="24"/>
              </w:rPr>
              <w:t>Deal</w:t>
            </w:r>
            <w:r>
              <w:rPr>
                <w:color w:val="1A1A19"/>
                <w:spacing w:val="-3"/>
                <w:sz w:val="24"/>
              </w:rPr>
              <w:t xml:space="preserve"> </w:t>
            </w:r>
            <w:r>
              <w:rPr>
                <w:color w:val="1A1A19"/>
                <w:sz w:val="24"/>
              </w:rPr>
              <w:t>with</w:t>
            </w:r>
            <w:r>
              <w:rPr>
                <w:color w:val="1A1A19"/>
                <w:spacing w:val="-2"/>
                <w:sz w:val="24"/>
              </w:rPr>
              <w:t xml:space="preserve"> </w:t>
            </w:r>
            <w:r>
              <w:rPr>
                <w:color w:val="1A1A19"/>
                <w:sz w:val="24"/>
              </w:rPr>
              <w:t>all</w:t>
            </w:r>
            <w:r>
              <w:rPr>
                <w:color w:val="1A1A19"/>
                <w:spacing w:val="-2"/>
                <w:sz w:val="24"/>
              </w:rPr>
              <w:t xml:space="preserve"> </w:t>
            </w:r>
            <w:r>
              <w:rPr>
                <w:color w:val="1A1A19"/>
                <w:sz w:val="24"/>
              </w:rPr>
              <w:t>poor</w:t>
            </w:r>
            <w:r>
              <w:rPr>
                <w:color w:val="1A1A19"/>
                <w:spacing w:val="-2"/>
                <w:sz w:val="24"/>
              </w:rPr>
              <w:t xml:space="preserve"> </w:t>
            </w:r>
            <w:r>
              <w:rPr>
                <w:color w:val="1A1A19"/>
                <w:sz w:val="24"/>
              </w:rPr>
              <w:t>practice</w:t>
            </w:r>
            <w:r>
              <w:rPr>
                <w:color w:val="1A1A19"/>
                <w:spacing w:val="-2"/>
                <w:sz w:val="24"/>
              </w:rPr>
              <w:t xml:space="preserve"> </w:t>
            </w:r>
            <w:r>
              <w:rPr>
                <w:color w:val="1A1A19"/>
                <w:sz w:val="24"/>
              </w:rPr>
              <w:t>concerns</w:t>
            </w:r>
            <w:r>
              <w:rPr>
                <w:color w:val="1A1A19"/>
                <w:spacing w:val="-2"/>
                <w:sz w:val="24"/>
              </w:rPr>
              <w:t xml:space="preserve"> </w:t>
            </w:r>
            <w:r>
              <w:rPr>
                <w:color w:val="1A1A19"/>
                <w:sz w:val="24"/>
              </w:rPr>
              <w:t>relating</w:t>
            </w:r>
            <w:r>
              <w:rPr>
                <w:color w:val="1A1A19"/>
                <w:spacing w:val="-2"/>
                <w:sz w:val="24"/>
              </w:rPr>
              <w:t xml:space="preserve"> </w:t>
            </w:r>
            <w:r>
              <w:rPr>
                <w:color w:val="1A1A19"/>
                <w:sz w:val="24"/>
              </w:rPr>
              <w:t>to</w:t>
            </w:r>
            <w:r>
              <w:rPr>
                <w:color w:val="1A1A19"/>
                <w:spacing w:val="-2"/>
                <w:sz w:val="24"/>
              </w:rPr>
              <w:t xml:space="preserve"> </w:t>
            </w:r>
            <w:r>
              <w:rPr>
                <w:color w:val="1A1A19"/>
                <w:sz w:val="24"/>
              </w:rPr>
              <w:t>children</w:t>
            </w:r>
            <w:r>
              <w:rPr>
                <w:color w:val="1A1A19"/>
                <w:spacing w:val="-2"/>
                <w:sz w:val="24"/>
              </w:rPr>
              <w:t xml:space="preserve"> </w:t>
            </w:r>
            <w:r>
              <w:rPr>
                <w:color w:val="1A1A19"/>
                <w:sz w:val="24"/>
              </w:rPr>
              <w:t>and</w:t>
            </w:r>
            <w:r>
              <w:rPr>
                <w:color w:val="1A1A19"/>
                <w:spacing w:val="-2"/>
                <w:sz w:val="24"/>
              </w:rPr>
              <w:t xml:space="preserve"> </w:t>
            </w:r>
            <w:r>
              <w:rPr>
                <w:color w:val="1A1A19"/>
                <w:sz w:val="24"/>
              </w:rPr>
              <w:t>adults</w:t>
            </w:r>
            <w:r>
              <w:rPr>
                <w:color w:val="1A1A19"/>
                <w:spacing w:val="-2"/>
                <w:sz w:val="24"/>
              </w:rPr>
              <w:t xml:space="preserve"> </w:t>
            </w:r>
            <w:r>
              <w:rPr>
                <w:color w:val="1A1A19"/>
                <w:sz w:val="24"/>
              </w:rPr>
              <w:t>at</w:t>
            </w:r>
            <w:r>
              <w:rPr>
                <w:color w:val="1A1A19"/>
                <w:spacing w:val="-2"/>
                <w:sz w:val="24"/>
              </w:rPr>
              <w:t xml:space="preserve"> </w:t>
            </w:r>
            <w:r>
              <w:rPr>
                <w:color w:val="1A1A19"/>
                <w:sz w:val="24"/>
              </w:rPr>
              <w:t>risk</w:t>
            </w:r>
            <w:r>
              <w:rPr>
                <w:color w:val="1A1A19"/>
                <w:spacing w:val="-2"/>
                <w:sz w:val="24"/>
              </w:rPr>
              <w:t xml:space="preserve"> </w:t>
            </w:r>
            <w:r>
              <w:rPr>
                <w:color w:val="1A1A19"/>
                <w:sz w:val="24"/>
              </w:rPr>
              <w:t>in</w:t>
            </w:r>
            <w:r>
              <w:rPr>
                <w:color w:val="1A1A19"/>
                <w:spacing w:val="-2"/>
                <w:sz w:val="24"/>
              </w:rPr>
              <w:t xml:space="preserve"> </w:t>
            </w:r>
            <w:r>
              <w:rPr>
                <w:color w:val="1A1A19"/>
                <w:sz w:val="24"/>
              </w:rPr>
              <w:t>accordance</w:t>
            </w:r>
            <w:r>
              <w:rPr>
                <w:color w:val="1A1A19"/>
                <w:spacing w:val="-2"/>
                <w:sz w:val="24"/>
              </w:rPr>
              <w:t xml:space="preserve"> </w:t>
            </w:r>
            <w:r>
              <w:rPr>
                <w:color w:val="1A1A19"/>
                <w:sz w:val="24"/>
              </w:rPr>
              <w:t>with</w:t>
            </w:r>
            <w:r>
              <w:rPr>
                <w:color w:val="1A1A19"/>
                <w:spacing w:val="-3"/>
                <w:sz w:val="24"/>
              </w:rPr>
              <w:t xml:space="preserve"> </w:t>
            </w:r>
            <w:r>
              <w:rPr>
                <w:color w:val="1A1A19"/>
                <w:spacing w:val="-7"/>
                <w:sz w:val="24"/>
              </w:rPr>
              <w:t>FA</w:t>
            </w:r>
            <w:r>
              <w:rPr>
                <w:color w:val="1A1A19"/>
                <w:spacing w:val="-2"/>
                <w:sz w:val="24"/>
              </w:rPr>
              <w:t xml:space="preserve"> </w:t>
            </w:r>
            <w:r>
              <w:rPr>
                <w:color w:val="1A1A19"/>
                <w:sz w:val="24"/>
              </w:rPr>
              <w:t>regulations,</w:t>
            </w:r>
            <w:r>
              <w:rPr>
                <w:color w:val="1A1A19"/>
                <w:spacing w:val="-2"/>
                <w:sz w:val="24"/>
              </w:rPr>
              <w:t xml:space="preserve"> </w:t>
            </w:r>
            <w:r>
              <w:rPr>
                <w:color w:val="1A1A19"/>
                <w:sz w:val="24"/>
              </w:rPr>
              <w:t>safeguarding</w:t>
            </w:r>
            <w:r>
              <w:rPr>
                <w:color w:val="1A1A19"/>
                <w:spacing w:val="-2"/>
                <w:sz w:val="24"/>
              </w:rPr>
              <w:t xml:space="preserve"> </w:t>
            </w:r>
            <w:r>
              <w:rPr>
                <w:color w:val="1A1A19"/>
                <w:sz w:val="24"/>
              </w:rPr>
              <w:t>policy,</w:t>
            </w:r>
            <w:r>
              <w:rPr>
                <w:color w:val="1A1A19"/>
                <w:spacing w:val="-2"/>
                <w:sz w:val="24"/>
              </w:rPr>
              <w:t xml:space="preserve"> </w:t>
            </w:r>
            <w:r>
              <w:rPr>
                <w:color w:val="1A1A19"/>
                <w:sz w:val="24"/>
              </w:rPr>
              <w:t>procedures</w:t>
            </w:r>
            <w:r>
              <w:rPr>
                <w:color w:val="1A1A19"/>
                <w:spacing w:val="-2"/>
                <w:sz w:val="24"/>
              </w:rPr>
              <w:t xml:space="preserve"> </w:t>
            </w:r>
            <w:r>
              <w:rPr>
                <w:color w:val="1A1A19"/>
                <w:sz w:val="24"/>
              </w:rPr>
              <w:t xml:space="preserve">and disciplinary processes; providing guidance to clubs and leagues, recording incidents of Poor Practice within the </w:t>
            </w:r>
            <w:r>
              <w:rPr>
                <w:color w:val="1A1A19"/>
                <w:spacing w:val="-7"/>
                <w:sz w:val="24"/>
              </w:rPr>
              <w:t xml:space="preserve">CFA’s </w:t>
            </w:r>
            <w:r>
              <w:rPr>
                <w:color w:val="1A1A19"/>
                <w:sz w:val="24"/>
              </w:rPr>
              <w:t xml:space="preserve">Recording Systems and seeking guidance from The </w:t>
            </w:r>
            <w:r>
              <w:rPr>
                <w:color w:val="1A1A19"/>
                <w:spacing w:val="-7"/>
                <w:sz w:val="24"/>
              </w:rPr>
              <w:t xml:space="preserve">FA </w:t>
            </w:r>
            <w:r>
              <w:rPr>
                <w:color w:val="1A1A19"/>
                <w:sz w:val="24"/>
              </w:rPr>
              <w:t xml:space="preserve">Safeguarding </w:t>
            </w:r>
            <w:r>
              <w:rPr>
                <w:color w:val="1A1A19"/>
                <w:spacing w:val="-7"/>
                <w:sz w:val="24"/>
              </w:rPr>
              <w:t xml:space="preserve">Team </w:t>
            </w:r>
            <w:r>
              <w:rPr>
                <w:color w:val="1A1A19"/>
                <w:sz w:val="24"/>
              </w:rPr>
              <w:t>as</w:t>
            </w:r>
            <w:r>
              <w:rPr>
                <w:color w:val="1A1A19"/>
                <w:spacing w:val="13"/>
                <w:sz w:val="24"/>
              </w:rPr>
              <w:t xml:space="preserve"> </w:t>
            </w:r>
            <w:r>
              <w:rPr>
                <w:color w:val="1A1A19"/>
                <w:sz w:val="24"/>
              </w:rPr>
              <w:t>required;</w:t>
            </w:r>
          </w:p>
        </w:tc>
      </w:tr>
      <w:tr w:rsidR="00AC1D11" w:rsidTr="00AC1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99" w:type="dxa"/>
          <w:trHeight w:val="558"/>
        </w:trPr>
        <w:tc>
          <w:tcPr>
            <w:tcW w:w="14786" w:type="dxa"/>
            <w:shd w:val="clear" w:color="auto" w:fill="D9D9D9" w:themeFill="background1" w:themeFillShade="D9"/>
          </w:tcPr>
          <w:p w:rsidR="00AC1D11" w:rsidRPr="00AC1D11" w:rsidRDefault="00AC1D11" w:rsidP="00AC1D11">
            <w:pPr>
              <w:rPr>
                <w:rFonts w:ascii="FS Jack" w:hAnsi="FS Jack"/>
                <w:b/>
                <w:sz w:val="28"/>
                <w:szCs w:val="28"/>
              </w:rPr>
            </w:pPr>
            <w:r>
              <w:rPr>
                <w:rFonts w:ascii="FS Jack"/>
                <w:b/>
                <w:color w:val="1A1A19"/>
                <w:sz w:val="24"/>
              </w:rPr>
              <w:lastRenderedPageBreak/>
              <w:t>2. Principal accountabilities/responsibilities (continued)</w:t>
            </w:r>
          </w:p>
        </w:tc>
      </w:tr>
      <w:tr w:rsidR="00AC1D11" w:rsidTr="00AC1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99" w:type="dxa"/>
          <w:trHeight w:val="424"/>
        </w:trPr>
        <w:tc>
          <w:tcPr>
            <w:tcW w:w="14786" w:type="dxa"/>
          </w:tcPr>
          <w:p w:rsidR="00AC1D11" w:rsidRDefault="00AC1D11" w:rsidP="00AC1D11">
            <w:pPr>
              <w:pStyle w:val="ListParagraph"/>
              <w:numPr>
                <w:ilvl w:val="1"/>
                <w:numId w:val="3"/>
              </w:numPr>
              <w:tabs>
                <w:tab w:val="left" w:pos="943"/>
                <w:tab w:val="left" w:pos="944"/>
              </w:tabs>
              <w:spacing w:before="178"/>
              <w:ind w:hanging="340"/>
              <w:rPr>
                <w:sz w:val="24"/>
              </w:rPr>
            </w:pPr>
            <w:r>
              <w:rPr>
                <w:color w:val="1A1A19"/>
                <w:sz w:val="24"/>
              </w:rPr>
              <w:t xml:space="preserve">Utilise </w:t>
            </w:r>
            <w:r>
              <w:rPr>
                <w:color w:val="1A1A19"/>
                <w:spacing w:val="-7"/>
                <w:sz w:val="24"/>
              </w:rPr>
              <w:t xml:space="preserve">FA </w:t>
            </w:r>
            <w:r>
              <w:rPr>
                <w:color w:val="1A1A19"/>
                <w:sz w:val="24"/>
              </w:rPr>
              <w:t>IT systems to monitor safeguarding compliance across the grassroots volunteer network and assist in strategic</w:t>
            </w:r>
            <w:r>
              <w:rPr>
                <w:color w:val="1A1A19"/>
                <w:spacing w:val="-3"/>
                <w:sz w:val="24"/>
              </w:rPr>
              <w:t xml:space="preserve"> </w:t>
            </w:r>
            <w:r>
              <w:rPr>
                <w:color w:val="1A1A19"/>
                <w:sz w:val="24"/>
              </w:rPr>
              <w:t>planning;</w:t>
            </w:r>
          </w:p>
          <w:p w:rsidR="00AC1D11" w:rsidRDefault="00AC1D11" w:rsidP="00AC1D11">
            <w:pPr>
              <w:pStyle w:val="ListParagraph"/>
              <w:numPr>
                <w:ilvl w:val="1"/>
                <w:numId w:val="3"/>
              </w:numPr>
              <w:tabs>
                <w:tab w:val="left" w:pos="944"/>
              </w:tabs>
              <w:spacing w:before="55" w:line="230" w:lineRule="auto"/>
              <w:ind w:right="473" w:hanging="340"/>
              <w:jc w:val="both"/>
              <w:rPr>
                <w:sz w:val="24"/>
              </w:rPr>
            </w:pPr>
            <w:r>
              <w:rPr>
                <w:color w:val="1A1A19"/>
                <w:sz w:val="24"/>
              </w:rPr>
              <w:t>Ensure</w:t>
            </w:r>
            <w:r>
              <w:rPr>
                <w:color w:val="1A1A19"/>
                <w:spacing w:val="-3"/>
                <w:sz w:val="24"/>
              </w:rPr>
              <w:t xml:space="preserve"> </w:t>
            </w:r>
            <w:r>
              <w:rPr>
                <w:color w:val="1A1A19"/>
                <w:sz w:val="24"/>
              </w:rPr>
              <w:t>the</w:t>
            </w:r>
            <w:r>
              <w:rPr>
                <w:color w:val="1A1A19"/>
                <w:spacing w:val="-3"/>
                <w:sz w:val="24"/>
              </w:rPr>
              <w:t xml:space="preserve"> </w:t>
            </w:r>
            <w:r>
              <w:rPr>
                <w:color w:val="1A1A19"/>
                <w:sz w:val="24"/>
              </w:rPr>
              <w:t>County</w:t>
            </w:r>
            <w:r>
              <w:rPr>
                <w:color w:val="1A1A19"/>
                <w:spacing w:val="-3"/>
                <w:sz w:val="24"/>
              </w:rPr>
              <w:t xml:space="preserve"> </w:t>
            </w:r>
            <w:r>
              <w:rPr>
                <w:color w:val="1A1A19"/>
                <w:spacing w:val="-7"/>
                <w:sz w:val="24"/>
              </w:rPr>
              <w:t>FA</w:t>
            </w:r>
            <w:r>
              <w:rPr>
                <w:color w:val="1A1A19"/>
                <w:spacing w:val="-3"/>
                <w:sz w:val="24"/>
              </w:rPr>
              <w:t xml:space="preserve"> </w:t>
            </w:r>
            <w:r>
              <w:rPr>
                <w:color w:val="1A1A19"/>
                <w:sz w:val="24"/>
              </w:rPr>
              <w:t>is</w:t>
            </w:r>
            <w:r>
              <w:rPr>
                <w:color w:val="1A1A19"/>
                <w:spacing w:val="-3"/>
                <w:sz w:val="24"/>
              </w:rPr>
              <w:t xml:space="preserve"> </w:t>
            </w:r>
            <w:r>
              <w:rPr>
                <w:color w:val="1A1A19"/>
                <w:sz w:val="24"/>
              </w:rPr>
              <w:t>compliant</w:t>
            </w:r>
            <w:r>
              <w:rPr>
                <w:color w:val="1A1A19"/>
                <w:spacing w:val="-3"/>
                <w:sz w:val="24"/>
              </w:rPr>
              <w:t xml:space="preserve"> </w:t>
            </w:r>
            <w:r>
              <w:rPr>
                <w:color w:val="1A1A19"/>
                <w:sz w:val="24"/>
              </w:rPr>
              <w:t>with</w:t>
            </w:r>
            <w:r>
              <w:rPr>
                <w:color w:val="1A1A19"/>
                <w:spacing w:val="-2"/>
                <w:sz w:val="24"/>
              </w:rPr>
              <w:t xml:space="preserve"> </w:t>
            </w:r>
            <w:r>
              <w:rPr>
                <w:color w:val="1A1A19"/>
                <w:sz w:val="24"/>
              </w:rPr>
              <w:t>safeguarding</w:t>
            </w:r>
            <w:r>
              <w:rPr>
                <w:color w:val="1A1A19"/>
                <w:spacing w:val="-3"/>
                <w:sz w:val="24"/>
              </w:rPr>
              <w:t xml:space="preserve"> </w:t>
            </w:r>
            <w:r>
              <w:rPr>
                <w:color w:val="1A1A19"/>
                <w:sz w:val="24"/>
              </w:rPr>
              <w:t>legislation</w:t>
            </w:r>
            <w:r>
              <w:rPr>
                <w:color w:val="1A1A19"/>
                <w:spacing w:val="-3"/>
                <w:sz w:val="24"/>
              </w:rPr>
              <w:t xml:space="preserve"> e.g. </w:t>
            </w:r>
            <w:r>
              <w:rPr>
                <w:color w:val="1A1A19"/>
                <w:sz w:val="24"/>
              </w:rPr>
              <w:t>Data</w:t>
            </w:r>
            <w:r>
              <w:rPr>
                <w:color w:val="1A1A19"/>
                <w:spacing w:val="-3"/>
                <w:sz w:val="24"/>
              </w:rPr>
              <w:t xml:space="preserve"> </w:t>
            </w:r>
            <w:r>
              <w:rPr>
                <w:color w:val="1A1A19"/>
                <w:sz w:val="24"/>
              </w:rPr>
              <w:t>Protection/GDPR</w:t>
            </w:r>
            <w:r>
              <w:rPr>
                <w:color w:val="1A1A19"/>
                <w:spacing w:val="-3"/>
                <w:sz w:val="24"/>
              </w:rPr>
              <w:t xml:space="preserve"> </w:t>
            </w:r>
            <w:r>
              <w:rPr>
                <w:color w:val="1A1A19"/>
                <w:sz w:val="24"/>
              </w:rPr>
              <w:t>2018,,</w:t>
            </w:r>
            <w:r>
              <w:rPr>
                <w:color w:val="1A1A19"/>
                <w:spacing w:val="-3"/>
                <w:sz w:val="24"/>
              </w:rPr>
              <w:t xml:space="preserve"> </w:t>
            </w:r>
            <w:r>
              <w:rPr>
                <w:color w:val="1A1A19"/>
                <w:sz w:val="24"/>
              </w:rPr>
              <w:t>Children’s</w:t>
            </w:r>
            <w:r>
              <w:rPr>
                <w:color w:val="1A1A19"/>
                <w:spacing w:val="-2"/>
                <w:sz w:val="24"/>
              </w:rPr>
              <w:t xml:space="preserve"> </w:t>
            </w:r>
            <w:r>
              <w:rPr>
                <w:color w:val="1A1A19"/>
                <w:sz w:val="24"/>
              </w:rPr>
              <w:t>Act,</w:t>
            </w:r>
            <w:r>
              <w:rPr>
                <w:color w:val="1A1A19"/>
                <w:spacing w:val="-3"/>
                <w:sz w:val="24"/>
              </w:rPr>
              <w:t xml:space="preserve"> </w:t>
            </w:r>
            <w:r>
              <w:rPr>
                <w:color w:val="1A1A19"/>
                <w:sz w:val="24"/>
              </w:rPr>
              <w:t>Sexual</w:t>
            </w:r>
            <w:r>
              <w:rPr>
                <w:color w:val="1A1A19"/>
                <w:spacing w:val="-3"/>
                <w:sz w:val="24"/>
              </w:rPr>
              <w:t xml:space="preserve"> </w:t>
            </w:r>
            <w:r>
              <w:rPr>
                <w:color w:val="1A1A19"/>
                <w:sz w:val="24"/>
              </w:rPr>
              <w:t>Offences</w:t>
            </w:r>
            <w:r>
              <w:rPr>
                <w:color w:val="1A1A19"/>
                <w:spacing w:val="-3"/>
                <w:sz w:val="24"/>
              </w:rPr>
              <w:t xml:space="preserve"> </w:t>
            </w:r>
            <w:r>
              <w:rPr>
                <w:color w:val="1A1A19"/>
                <w:sz w:val="24"/>
              </w:rPr>
              <w:t>Act,</w:t>
            </w:r>
            <w:r>
              <w:rPr>
                <w:color w:val="1A1A19"/>
                <w:spacing w:val="-3"/>
                <w:sz w:val="24"/>
              </w:rPr>
              <w:t xml:space="preserve"> </w:t>
            </w:r>
            <w:r>
              <w:rPr>
                <w:color w:val="1A1A19"/>
                <w:sz w:val="24"/>
              </w:rPr>
              <w:t>Protection</w:t>
            </w:r>
            <w:r>
              <w:rPr>
                <w:color w:val="1A1A19"/>
                <w:spacing w:val="-3"/>
                <w:sz w:val="24"/>
              </w:rPr>
              <w:t xml:space="preserve"> </w:t>
            </w:r>
            <w:r>
              <w:rPr>
                <w:color w:val="1A1A19"/>
                <w:sz w:val="24"/>
              </w:rPr>
              <w:t xml:space="preserve">of Freedoms Act (Criminal Record Checks), the Governments ‘Working </w:t>
            </w:r>
            <w:r>
              <w:rPr>
                <w:color w:val="1A1A19"/>
                <w:spacing w:val="-4"/>
                <w:sz w:val="24"/>
              </w:rPr>
              <w:t xml:space="preserve">Together </w:t>
            </w:r>
            <w:r>
              <w:rPr>
                <w:color w:val="1A1A19"/>
                <w:sz w:val="24"/>
              </w:rPr>
              <w:t>guidance 2018’ and any other legislation or statutory guidance that may be</w:t>
            </w:r>
            <w:r>
              <w:rPr>
                <w:color w:val="1A1A19"/>
                <w:spacing w:val="-1"/>
                <w:sz w:val="24"/>
              </w:rPr>
              <w:t xml:space="preserve"> </w:t>
            </w:r>
            <w:r>
              <w:rPr>
                <w:color w:val="1A1A19"/>
                <w:sz w:val="24"/>
              </w:rPr>
              <w:t>introduced;</w:t>
            </w:r>
          </w:p>
          <w:p w:rsidR="00AC1D11" w:rsidRDefault="00AC1D11" w:rsidP="00AC1D11">
            <w:pPr>
              <w:pStyle w:val="ListParagraph"/>
              <w:numPr>
                <w:ilvl w:val="1"/>
                <w:numId w:val="3"/>
              </w:numPr>
              <w:tabs>
                <w:tab w:val="left" w:pos="943"/>
                <w:tab w:val="left" w:pos="944"/>
              </w:tabs>
              <w:spacing w:before="47"/>
              <w:ind w:hanging="340"/>
              <w:rPr>
                <w:sz w:val="24"/>
              </w:rPr>
            </w:pPr>
            <w:r>
              <w:rPr>
                <w:color w:val="1A1A19"/>
                <w:sz w:val="24"/>
              </w:rPr>
              <w:t>Develop strong relationships with key</w:t>
            </w:r>
            <w:r>
              <w:rPr>
                <w:color w:val="1A1A19"/>
                <w:spacing w:val="-1"/>
                <w:sz w:val="24"/>
              </w:rPr>
              <w:t xml:space="preserve"> </w:t>
            </w:r>
            <w:r>
              <w:rPr>
                <w:color w:val="1A1A19"/>
                <w:sz w:val="24"/>
              </w:rPr>
              <w:t>stakeholders;</w:t>
            </w:r>
          </w:p>
          <w:p w:rsidR="00AC1D11" w:rsidRDefault="00AC1D11" w:rsidP="00AC1D11">
            <w:pPr>
              <w:pStyle w:val="ListParagraph"/>
              <w:numPr>
                <w:ilvl w:val="1"/>
                <w:numId w:val="3"/>
              </w:numPr>
              <w:tabs>
                <w:tab w:val="left" w:pos="943"/>
                <w:tab w:val="left" w:pos="944"/>
              </w:tabs>
              <w:spacing w:before="55" w:line="230" w:lineRule="auto"/>
              <w:ind w:right="727" w:hanging="340"/>
              <w:rPr>
                <w:sz w:val="24"/>
              </w:rPr>
            </w:pPr>
            <w:r>
              <w:rPr>
                <w:color w:val="1A1A19"/>
                <w:sz w:val="24"/>
              </w:rPr>
              <w:t xml:space="preserve">Strategically manage effective designated persons networks ; liaising with the Local Authority Designated Officer(s), Local safeguarding Partnerships, Local Safeguarding Adult Boards, Children’s and Adults Social Care Services, Police Child Protection </w:t>
            </w:r>
            <w:r>
              <w:rPr>
                <w:color w:val="1A1A19"/>
                <w:spacing w:val="-5"/>
                <w:sz w:val="24"/>
              </w:rPr>
              <w:t xml:space="preserve">Team(s) </w:t>
            </w:r>
            <w:r>
              <w:rPr>
                <w:color w:val="1A1A19"/>
                <w:sz w:val="24"/>
              </w:rPr>
              <w:t>and supporting</w:t>
            </w:r>
            <w:r>
              <w:rPr>
                <w:color w:val="1A1A19"/>
                <w:spacing w:val="-17"/>
                <w:sz w:val="24"/>
              </w:rPr>
              <w:t xml:space="preserve"> </w:t>
            </w:r>
            <w:r>
              <w:rPr>
                <w:color w:val="1A1A19"/>
                <w:sz w:val="24"/>
              </w:rPr>
              <w:t xml:space="preserve">youth league and club welfare officers to be compliant with safeguarding legislation, </w:t>
            </w:r>
            <w:r>
              <w:rPr>
                <w:color w:val="1A1A19"/>
                <w:spacing w:val="-7"/>
                <w:sz w:val="24"/>
              </w:rPr>
              <w:t xml:space="preserve">FA </w:t>
            </w:r>
            <w:r>
              <w:rPr>
                <w:color w:val="1A1A19"/>
                <w:sz w:val="24"/>
              </w:rPr>
              <w:t>safeguarding policy, best practice guidance and education programmes;</w:t>
            </w:r>
          </w:p>
          <w:p w:rsidR="00AC1D11" w:rsidRDefault="00AC1D11" w:rsidP="00AC1D11">
            <w:pPr>
              <w:pStyle w:val="ListParagraph"/>
              <w:numPr>
                <w:ilvl w:val="1"/>
                <w:numId w:val="3"/>
              </w:numPr>
              <w:tabs>
                <w:tab w:val="left" w:pos="943"/>
                <w:tab w:val="left" w:pos="944"/>
              </w:tabs>
              <w:spacing w:before="48"/>
              <w:ind w:hanging="340"/>
              <w:rPr>
                <w:sz w:val="24"/>
              </w:rPr>
            </w:pPr>
            <w:r>
              <w:rPr>
                <w:color w:val="1A1A19"/>
                <w:sz w:val="24"/>
              </w:rPr>
              <w:t>Manage a diverse workload being able to prioritise work according to risk and</w:t>
            </w:r>
            <w:r>
              <w:rPr>
                <w:color w:val="1A1A19"/>
                <w:spacing w:val="-2"/>
                <w:sz w:val="24"/>
              </w:rPr>
              <w:t xml:space="preserve"> </w:t>
            </w:r>
            <w:r>
              <w:rPr>
                <w:color w:val="1A1A19"/>
                <w:sz w:val="24"/>
              </w:rPr>
              <w:t>timeframes;</w:t>
            </w:r>
          </w:p>
          <w:p w:rsidR="00AC1D11" w:rsidRDefault="00AC1D11" w:rsidP="00AC1D11">
            <w:pPr>
              <w:pStyle w:val="ListParagraph"/>
              <w:numPr>
                <w:ilvl w:val="1"/>
                <w:numId w:val="3"/>
              </w:numPr>
              <w:tabs>
                <w:tab w:val="left" w:pos="943"/>
                <w:tab w:val="left" w:pos="944"/>
              </w:tabs>
              <w:spacing w:before="55" w:line="230" w:lineRule="auto"/>
              <w:ind w:right="481" w:hanging="340"/>
              <w:rPr>
                <w:sz w:val="24"/>
              </w:rPr>
            </w:pPr>
            <w:r>
              <w:rPr>
                <w:color w:val="1A1A19"/>
                <w:sz w:val="24"/>
              </w:rPr>
              <w:t>Maintain</w:t>
            </w:r>
            <w:r>
              <w:rPr>
                <w:color w:val="1A1A19"/>
                <w:spacing w:val="-3"/>
                <w:sz w:val="24"/>
              </w:rPr>
              <w:t xml:space="preserve"> </w:t>
            </w:r>
            <w:r>
              <w:rPr>
                <w:color w:val="1A1A19"/>
                <w:sz w:val="24"/>
              </w:rPr>
              <w:t>strong</w:t>
            </w:r>
            <w:r>
              <w:rPr>
                <w:color w:val="1A1A19"/>
                <w:spacing w:val="-2"/>
                <w:sz w:val="24"/>
              </w:rPr>
              <w:t xml:space="preserve"> </w:t>
            </w:r>
            <w:r>
              <w:rPr>
                <w:color w:val="1A1A19"/>
                <w:sz w:val="24"/>
              </w:rPr>
              <w:t>links</w:t>
            </w:r>
            <w:r>
              <w:rPr>
                <w:color w:val="1A1A19"/>
                <w:spacing w:val="-2"/>
                <w:sz w:val="24"/>
              </w:rPr>
              <w:t xml:space="preserve"> </w:t>
            </w:r>
            <w:r>
              <w:rPr>
                <w:color w:val="1A1A19"/>
                <w:sz w:val="24"/>
              </w:rPr>
              <w:t>with</w:t>
            </w:r>
            <w:r>
              <w:rPr>
                <w:color w:val="1A1A19"/>
                <w:spacing w:val="-2"/>
                <w:sz w:val="24"/>
              </w:rPr>
              <w:t xml:space="preserve"> </w:t>
            </w:r>
            <w:r>
              <w:rPr>
                <w:color w:val="1A1A19"/>
                <w:sz w:val="24"/>
              </w:rPr>
              <w:t>key</w:t>
            </w:r>
            <w:r>
              <w:rPr>
                <w:color w:val="1A1A19"/>
                <w:spacing w:val="-2"/>
                <w:sz w:val="24"/>
              </w:rPr>
              <w:t xml:space="preserve"> </w:t>
            </w:r>
            <w:r>
              <w:rPr>
                <w:color w:val="1A1A19"/>
                <w:spacing w:val="-7"/>
                <w:sz w:val="24"/>
              </w:rPr>
              <w:t>FA</w:t>
            </w:r>
            <w:r>
              <w:rPr>
                <w:color w:val="1A1A19"/>
                <w:spacing w:val="-2"/>
                <w:sz w:val="24"/>
              </w:rPr>
              <w:t xml:space="preserve"> </w:t>
            </w:r>
            <w:r>
              <w:rPr>
                <w:color w:val="1A1A19"/>
                <w:sz w:val="24"/>
              </w:rPr>
              <w:t>staff</w:t>
            </w:r>
            <w:r>
              <w:rPr>
                <w:color w:val="1A1A19"/>
                <w:spacing w:val="-2"/>
                <w:sz w:val="24"/>
              </w:rPr>
              <w:t xml:space="preserve"> </w:t>
            </w:r>
            <w:r>
              <w:rPr>
                <w:color w:val="1A1A19"/>
                <w:sz w:val="24"/>
              </w:rPr>
              <w:t>and</w:t>
            </w:r>
            <w:r>
              <w:rPr>
                <w:color w:val="1A1A19"/>
                <w:spacing w:val="-2"/>
                <w:sz w:val="24"/>
              </w:rPr>
              <w:t xml:space="preserve"> </w:t>
            </w:r>
            <w:r>
              <w:rPr>
                <w:color w:val="1A1A19"/>
                <w:sz w:val="24"/>
              </w:rPr>
              <w:t>attend</w:t>
            </w:r>
            <w:r>
              <w:rPr>
                <w:color w:val="1A1A19"/>
                <w:spacing w:val="-2"/>
                <w:sz w:val="24"/>
              </w:rPr>
              <w:t xml:space="preserve"> </w:t>
            </w:r>
            <w:r>
              <w:rPr>
                <w:color w:val="1A1A19"/>
                <w:sz w:val="24"/>
              </w:rPr>
              <w:t>national</w:t>
            </w:r>
            <w:r>
              <w:rPr>
                <w:color w:val="1A1A19"/>
                <w:spacing w:val="-2"/>
                <w:sz w:val="24"/>
              </w:rPr>
              <w:t xml:space="preserve"> </w:t>
            </w:r>
            <w:r>
              <w:rPr>
                <w:color w:val="1A1A19"/>
                <w:spacing w:val="-7"/>
                <w:sz w:val="24"/>
              </w:rPr>
              <w:t>FA</w:t>
            </w:r>
            <w:r>
              <w:rPr>
                <w:color w:val="1A1A19"/>
                <w:spacing w:val="-2"/>
                <w:sz w:val="24"/>
              </w:rPr>
              <w:t xml:space="preserve"> </w:t>
            </w:r>
            <w:r>
              <w:rPr>
                <w:color w:val="1A1A19"/>
                <w:sz w:val="24"/>
              </w:rPr>
              <w:t>safeguarding</w:t>
            </w:r>
            <w:r>
              <w:rPr>
                <w:color w:val="1A1A19"/>
                <w:spacing w:val="-2"/>
                <w:sz w:val="24"/>
              </w:rPr>
              <w:t xml:space="preserve"> </w:t>
            </w:r>
            <w:r>
              <w:rPr>
                <w:color w:val="1A1A19"/>
                <w:sz w:val="24"/>
              </w:rPr>
              <w:t>events</w:t>
            </w:r>
            <w:r>
              <w:rPr>
                <w:color w:val="1A1A19"/>
                <w:spacing w:val="-2"/>
                <w:sz w:val="24"/>
              </w:rPr>
              <w:t xml:space="preserve"> </w:t>
            </w:r>
            <w:r>
              <w:rPr>
                <w:color w:val="1A1A19"/>
                <w:sz w:val="24"/>
              </w:rPr>
              <w:t>and</w:t>
            </w:r>
            <w:r>
              <w:rPr>
                <w:color w:val="1A1A19"/>
                <w:spacing w:val="-2"/>
                <w:sz w:val="24"/>
              </w:rPr>
              <w:t xml:space="preserve"> </w:t>
            </w:r>
            <w:r>
              <w:rPr>
                <w:color w:val="1A1A19"/>
                <w:sz w:val="24"/>
              </w:rPr>
              <w:t>CPD</w:t>
            </w:r>
            <w:r>
              <w:rPr>
                <w:color w:val="1A1A19"/>
                <w:spacing w:val="-2"/>
                <w:sz w:val="24"/>
              </w:rPr>
              <w:t xml:space="preserve"> </w:t>
            </w:r>
            <w:r>
              <w:rPr>
                <w:color w:val="1A1A19"/>
                <w:sz w:val="24"/>
              </w:rPr>
              <w:t>courses</w:t>
            </w:r>
            <w:r>
              <w:rPr>
                <w:color w:val="1A1A19"/>
                <w:spacing w:val="-2"/>
                <w:sz w:val="24"/>
              </w:rPr>
              <w:t xml:space="preserve"> </w:t>
            </w:r>
            <w:r>
              <w:rPr>
                <w:color w:val="1A1A19"/>
                <w:sz w:val="24"/>
              </w:rPr>
              <w:t>to</w:t>
            </w:r>
            <w:r>
              <w:rPr>
                <w:color w:val="1A1A19"/>
                <w:spacing w:val="-2"/>
                <w:sz w:val="24"/>
              </w:rPr>
              <w:t xml:space="preserve"> </w:t>
            </w:r>
            <w:r>
              <w:rPr>
                <w:color w:val="1A1A19"/>
                <w:sz w:val="24"/>
              </w:rPr>
              <w:t>ensure</w:t>
            </w:r>
            <w:r>
              <w:rPr>
                <w:color w:val="1A1A19"/>
                <w:spacing w:val="-2"/>
                <w:sz w:val="24"/>
              </w:rPr>
              <w:t xml:space="preserve"> </w:t>
            </w:r>
            <w:r>
              <w:rPr>
                <w:color w:val="1A1A19"/>
                <w:sz w:val="24"/>
              </w:rPr>
              <w:t>knowledge</w:t>
            </w:r>
            <w:r>
              <w:rPr>
                <w:color w:val="1A1A19"/>
                <w:spacing w:val="-2"/>
                <w:sz w:val="24"/>
              </w:rPr>
              <w:t xml:space="preserve"> </w:t>
            </w:r>
            <w:r>
              <w:rPr>
                <w:color w:val="1A1A19"/>
                <w:sz w:val="24"/>
              </w:rPr>
              <w:t>and</w:t>
            </w:r>
            <w:r>
              <w:rPr>
                <w:color w:val="1A1A19"/>
                <w:spacing w:val="-2"/>
                <w:sz w:val="24"/>
              </w:rPr>
              <w:t xml:space="preserve"> </w:t>
            </w:r>
            <w:r>
              <w:rPr>
                <w:color w:val="1A1A19"/>
                <w:sz w:val="24"/>
              </w:rPr>
              <w:t>skills</w:t>
            </w:r>
            <w:r>
              <w:rPr>
                <w:color w:val="1A1A19"/>
                <w:spacing w:val="-2"/>
                <w:sz w:val="24"/>
              </w:rPr>
              <w:t xml:space="preserve"> </w:t>
            </w:r>
            <w:r>
              <w:rPr>
                <w:color w:val="1A1A19"/>
                <w:sz w:val="24"/>
              </w:rPr>
              <w:t>are</w:t>
            </w:r>
            <w:r>
              <w:rPr>
                <w:color w:val="1A1A19"/>
                <w:spacing w:val="-2"/>
                <w:sz w:val="24"/>
              </w:rPr>
              <w:t xml:space="preserve"> </w:t>
            </w:r>
            <w:r>
              <w:rPr>
                <w:color w:val="1A1A19"/>
                <w:sz w:val="24"/>
              </w:rPr>
              <w:t>maintained updated;</w:t>
            </w:r>
          </w:p>
          <w:p w:rsidR="00AC1D11" w:rsidRDefault="00AC1D11" w:rsidP="00AC1D11">
            <w:pPr>
              <w:pStyle w:val="ListParagraph"/>
              <w:numPr>
                <w:ilvl w:val="1"/>
                <w:numId w:val="3"/>
              </w:numPr>
              <w:tabs>
                <w:tab w:val="left" w:pos="943"/>
                <w:tab w:val="left" w:pos="944"/>
              </w:tabs>
              <w:spacing w:before="57" w:line="230" w:lineRule="auto"/>
              <w:ind w:right="720" w:hanging="340"/>
              <w:rPr>
                <w:sz w:val="24"/>
              </w:rPr>
            </w:pPr>
            <w:r>
              <w:rPr>
                <w:color w:val="1A1A19"/>
                <w:spacing w:val="-12"/>
                <w:sz w:val="24"/>
              </w:rPr>
              <w:t>To</w:t>
            </w:r>
            <w:r>
              <w:rPr>
                <w:color w:val="1A1A19"/>
                <w:spacing w:val="-4"/>
                <w:sz w:val="24"/>
              </w:rPr>
              <w:t xml:space="preserve"> </w:t>
            </w:r>
            <w:r>
              <w:rPr>
                <w:color w:val="1A1A19"/>
                <w:sz w:val="24"/>
              </w:rPr>
              <w:t>address</w:t>
            </w:r>
            <w:r>
              <w:rPr>
                <w:color w:val="1A1A19"/>
                <w:spacing w:val="-3"/>
                <w:sz w:val="24"/>
              </w:rPr>
              <w:t xml:space="preserve"> </w:t>
            </w:r>
            <w:r>
              <w:rPr>
                <w:color w:val="1A1A19"/>
                <w:sz w:val="24"/>
              </w:rPr>
              <w:t>poor</w:t>
            </w:r>
            <w:r>
              <w:rPr>
                <w:color w:val="1A1A19"/>
                <w:spacing w:val="-3"/>
                <w:sz w:val="24"/>
              </w:rPr>
              <w:t xml:space="preserve"> </w:t>
            </w:r>
            <w:r>
              <w:rPr>
                <w:color w:val="1A1A19"/>
                <w:sz w:val="24"/>
              </w:rPr>
              <w:t>behaviour</w:t>
            </w:r>
            <w:r>
              <w:rPr>
                <w:color w:val="1A1A19"/>
                <w:spacing w:val="-3"/>
                <w:sz w:val="24"/>
              </w:rPr>
              <w:t xml:space="preserve"> </w:t>
            </w:r>
            <w:r>
              <w:rPr>
                <w:color w:val="1A1A19"/>
                <w:sz w:val="24"/>
              </w:rPr>
              <w:t>and</w:t>
            </w:r>
            <w:r>
              <w:rPr>
                <w:color w:val="1A1A19"/>
                <w:spacing w:val="-3"/>
                <w:sz w:val="24"/>
              </w:rPr>
              <w:t xml:space="preserve"> </w:t>
            </w:r>
            <w:r>
              <w:rPr>
                <w:color w:val="1A1A19"/>
                <w:sz w:val="24"/>
              </w:rPr>
              <w:t>raise</w:t>
            </w:r>
            <w:r>
              <w:rPr>
                <w:color w:val="1A1A19"/>
                <w:spacing w:val="-3"/>
                <w:sz w:val="24"/>
              </w:rPr>
              <w:t xml:space="preserve"> </w:t>
            </w:r>
            <w:r>
              <w:rPr>
                <w:color w:val="1A1A19"/>
                <w:sz w:val="24"/>
              </w:rPr>
              <w:t>standards</w:t>
            </w:r>
            <w:r>
              <w:rPr>
                <w:color w:val="1A1A19"/>
                <w:spacing w:val="-3"/>
                <w:sz w:val="24"/>
              </w:rPr>
              <w:t xml:space="preserve"> </w:t>
            </w:r>
            <w:r>
              <w:rPr>
                <w:color w:val="1A1A19"/>
                <w:sz w:val="24"/>
              </w:rPr>
              <w:t>in</w:t>
            </w:r>
            <w:r>
              <w:rPr>
                <w:color w:val="1A1A19"/>
                <w:spacing w:val="-3"/>
                <w:sz w:val="24"/>
              </w:rPr>
              <w:t xml:space="preserve"> </w:t>
            </w:r>
            <w:r>
              <w:rPr>
                <w:color w:val="1A1A19"/>
                <w:sz w:val="24"/>
              </w:rPr>
              <w:t>grassroots</w:t>
            </w:r>
            <w:r>
              <w:rPr>
                <w:color w:val="1A1A19"/>
                <w:spacing w:val="-3"/>
                <w:sz w:val="24"/>
              </w:rPr>
              <w:t xml:space="preserve"> </w:t>
            </w:r>
            <w:r>
              <w:rPr>
                <w:color w:val="1A1A19"/>
                <w:sz w:val="24"/>
              </w:rPr>
              <w:t>football,</w:t>
            </w:r>
            <w:r>
              <w:rPr>
                <w:color w:val="1A1A19"/>
                <w:spacing w:val="-3"/>
                <w:sz w:val="24"/>
              </w:rPr>
              <w:t xml:space="preserve"> </w:t>
            </w:r>
            <w:r>
              <w:rPr>
                <w:color w:val="1A1A19"/>
                <w:sz w:val="24"/>
              </w:rPr>
              <w:t>promote</w:t>
            </w:r>
            <w:r>
              <w:rPr>
                <w:color w:val="1A1A19"/>
                <w:spacing w:val="-4"/>
                <w:sz w:val="24"/>
              </w:rPr>
              <w:t xml:space="preserve"> </w:t>
            </w:r>
            <w:r>
              <w:rPr>
                <w:color w:val="1A1A19"/>
                <w:sz w:val="24"/>
              </w:rPr>
              <w:t>safeguarding</w:t>
            </w:r>
            <w:r>
              <w:rPr>
                <w:color w:val="1A1A19"/>
                <w:spacing w:val="-3"/>
                <w:sz w:val="24"/>
              </w:rPr>
              <w:t xml:space="preserve"> </w:t>
            </w:r>
            <w:r>
              <w:rPr>
                <w:color w:val="1A1A19"/>
                <w:sz w:val="24"/>
              </w:rPr>
              <w:t>and</w:t>
            </w:r>
            <w:r>
              <w:rPr>
                <w:color w:val="1A1A19"/>
                <w:spacing w:val="-3"/>
                <w:sz w:val="24"/>
              </w:rPr>
              <w:t xml:space="preserve"> </w:t>
            </w:r>
            <w:r>
              <w:rPr>
                <w:color w:val="1A1A19"/>
                <w:sz w:val="24"/>
              </w:rPr>
              <w:t>creating</w:t>
            </w:r>
            <w:r>
              <w:rPr>
                <w:color w:val="1A1A19"/>
                <w:spacing w:val="-3"/>
                <w:sz w:val="24"/>
              </w:rPr>
              <w:t xml:space="preserve"> </w:t>
            </w:r>
            <w:r>
              <w:rPr>
                <w:color w:val="1A1A19"/>
                <w:sz w:val="24"/>
              </w:rPr>
              <w:t>a</w:t>
            </w:r>
            <w:r>
              <w:rPr>
                <w:color w:val="1A1A19"/>
                <w:spacing w:val="-3"/>
                <w:sz w:val="24"/>
              </w:rPr>
              <w:t xml:space="preserve"> </w:t>
            </w:r>
            <w:r>
              <w:rPr>
                <w:color w:val="1A1A19"/>
                <w:sz w:val="24"/>
              </w:rPr>
              <w:t>culture</w:t>
            </w:r>
            <w:r>
              <w:rPr>
                <w:color w:val="1A1A19"/>
                <w:spacing w:val="-3"/>
                <w:sz w:val="24"/>
              </w:rPr>
              <w:t xml:space="preserve"> </w:t>
            </w:r>
            <w:r>
              <w:rPr>
                <w:color w:val="1A1A19"/>
                <w:sz w:val="24"/>
              </w:rPr>
              <w:t>that</w:t>
            </w:r>
            <w:r>
              <w:rPr>
                <w:color w:val="1A1A19"/>
                <w:spacing w:val="-3"/>
                <w:sz w:val="24"/>
              </w:rPr>
              <w:t xml:space="preserve"> </w:t>
            </w:r>
            <w:r>
              <w:rPr>
                <w:color w:val="1A1A19"/>
                <w:sz w:val="24"/>
              </w:rPr>
              <w:t>celebrates</w:t>
            </w:r>
            <w:r>
              <w:rPr>
                <w:color w:val="1A1A19"/>
                <w:spacing w:val="-3"/>
                <w:sz w:val="24"/>
              </w:rPr>
              <w:t xml:space="preserve"> </w:t>
            </w:r>
            <w:r>
              <w:rPr>
                <w:color w:val="1A1A19"/>
                <w:sz w:val="24"/>
              </w:rPr>
              <w:t>good</w:t>
            </w:r>
            <w:r>
              <w:rPr>
                <w:color w:val="1A1A19"/>
                <w:spacing w:val="-3"/>
                <w:sz w:val="24"/>
              </w:rPr>
              <w:t xml:space="preserve"> </w:t>
            </w:r>
            <w:r>
              <w:rPr>
                <w:color w:val="1A1A19"/>
                <w:sz w:val="24"/>
              </w:rPr>
              <w:t>practice across the County</w:t>
            </w:r>
            <w:r>
              <w:rPr>
                <w:color w:val="1A1A19"/>
                <w:spacing w:val="-1"/>
                <w:sz w:val="24"/>
              </w:rPr>
              <w:t xml:space="preserve"> </w:t>
            </w:r>
            <w:r>
              <w:rPr>
                <w:color w:val="1A1A19"/>
                <w:spacing w:val="-5"/>
                <w:sz w:val="24"/>
              </w:rPr>
              <w:t>FA;</w:t>
            </w:r>
          </w:p>
          <w:p w:rsidR="00AC1D11" w:rsidRDefault="00AC1D11" w:rsidP="00AC1D11">
            <w:pPr>
              <w:pStyle w:val="ListParagraph"/>
              <w:numPr>
                <w:ilvl w:val="1"/>
                <w:numId w:val="3"/>
              </w:numPr>
              <w:tabs>
                <w:tab w:val="left" w:pos="943"/>
                <w:tab w:val="left" w:pos="944"/>
              </w:tabs>
              <w:spacing w:before="57" w:line="230" w:lineRule="auto"/>
              <w:ind w:right="643" w:hanging="340"/>
              <w:rPr>
                <w:sz w:val="24"/>
              </w:rPr>
            </w:pPr>
            <w:r>
              <w:rPr>
                <w:color w:val="1A1A19"/>
                <w:sz w:val="24"/>
              </w:rPr>
              <w:t>Co-ordinate</w:t>
            </w:r>
            <w:r>
              <w:rPr>
                <w:color w:val="1A1A19"/>
                <w:spacing w:val="-2"/>
                <w:sz w:val="24"/>
              </w:rPr>
              <w:t xml:space="preserve"> </w:t>
            </w:r>
            <w:r>
              <w:rPr>
                <w:color w:val="1A1A19"/>
                <w:spacing w:val="-5"/>
                <w:sz w:val="24"/>
              </w:rPr>
              <w:t>CFA</w:t>
            </w:r>
            <w:r>
              <w:rPr>
                <w:color w:val="1A1A19"/>
                <w:spacing w:val="-2"/>
                <w:sz w:val="24"/>
              </w:rPr>
              <w:t xml:space="preserve"> </w:t>
            </w:r>
            <w:r>
              <w:rPr>
                <w:color w:val="1A1A19"/>
                <w:sz w:val="24"/>
              </w:rPr>
              <w:t>safeguarding</w:t>
            </w:r>
            <w:r>
              <w:rPr>
                <w:color w:val="1A1A19"/>
                <w:spacing w:val="-2"/>
                <w:sz w:val="24"/>
              </w:rPr>
              <w:t xml:space="preserve"> </w:t>
            </w:r>
            <w:r>
              <w:rPr>
                <w:color w:val="1A1A19"/>
                <w:sz w:val="24"/>
              </w:rPr>
              <w:t>visits,</w:t>
            </w:r>
            <w:r>
              <w:rPr>
                <w:color w:val="1A1A19"/>
                <w:spacing w:val="-2"/>
                <w:sz w:val="24"/>
              </w:rPr>
              <w:t xml:space="preserve"> </w:t>
            </w:r>
            <w:r>
              <w:rPr>
                <w:color w:val="1A1A19"/>
                <w:sz w:val="24"/>
              </w:rPr>
              <w:t>spot</w:t>
            </w:r>
            <w:r>
              <w:rPr>
                <w:color w:val="1A1A19"/>
                <w:spacing w:val="-2"/>
                <w:sz w:val="24"/>
              </w:rPr>
              <w:t xml:space="preserve"> </w:t>
            </w:r>
            <w:r>
              <w:rPr>
                <w:color w:val="1A1A19"/>
                <w:sz w:val="24"/>
              </w:rPr>
              <w:t>checks/audits</w:t>
            </w:r>
            <w:r>
              <w:rPr>
                <w:color w:val="1A1A19"/>
                <w:spacing w:val="-2"/>
                <w:sz w:val="24"/>
              </w:rPr>
              <w:t xml:space="preserve"> </w:t>
            </w:r>
            <w:r>
              <w:rPr>
                <w:color w:val="1A1A19"/>
                <w:sz w:val="24"/>
              </w:rPr>
              <w:t>on</w:t>
            </w:r>
            <w:r>
              <w:rPr>
                <w:color w:val="1A1A19"/>
                <w:spacing w:val="-2"/>
                <w:sz w:val="24"/>
              </w:rPr>
              <w:t xml:space="preserve"> </w:t>
            </w:r>
            <w:r>
              <w:rPr>
                <w:color w:val="1A1A19"/>
                <w:sz w:val="24"/>
              </w:rPr>
              <w:t>clubs</w:t>
            </w:r>
            <w:r>
              <w:rPr>
                <w:color w:val="1A1A19"/>
                <w:spacing w:val="-2"/>
                <w:sz w:val="24"/>
              </w:rPr>
              <w:t xml:space="preserve"> </w:t>
            </w:r>
            <w:r>
              <w:rPr>
                <w:color w:val="1A1A19"/>
                <w:sz w:val="24"/>
              </w:rPr>
              <w:t>throughout</w:t>
            </w:r>
            <w:r>
              <w:rPr>
                <w:color w:val="1A1A19"/>
                <w:spacing w:val="-2"/>
                <w:sz w:val="24"/>
              </w:rPr>
              <w:t xml:space="preserve"> </w:t>
            </w:r>
            <w:r>
              <w:rPr>
                <w:color w:val="1A1A19"/>
                <w:sz w:val="24"/>
              </w:rPr>
              <w:t>the</w:t>
            </w:r>
            <w:r>
              <w:rPr>
                <w:color w:val="1A1A19"/>
                <w:spacing w:val="-2"/>
                <w:sz w:val="24"/>
              </w:rPr>
              <w:t xml:space="preserve"> </w:t>
            </w:r>
            <w:r>
              <w:rPr>
                <w:color w:val="1A1A19"/>
                <w:sz w:val="24"/>
              </w:rPr>
              <w:t>season</w:t>
            </w:r>
            <w:r>
              <w:rPr>
                <w:color w:val="1A1A19"/>
                <w:spacing w:val="-2"/>
                <w:sz w:val="24"/>
              </w:rPr>
              <w:t xml:space="preserve"> </w:t>
            </w:r>
            <w:r>
              <w:rPr>
                <w:color w:val="1A1A19"/>
                <w:sz w:val="24"/>
              </w:rPr>
              <w:t>to</w:t>
            </w:r>
            <w:r>
              <w:rPr>
                <w:color w:val="1A1A19"/>
                <w:spacing w:val="-2"/>
                <w:sz w:val="24"/>
              </w:rPr>
              <w:t xml:space="preserve"> </w:t>
            </w:r>
            <w:r>
              <w:rPr>
                <w:color w:val="1A1A19"/>
                <w:sz w:val="24"/>
              </w:rPr>
              <w:t>ensure</w:t>
            </w:r>
            <w:r>
              <w:rPr>
                <w:color w:val="1A1A19"/>
                <w:spacing w:val="-1"/>
                <w:sz w:val="24"/>
              </w:rPr>
              <w:t xml:space="preserve"> </w:t>
            </w:r>
            <w:r>
              <w:rPr>
                <w:color w:val="1A1A19"/>
                <w:sz w:val="24"/>
              </w:rPr>
              <w:t>they</w:t>
            </w:r>
            <w:r>
              <w:rPr>
                <w:color w:val="1A1A19"/>
                <w:spacing w:val="-2"/>
                <w:sz w:val="24"/>
              </w:rPr>
              <w:t xml:space="preserve"> </w:t>
            </w:r>
            <w:r>
              <w:rPr>
                <w:color w:val="1A1A19"/>
                <w:sz w:val="24"/>
              </w:rPr>
              <w:t>are</w:t>
            </w:r>
            <w:r>
              <w:rPr>
                <w:color w:val="1A1A19"/>
                <w:spacing w:val="-2"/>
                <w:sz w:val="24"/>
              </w:rPr>
              <w:t xml:space="preserve"> </w:t>
            </w:r>
            <w:r>
              <w:rPr>
                <w:color w:val="1A1A19"/>
                <w:sz w:val="24"/>
              </w:rPr>
              <w:t>compliant</w:t>
            </w:r>
            <w:r>
              <w:rPr>
                <w:color w:val="1A1A19"/>
                <w:spacing w:val="-2"/>
                <w:sz w:val="24"/>
              </w:rPr>
              <w:t xml:space="preserve"> </w:t>
            </w:r>
            <w:r>
              <w:rPr>
                <w:color w:val="1A1A19"/>
                <w:sz w:val="24"/>
              </w:rPr>
              <w:t>with</w:t>
            </w:r>
            <w:r>
              <w:rPr>
                <w:color w:val="1A1A19"/>
                <w:spacing w:val="-2"/>
                <w:sz w:val="24"/>
              </w:rPr>
              <w:t xml:space="preserve"> </w:t>
            </w:r>
            <w:r>
              <w:rPr>
                <w:color w:val="1A1A19"/>
                <w:sz w:val="24"/>
              </w:rPr>
              <w:t>the</w:t>
            </w:r>
            <w:r>
              <w:rPr>
                <w:color w:val="1A1A19"/>
                <w:spacing w:val="-2"/>
                <w:sz w:val="24"/>
              </w:rPr>
              <w:t xml:space="preserve"> </w:t>
            </w:r>
            <w:r>
              <w:rPr>
                <w:color w:val="1A1A19"/>
                <w:sz w:val="24"/>
              </w:rPr>
              <w:t>records</w:t>
            </w:r>
            <w:r>
              <w:rPr>
                <w:color w:val="1A1A19"/>
                <w:spacing w:val="-2"/>
                <w:sz w:val="24"/>
              </w:rPr>
              <w:t xml:space="preserve"> </w:t>
            </w:r>
            <w:r>
              <w:rPr>
                <w:color w:val="1A1A19"/>
                <w:sz w:val="24"/>
              </w:rPr>
              <w:t>they</w:t>
            </w:r>
            <w:r>
              <w:rPr>
                <w:color w:val="1A1A19"/>
                <w:spacing w:val="-2"/>
                <w:sz w:val="24"/>
              </w:rPr>
              <w:t xml:space="preserve"> </w:t>
            </w:r>
            <w:r>
              <w:rPr>
                <w:color w:val="1A1A19"/>
                <w:sz w:val="24"/>
              </w:rPr>
              <w:t>have submitted to the</w:t>
            </w:r>
            <w:r>
              <w:rPr>
                <w:color w:val="1A1A19"/>
                <w:spacing w:val="-1"/>
                <w:sz w:val="24"/>
              </w:rPr>
              <w:t xml:space="preserve"> </w:t>
            </w:r>
            <w:r>
              <w:rPr>
                <w:color w:val="1A1A19"/>
                <w:spacing w:val="-4"/>
                <w:sz w:val="24"/>
              </w:rPr>
              <w:t>CFA;</w:t>
            </w:r>
          </w:p>
          <w:p w:rsidR="00AC1D11" w:rsidRDefault="00AC1D11" w:rsidP="00AC1D11">
            <w:pPr>
              <w:pStyle w:val="ListParagraph"/>
              <w:numPr>
                <w:ilvl w:val="1"/>
                <w:numId w:val="3"/>
              </w:numPr>
              <w:tabs>
                <w:tab w:val="left" w:pos="943"/>
                <w:tab w:val="left" w:pos="944"/>
              </w:tabs>
              <w:spacing w:before="47"/>
              <w:ind w:hanging="340"/>
              <w:rPr>
                <w:sz w:val="24"/>
              </w:rPr>
            </w:pPr>
            <w:r>
              <w:rPr>
                <w:color w:val="1A1A19"/>
                <w:sz w:val="24"/>
              </w:rPr>
              <w:t xml:space="preserve">Arrange and deliver CPD events for existing leagues and club </w:t>
            </w:r>
            <w:r>
              <w:rPr>
                <w:color w:val="1A1A19"/>
                <w:spacing w:val="-3"/>
                <w:sz w:val="24"/>
              </w:rPr>
              <w:t>Welfare</w:t>
            </w:r>
            <w:r>
              <w:rPr>
                <w:color w:val="1A1A19"/>
                <w:spacing w:val="-2"/>
                <w:sz w:val="24"/>
              </w:rPr>
              <w:t xml:space="preserve"> </w:t>
            </w:r>
            <w:r>
              <w:rPr>
                <w:color w:val="1A1A19"/>
                <w:sz w:val="24"/>
              </w:rPr>
              <w:t>Officers;</w:t>
            </w:r>
          </w:p>
          <w:p w:rsidR="00AC1D11" w:rsidRDefault="00AC1D11" w:rsidP="00AC1D11">
            <w:pPr>
              <w:pStyle w:val="ListParagraph"/>
              <w:numPr>
                <w:ilvl w:val="1"/>
                <w:numId w:val="3"/>
              </w:numPr>
              <w:tabs>
                <w:tab w:val="left" w:pos="943"/>
                <w:tab w:val="left" w:pos="944"/>
              </w:tabs>
              <w:spacing w:before="45"/>
              <w:ind w:hanging="340"/>
              <w:rPr>
                <w:sz w:val="24"/>
              </w:rPr>
            </w:pPr>
            <w:r>
              <w:rPr>
                <w:color w:val="1A1A19"/>
                <w:sz w:val="24"/>
              </w:rPr>
              <w:t>Ensure that sufficient workshop opportunities are available for new</w:t>
            </w:r>
            <w:r>
              <w:rPr>
                <w:color w:val="1A1A19"/>
                <w:spacing w:val="-1"/>
                <w:sz w:val="24"/>
              </w:rPr>
              <w:t xml:space="preserve"> </w:t>
            </w:r>
            <w:r>
              <w:rPr>
                <w:color w:val="1A1A19"/>
                <w:sz w:val="24"/>
              </w:rPr>
              <w:t>volunteers;</w:t>
            </w:r>
          </w:p>
          <w:p w:rsidR="00AC1D11" w:rsidRDefault="00AC1D11" w:rsidP="00AC1D11">
            <w:pPr>
              <w:pStyle w:val="ListParagraph"/>
              <w:numPr>
                <w:ilvl w:val="1"/>
                <w:numId w:val="3"/>
              </w:numPr>
              <w:tabs>
                <w:tab w:val="left" w:pos="943"/>
                <w:tab w:val="left" w:pos="944"/>
              </w:tabs>
              <w:spacing w:before="45"/>
              <w:ind w:hanging="340"/>
              <w:rPr>
                <w:sz w:val="24"/>
              </w:rPr>
            </w:pPr>
            <w:r>
              <w:rPr>
                <w:color w:val="1A1A19"/>
                <w:sz w:val="24"/>
              </w:rPr>
              <w:t xml:space="preserve">Ensure that any individual helping with any </w:t>
            </w:r>
            <w:r>
              <w:rPr>
                <w:color w:val="1A1A19"/>
                <w:spacing w:val="-5"/>
                <w:sz w:val="24"/>
              </w:rPr>
              <w:t xml:space="preserve">CFA </w:t>
            </w:r>
            <w:r>
              <w:rPr>
                <w:color w:val="1A1A19"/>
                <w:sz w:val="24"/>
              </w:rPr>
              <w:t>event(s) involving children is suitably trained and is aware of their responsibilities at the</w:t>
            </w:r>
            <w:r>
              <w:rPr>
                <w:color w:val="1A1A19"/>
                <w:spacing w:val="-14"/>
                <w:sz w:val="24"/>
              </w:rPr>
              <w:t xml:space="preserve"> </w:t>
            </w:r>
            <w:r>
              <w:rPr>
                <w:color w:val="1A1A19"/>
                <w:sz w:val="24"/>
              </w:rPr>
              <w:t>event(s).</w:t>
            </w:r>
          </w:p>
          <w:p w:rsidR="00AC1D11" w:rsidRPr="00AC1D11" w:rsidRDefault="00AC1D11" w:rsidP="00AC1D11">
            <w:pPr>
              <w:ind w:left="-51"/>
              <w:rPr>
                <w:rFonts w:ascii="FS Jack" w:hAnsi="FS Jack"/>
                <w:b/>
                <w:color w:val="1A1A19"/>
                <w:sz w:val="28"/>
                <w:szCs w:val="28"/>
              </w:rPr>
            </w:pPr>
          </w:p>
        </w:tc>
      </w:tr>
    </w:tbl>
    <w:p w:rsidR="00AC1D11" w:rsidRDefault="00AC1D11"/>
    <w:p w:rsidR="00AC1D11" w:rsidRDefault="00AC1D11"/>
    <w:p w:rsidR="00AC1D11" w:rsidRDefault="00AC1D11"/>
    <w:tbl>
      <w:tblPr>
        <w:tblW w:w="14743" w:type="dxa"/>
        <w:tblInd w:w="-281"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7985"/>
        <w:gridCol w:w="6758"/>
      </w:tblGrid>
      <w:tr w:rsidR="00AC1D11" w:rsidTr="00AC1D11">
        <w:trPr>
          <w:trHeight w:val="446"/>
        </w:trPr>
        <w:tc>
          <w:tcPr>
            <w:tcW w:w="14743" w:type="dxa"/>
            <w:gridSpan w:val="2"/>
            <w:tcBorders>
              <w:bottom w:val="single" w:sz="4" w:space="0" w:color="1A1A19"/>
            </w:tcBorders>
            <w:shd w:val="clear" w:color="auto" w:fill="D9DADA"/>
          </w:tcPr>
          <w:p w:rsidR="00AC1D11" w:rsidRDefault="00AC1D11" w:rsidP="00153660">
            <w:pPr>
              <w:pStyle w:val="TableParagraph"/>
              <w:spacing w:before="62"/>
              <w:ind w:left="226"/>
              <w:rPr>
                <w:rFonts w:ascii="FS Jack"/>
                <w:b/>
                <w:sz w:val="24"/>
              </w:rPr>
            </w:pPr>
            <w:r>
              <w:rPr>
                <w:rFonts w:ascii="FS Jack"/>
                <w:b/>
                <w:color w:val="1A1A19"/>
                <w:sz w:val="24"/>
              </w:rPr>
              <w:lastRenderedPageBreak/>
              <w:t>3. Knowledge/experience/technical skills/behaviours</w:t>
            </w:r>
          </w:p>
        </w:tc>
      </w:tr>
      <w:tr w:rsidR="00AC1D11" w:rsidTr="00AC1D11">
        <w:trPr>
          <w:trHeight w:val="6313"/>
        </w:trPr>
        <w:tc>
          <w:tcPr>
            <w:tcW w:w="7985" w:type="dxa"/>
            <w:tcBorders>
              <w:left w:val="single" w:sz="4" w:space="0" w:color="1A1A19"/>
              <w:bottom w:val="single" w:sz="4" w:space="0" w:color="1A1A19"/>
            </w:tcBorders>
          </w:tcPr>
          <w:p w:rsidR="00AC1D11" w:rsidRDefault="00AC1D11" w:rsidP="00153660">
            <w:pPr>
              <w:pStyle w:val="TableParagraph"/>
              <w:spacing w:before="206"/>
              <w:ind w:left="224"/>
              <w:rPr>
                <w:rFonts w:ascii="FS Jack"/>
                <w:b/>
                <w:sz w:val="24"/>
              </w:rPr>
            </w:pPr>
            <w:r>
              <w:rPr>
                <w:rFonts w:ascii="FS Jack"/>
                <w:b/>
                <w:color w:val="1A1A19"/>
                <w:sz w:val="24"/>
              </w:rPr>
              <w:t>Essential</w:t>
            </w:r>
          </w:p>
          <w:p w:rsidR="00AC1D11" w:rsidRDefault="00AC1D11" w:rsidP="00AC1D11">
            <w:pPr>
              <w:pStyle w:val="TableParagraph"/>
              <w:numPr>
                <w:ilvl w:val="0"/>
                <w:numId w:val="5"/>
              </w:numPr>
              <w:tabs>
                <w:tab w:val="left" w:pos="791"/>
                <w:tab w:val="left" w:pos="792"/>
              </w:tabs>
              <w:spacing w:before="102" w:line="230" w:lineRule="auto"/>
              <w:ind w:right="714" w:hanging="340"/>
              <w:rPr>
                <w:sz w:val="24"/>
              </w:rPr>
            </w:pPr>
            <w:r>
              <w:rPr>
                <w:color w:val="1A1A19"/>
                <w:sz w:val="24"/>
              </w:rPr>
              <w:t>Knowledge of safeguarding children and/or legislation</w:t>
            </w:r>
            <w:r>
              <w:rPr>
                <w:color w:val="1A1A19"/>
                <w:spacing w:val="-19"/>
                <w:sz w:val="24"/>
              </w:rPr>
              <w:t xml:space="preserve"> </w:t>
            </w:r>
            <w:r>
              <w:rPr>
                <w:color w:val="1A1A19"/>
                <w:spacing w:val="-3"/>
                <w:sz w:val="24"/>
              </w:rPr>
              <w:t xml:space="preserve">relating </w:t>
            </w:r>
            <w:r>
              <w:rPr>
                <w:color w:val="1A1A19"/>
                <w:sz w:val="24"/>
              </w:rPr>
              <w:t>to Adults at</w:t>
            </w:r>
            <w:r>
              <w:rPr>
                <w:color w:val="1A1A19"/>
                <w:spacing w:val="-1"/>
                <w:sz w:val="24"/>
              </w:rPr>
              <w:t xml:space="preserve"> </w:t>
            </w:r>
            <w:r>
              <w:rPr>
                <w:color w:val="1A1A19"/>
                <w:sz w:val="24"/>
              </w:rPr>
              <w:t>Risk;</w:t>
            </w:r>
          </w:p>
          <w:p w:rsidR="00AC1D11" w:rsidRDefault="00AC1D11" w:rsidP="00AC1D11">
            <w:pPr>
              <w:pStyle w:val="TableParagraph"/>
              <w:numPr>
                <w:ilvl w:val="0"/>
                <w:numId w:val="5"/>
              </w:numPr>
              <w:tabs>
                <w:tab w:val="left" w:pos="791"/>
                <w:tab w:val="left" w:pos="792"/>
              </w:tabs>
              <w:spacing w:before="47"/>
              <w:ind w:hanging="340"/>
              <w:rPr>
                <w:sz w:val="24"/>
              </w:rPr>
            </w:pPr>
            <w:r>
              <w:rPr>
                <w:color w:val="1A1A19"/>
                <w:sz w:val="24"/>
              </w:rPr>
              <w:t>Experience of working as a designated</w:t>
            </w:r>
            <w:r>
              <w:rPr>
                <w:color w:val="1A1A19"/>
                <w:spacing w:val="-1"/>
                <w:sz w:val="24"/>
              </w:rPr>
              <w:t xml:space="preserve"> </w:t>
            </w:r>
            <w:r>
              <w:rPr>
                <w:color w:val="1A1A19"/>
                <w:sz w:val="24"/>
              </w:rPr>
              <w:t>person;</w:t>
            </w:r>
          </w:p>
          <w:p w:rsidR="00AC1D11" w:rsidRDefault="00AC1D11" w:rsidP="00AC1D11">
            <w:pPr>
              <w:pStyle w:val="TableParagraph"/>
              <w:numPr>
                <w:ilvl w:val="0"/>
                <w:numId w:val="5"/>
              </w:numPr>
              <w:tabs>
                <w:tab w:val="left" w:pos="791"/>
                <w:tab w:val="left" w:pos="792"/>
              </w:tabs>
              <w:spacing w:before="55" w:line="230" w:lineRule="auto"/>
              <w:ind w:right="1273" w:hanging="340"/>
              <w:rPr>
                <w:sz w:val="24"/>
              </w:rPr>
            </w:pPr>
            <w:r>
              <w:rPr>
                <w:color w:val="1A1A19"/>
                <w:sz w:val="24"/>
              </w:rPr>
              <w:t xml:space="preserve">A child-centred approach and the ability to maintain </w:t>
            </w:r>
            <w:r>
              <w:rPr>
                <w:color w:val="1A1A19"/>
                <w:spacing w:val="-4"/>
                <w:sz w:val="24"/>
              </w:rPr>
              <w:t xml:space="preserve">this </w:t>
            </w:r>
            <w:r>
              <w:rPr>
                <w:color w:val="1A1A19"/>
                <w:sz w:val="24"/>
              </w:rPr>
              <w:t>perspective;</w:t>
            </w:r>
          </w:p>
          <w:p w:rsidR="00AC1D11" w:rsidRDefault="00AC1D11" w:rsidP="00AC1D11">
            <w:pPr>
              <w:pStyle w:val="TableParagraph"/>
              <w:numPr>
                <w:ilvl w:val="0"/>
                <w:numId w:val="5"/>
              </w:numPr>
              <w:tabs>
                <w:tab w:val="left" w:pos="791"/>
                <w:tab w:val="left" w:pos="792"/>
              </w:tabs>
              <w:spacing w:before="57" w:line="230" w:lineRule="auto"/>
              <w:ind w:right="558" w:hanging="340"/>
              <w:rPr>
                <w:sz w:val="24"/>
              </w:rPr>
            </w:pPr>
            <w:r>
              <w:rPr>
                <w:color w:val="1A1A19"/>
                <w:sz w:val="24"/>
              </w:rPr>
              <w:t xml:space="preserve">Clarity about what constitutes poor practice and what is </w:t>
            </w:r>
            <w:r>
              <w:rPr>
                <w:color w:val="1A1A19"/>
                <w:spacing w:val="-3"/>
                <w:sz w:val="24"/>
              </w:rPr>
              <w:t xml:space="preserve">abusive </w:t>
            </w:r>
            <w:r>
              <w:rPr>
                <w:color w:val="1A1A19"/>
                <w:sz w:val="24"/>
              </w:rPr>
              <w:t>behaviour;</w:t>
            </w:r>
          </w:p>
          <w:p w:rsidR="00AC1D11" w:rsidRDefault="00AC1D11" w:rsidP="00AC1D11">
            <w:pPr>
              <w:pStyle w:val="TableParagraph"/>
              <w:numPr>
                <w:ilvl w:val="0"/>
                <w:numId w:val="5"/>
              </w:numPr>
              <w:tabs>
                <w:tab w:val="left" w:pos="791"/>
                <w:tab w:val="left" w:pos="792"/>
              </w:tabs>
              <w:spacing w:before="57" w:line="230" w:lineRule="auto"/>
              <w:ind w:right="501" w:hanging="340"/>
              <w:rPr>
                <w:sz w:val="24"/>
              </w:rPr>
            </w:pPr>
            <w:r>
              <w:rPr>
                <w:color w:val="1A1A19"/>
                <w:sz w:val="24"/>
              </w:rPr>
              <w:t xml:space="preserve">Experience of writing reports and compiling case file </w:t>
            </w:r>
            <w:r>
              <w:rPr>
                <w:color w:val="1A1A19"/>
                <w:spacing w:val="-3"/>
                <w:sz w:val="24"/>
              </w:rPr>
              <w:t xml:space="preserve">information </w:t>
            </w:r>
            <w:r>
              <w:rPr>
                <w:color w:val="1A1A19"/>
                <w:sz w:val="24"/>
              </w:rPr>
              <w:t xml:space="preserve">Ability to deal constructively with people’s emotions </w:t>
            </w:r>
            <w:r>
              <w:rPr>
                <w:color w:val="1A1A19"/>
                <w:spacing w:val="-4"/>
                <w:sz w:val="24"/>
              </w:rPr>
              <w:t xml:space="preserve">(e.g. </w:t>
            </w:r>
            <w:r>
              <w:rPr>
                <w:color w:val="1A1A19"/>
                <w:sz w:val="24"/>
              </w:rPr>
              <w:t>upset, distress, conflict, animosity);</w:t>
            </w:r>
          </w:p>
          <w:p w:rsidR="00AC1D11" w:rsidRDefault="00AC1D11" w:rsidP="00AC1D11">
            <w:pPr>
              <w:pStyle w:val="TableParagraph"/>
              <w:numPr>
                <w:ilvl w:val="0"/>
                <w:numId w:val="5"/>
              </w:numPr>
              <w:tabs>
                <w:tab w:val="left" w:pos="791"/>
                <w:tab w:val="left" w:pos="792"/>
              </w:tabs>
              <w:spacing w:before="48"/>
              <w:ind w:hanging="340"/>
              <w:rPr>
                <w:sz w:val="24"/>
              </w:rPr>
            </w:pPr>
            <w:r>
              <w:rPr>
                <w:color w:val="1A1A19"/>
                <w:sz w:val="24"/>
              </w:rPr>
              <w:t>Capacity to handle confidential data/information</w:t>
            </w:r>
            <w:r>
              <w:rPr>
                <w:color w:val="1A1A19"/>
                <w:spacing w:val="-1"/>
                <w:sz w:val="24"/>
              </w:rPr>
              <w:t xml:space="preserve"> </w:t>
            </w:r>
            <w:r>
              <w:rPr>
                <w:color w:val="1A1A19"/>
                <w:sz w:val="24"/>
              </w:rPr>
              <w:t>sensitively;</w:t>
            </w:r>
          </w:p>
          <w:p w:rsidR="00AC1D11" w:rsidRDefault="00AC1D11" w:rsidP="00AC1D11">
            <w:pPr>
              <w:pStyle w:val="TableParagraph"/>
              <w:numPr>
                <w:ilvl w:val="0"/>
                <w:numId w:val="5"/>
              </w:numPr>
              <w:tabs>
                <w:tab w:val="left" w:pos="791"/>
                <w:tab w:val="left" w:pos="792"/>
              </w:tabs>
              <w:spacing w:before="54" w:line="230" w:lineRule="auto"/>
              <w:ind w:right="440" w:hanging="340"/>
              <w:rPr>
                <w:sz w:val="24"/>
              </w:rPr>
            </w:pPr>
            <w:r>
              <w:rPr>
                <w:color w:val="1A1A19"/>
                <w:sz w:val="24"/>
              </w:rPr>
              <w:t xml:space="preserve">Ability to promote best practice and the importance of a safe </w:t>
            </w:r>
            <w:r>
              <w:rPr>
                <w:color w:val="1A1A19"/>
                <w:spacing w:val="-5"/>
                <w:sz w:val="24"/>
              </w:rPr>
              <w:t xml:space="preserve">and </w:t>
            </w:r>
            <w:r>
              <w:rPr>
                <w:color w:val="1A1A19"/>
                <w:sz w:val="24"/>
              </w:rPr>
              <w:t>fun</w:t>
            </w:r>
            <w:r>
              <w:rPr>
                <w:color w:val="1A1A19"/>
                <w:spacing w:val="-1"/>
                <w:sz w:val="24"/>
              </w:rPr>
              <w:t xml:space="preserve"> </w:t>
            </w:r>
            <w:r>
              <w:rPr>
                <w:color w:val="1A1A19"/>
                <w:sz w:val="24"/>
              </w:rPr>
              <w:t>environment;</w:t>
            </w:r>
          </w:p>
          <w:p w:rsidR="00AC1D11" w:rsidRDefault="00AC1D11" w:rsidP="00AC1D11">
            <w:pPr>
              <w:pStyle w:val="TableParagraph"/>
              <w:numPr>
                <w:ilvl w:val="0"/>
                <w:numId w:val="5"/>
              </w:numPr>
              <w:tabs>
                <w:tab w:val="left" w:pos="791"/>
                <w:tab w:val="left" w:pos="792"/>
              </w:tabs>
              <w:spacing w:before="58" w:line="230" w:lineRule="auto"/>
              <w:ind w:right="427" w:hanging="340"/>
              <w:rPr>
                <w:sz w:val="24"/>
              </w:rPr>
            </w:pPr>
            <w:r>
              <w:rPr>
                <w:color w:val="1A1A19"/>
                <w:sz w:val="24"/>
              </w:rPr>
              <w:t xml:space="preserve">Demonstrates a working understanding of inclusion, equality </w:t>
            </w:r>
            <w:r>
              <w:rPr>
                <w:color w:val="1A1A19"/>
                <w:spacing w:val="-5"/>
                <w:sz w:val="24"/>
              </w:rPr>
              <w:t xml:space="preserve">and </w:t>
            </w:r>
            <w:r>
              <w:rPr>
                <w:color w:val="1A1A19"/>
                <w:sz w:val="24"/>
              </w:rPr>
              <w:t>anti-discrimination, safeguarding and best</w:t>
            </w:r>
            <w:r>
              <w:rPr>
                <w:color w:val="1A1A19"/>
                <w:spacing w:val="-2"/>
                <w:sz w:val="24"/>
              </w:rPr>
              <w:t xml:space="preserve"> </w:t>
            </w:r>
            <w:r>
              <w:rPr>
                <w:color w:val="1A1A19"/>
                <w:sz w:val="24"/>
              </w:rPr>
              <w:t>practice;</w:t>
            </w:r>
          </w:p>
          <w:p w:rsidR="00AC1D11" w:rsidRDefault="00AC1D11" w:rsidP="00AC1D11">
            <w:pPr>
              <w:pStyle w:val="TableParagraph"/>
              <w:numPr>
                <w:ilvl w:val="0"/>
                <w:numId w:val="5"/>
              </w:numPr>
              <w:tabs>
                <w:tab w:val="left" w:pos="791"/>
                <w:tab w:val="left" w:pos="792"/>
              </w:tabs>
              <w:spacing w:before="47"/>
              <w:ind w:hanging="340"/>
              <w:rPr>
                <w:sz w:val="24"/>
              </w:rPr>
            </w:pPr>
            <w:r>
              <w:rPr>
                <w:color w:val="1A1A19"/>
                <w:sz w:val="24"/>
              </w:rPr>
              <w:t>Flexibility on hours and weekend</w:t>
            </w:r>
            <w:r>
              <w:rPr>
                <w:color w:val="1A1A19"/>
                <w:spacing w:val="-1"/>
                <w:sz w:val="24"/>
              </w:rPr>
              <w:t xml:space="preserve"> </w:t>
            </w:r>
            <w:r>
              <w:rPr>
                <w:color w:val="1A1A19"/>
                <w:sz w:val="24"/>
              </w:rPr>
              <w:t>working;</w:t>
            </w:r>
          </w:p>
          <w:p w:rsidR="00AC1D11" w:rsidRDefault="00AC1D11" w:rsidP="00AC1D11">
            <w:pPr>
              <w:pStyle w:val="TableParagraph"/>
              <w:numPr>
                <w:ilvl w:val="0"/>
                <w:numId w:val="5"/>
              </w:numPr>
              <w:tabs>
                <w:tab w:val="left" w:pos="791"/>
                <w:tab w:val="left" w:pos="792"/>
              </w:tabs>
              <w:spacing w:before="45"/>
              <w:ind w:hanging="340"/>
              <w:rPr>
                <w:sz w:val="24"/>
              </w:rPr>
            </w:pPr>
            <w:r>
              <w:rPr>
                <w:color w:val="1A1A19"/>
                <w:sz w:val="24"/>
              </w:rPr>
              <w:t xml:space="preserve">Ability to use Microsoft Office including </w:t>
            </w:r>
            <w:r>
              <w:rPr>
                <w:color w:val="1A1A19"/>
                <w:spacing w:val="-3"/>
                <w:sz w:val="24"/>
              </w:rPr>
              <w:t xml:space="preserve">Word, </w:t>
            </w:r>
            <w:r>
              <w:rPr>
                <w:color w:val="1A1A19"/>
                <w:sz w:val="24"/>
              </w:rPr>
              <w:t>Excel and</w:t>
            </w:r>
            <w:r>
              <w:rPr>
                <w:color w:val="1A1A19"/>
                <w:spacing w:val="-10"/>
                <w:sz w:val="24"/>
              </w:rPr>
              <w:t xml:space="preserve"> </w:t>
            </w:r>
            <w:r>
              <w:rPr>
                <w:color w:val="1A1A19"/>
                <w:sz w:val="24"/>
              </w:rPr>
              <w:t>PowerPoint.</w:t>
            </w:r>
          </w:p>
        </w:tc>
        <w:tc>
          <w:tcPr>
            <w:tcW w:w="6758" w:type="dxa"/>
            <w:tcBorders>
              <w:bottom w:val="single" w:sz="4" w:space="0" w:color="1A1A19"/>
            </w:tcBorders>
          </w:tcPr>
          <w:p w:rsidR="00AC1D11" w:rsidRDefault="00AC1D11" w:rsidP="00153660">
            <w:pPr>
              <w:pStyle w:val="TableParagraph"/>
              <w:spacing w:before="206"/>
              <w:ind w:left="226"/>
              <w:rPr>
                <w:rFonts w:ascii="FS Jack"/>
                <w:b/>
                <w:sz w:val="24"/>
              </w:rPr>
            </w:pPr>
            <w:r>
              <w:rPr>
                <w:rFonts w:ascii="FS Jack"/>
                <w:b/>
                <w:color w:val="1A1A19"/>
                <w:sz w:val="24"/>
              </w:rPr>
              <w:t>Desirable</w:t>
            </w:r>
          </w:p>
          <w:p w:rsidR="00AC1D11" w:rsidRDefault="00AC1D11" w:rsidP="00AC1D11">
            <w:pPr>
              <w:pStyle w:val="TableParagraph"/>
              <w:numPr>
                <w:ilvl w:val="0"/>
                <w:numId w:val="4"/>
              </w:numPr>
              <w:tabs>
                <w:tab w:val="left" w:pos="793"/>
                <w:tab w:val="left" w:pos="794"/>
              </w:tabs>
              <w:spacing w:before="102" w:line="230" w:lineRule="auto"/>
              <w:ind w:right="953" w:hanging="340"/>
              <w:rPr>
                <w:sz w:val="24"/>
              </w:rPr>
            </w:pPr>
            <w:r>
              <w:rPr>
                <w:color w:val="1A1A19"/>
                <w:sz w:val="24"/>
              </w:rPr>
              <w:t>Knowledge of safeguarding statutory organisations for</w:t>
            </w:r>
            <w:r>
              <w:rPr>
                <w:color w:val="1A1A19"/>
                <w:spacing w:val="-20"/>
                <w:sz w:val="24"/>
              </w:rPr>
              <w:t xml:space="preserve"> </w:t>
            </w:r>
            <w:r>
              <w:rPr>
                <w:color w:val="1A1A19"/>
                <w:spacing w:val="-4"/>
                <w:sz w:val="24"/>
              </w:rPr>
              <w:t xml:space="preserve">both </w:t>
            </w:r>
            <w:r>
              <w:rPr>
                <w:color w:val="1A1A19"/>
                <w:sz w:val="24"/>
              </w:rPr>
              <w:t>children and adults at</w:t>
            </w:r>
            <w:r>
              <w:rPr>
                <w:color w:val="1A1A19"/>
                <w:spacing w:val="-1"/>
                <w:sz w:val="24"/>
              </w:rPr>
              <w:t xml:space="preserve"> </w:t>
            </w:r>
            <w:r>
              <w:rPr>
                <w:color w:val="1A1A19"/>
                <w:sz w:val="24"/>
              </w:rPr>
              <w:t>risk;</w:t>
            </w:r>
          </w:p>
          <w:p w:rsidR="00AC1D11" w:rsidRDefault="00AC1D11" w:rsidP="00AC1D11">
            <w:pPr>
              <w:pStyle w:val="TableParagraph"/>
              <w:numPr>
                <w:ilvl w:val="0"/>
                <w:numId w:val="4"/>
              </w:numPr>
              <w:tabs>
                <w:tab w:val="left" w:pos="793"/>
                <w:tab w:val="left" w:pos="794"/>
              </w:tabs>
              <w:spacing w:before="47"/>
              <w:ind w:hanging="340"/>
              <w:rPr>
                <w:sz w:val="24"/>
              </w:rPr>
            </w:pPr>
            <w:r>
              <w:rPr>
                <w:color w:val="1A1A19"/>
                <w:sz w:val="24"/>
              </w:rPr>
              <w:t>Experience of implementing policies, protocols and</w:t>
            </w:r>
            <w:r>
              <w:rPr>
                <w:color w:val="1A1A19"/>
                <w:spacing w:val="-3"/>
                <w:sz w:val="24"/>
              </w:rPr>
              <w:t xml:space="preserve"> </w:t>
            </w:r>
            <w:r>
              <w:rPr>
                <w:color w:val="1A1A19"/>
                <w:sz w:val="24"/>
              </w:rPr>
              <w:t>guidance;</w:t>
            </w:r>
          </w:p>
          <w:p w:rsidR="00AC1D11" w:rsidRDefault="00AC1D11" w:rsidP="00AC1D11">
            <w:pPr>
              <w:pStyle w:val="TableParagraph"/>
              <w:numPr>
                <w:ilvl w:val="0"/>
                <w:numId w:val="4"/>
              </w:numPr>
              <w:tabs>
                <w:tab w:val="left" w:pos="793"/>
                <w:tab w:val="left" w:pos="794"/>
              </w:tabs>
              <w:spacing w:before="55" w:line="230" w:lineRule="auto"/>
              <w:ind w:right="815" w:hanging="340"/>
              <w:rPr>
                <w:sz w:val="24"/>
              </w:rPr>
            </w:pPr>
            <w:r>
              <w:rPr>
                <w:color w:val="1A1A19"/>
                <w:sz w:val="24"/>
              </w:rPr>
              <w:t xml:space="preserve">Knowledge and understanding of the culture and structure </w:t>
            </w:r>
            <w:r>
              <w:rPr>
                <w:color w:val="1A1A19"/>
                <w:spacing w:val="-8"/>
                <w:sz w:val="24"/>
              </w:rPr>
              <w:t xml:space="preserve">of </w:t>
            </w:r>
            <w:r>
              <w:rPr>
                <w:color w:val="1A1A19"/>
                <w:sz w:val="24"/>
              </w:rPr>
              <w:t>football (or another sporting</w:t>
            </w:r>
            <w:r>
              <w:rPr>
                <w:color w:val="1A1A19"/>
                <w:spacing w:val="-1"/>
                <w:sz w:val="24"/>
              </w:rPr>
              <w:t xml:space="preserve"> </w:t>
            </w:r>
            <w:r>
              <w:rPr>
                <w:color w:val="1A1A19"/>
                <w:sz w:val="24"/>
              </w:rPr>
              <w:t>body);</w:t>
            </w:r>
          </w:p>
          <w:p w:rsidR="00AC1D11" w:rsidRDefault="00AC1D11" w:rsidP="00AC1D11">
            <w:pPr>
              <w:pStyle w:val="TableParagraph"/>
              <w:numPr>
                <w:ilvl w:val="0"/>
                <w:numId w:val="4"/>
              </w:numPr>
              <w:tabs>
                <w:tab w:val="left" w:pos="793"/>
                <w:tab w:val="left" w:pos="794"/>
              </w:tabs>
              <w:spacing w:before="57" w:line="230" w:lineRule="auto"/>
              <w:ind w:right="922" w:hanging="340"/>
              <w:rPr>
                <w:sz w:val="24"/>
              </w:rPr>
            </w:pPr>
            <w:r>
              <w:rPr>
                <w:color w:val="1A1A19"/>
                <w:sz w:val="24"/>
              </w:rPr>
              <w:t xml:space="preserve">Knowledge of The </w:t>
            </w:r>
            <w:r>
              <w:rPr>
                <w:color w:val="1A1A19"/>
                <w:spacing w:val="-9"/>
                <w:sz w:val="24"/>
              </w:rPr>
              <w:t xml:space="preserve">FA’s </w:t>
            </w:r>
            <w:r>
              <w:rPr>
                <w:color w:val="1A1A19"/>
                <w:sz w:val="24"/>
              </w:rPr>
              <w:t xml:space="preserve">National Game Strategy and The </w:t>
            </w:r>
            <w:r>
              <w:rPr>
                <w:color w:val="1A1A19"/>
                <w:spacing w:val="-13"/>
                <w:sz w:val="24"/>
              </w:rPr>
              <w:t xml:space="preserve">FA’s </w:t>
            </w:r>
            <w:r>
              <w:rPr>
                <w:color w:val="1A1A19"/>
                <w:sz w:val="24"/>
              </w:rPr>
              <w:t>Strategic</w:t>
            </w:r>
            <w:r>
              <w:rPr>
                <w:color w:val="1A1A19"/>
                <w:spacing w:val="-1"/>
                <w:sz w:val="24"/>
              </w:rPr>
              <w:t xml:space="preserve"> </w:t>
            </w:r>
            <w:r>
              <w:rPr>
                <w:color w:val="1A1A19"/>
                <w:sz w:val="24"/>
              </w:rPr>
              <w:t>Plan;</w:t>
            </w:r>
          </w:p>
          <w:p w:rsidR="00AC1D11" w:rsidRDefault="00AC1D11" w:rsidP="00AC1D11">
            <w:pPr>
              <w:pStyle w:val="TableParagraph"/>
              <w:numPr>
                <w:ilvl w:val="0"/>
                <w:numId w:val="4"/>
              </w:numPr>
              <w:tabs>
                <w:tab w:val="left" w:pos="793"/>
                <w:tab w:val="left" w:pos="794"/>
              </w:tabs>
              <w:spacing w:before="47"/>
              <w:ind w:hanging="340"/>
              <w:rPr>
                <w:sz w:val="24"/>
              </w:rPr>
            </w:pPr>
            <w:r>
              <w:rPr>
                <w:color w:val="1A1A19"/>
                <w:sz w:val="24"/>
              </w:rPr>
              <w:t xml:space="preserve">Driving licence </w:t>
            </w:r>
            <w:r>
              <w:rPr>
                <w:color w:val="1A1A19"/>
                <w:spacing w:val="-3"/>
                <w:sz w:val="24"/>
              </w:rPr>
              <w:t xml:space="preserve">(to </w:t>
            </w:r>
            <w:r>
              <w:rPr>
                <w:color w:val="1A1A19"/>
                <w:sz w:val="24"/>
              </w:rPr>
              <w:t>be decided by each</w:t>
            </w:r>
            <w:r>
              <w:rPr>
                <w:color w:val="1A1A19"/>
                <w:spacing w:val="2"/>
                <w:sz w:val="24"/>
              </w:rPr>
              <w:t xml:space="preserve"> </w:t>
            </w:r>
            <w:r>
              <w:rPr>
                <w:color w:val="1A1A19"/>
                <w:spacing w:val="-3"/>
                <w:sz w:val="24"/>
              </w:rPr>
              <w:t>CFA);</w:t>
            </w:r>
          </w:p>
          <w:p w:rsidR="00AC1D11" w:rsidRDefault="00AC1D11" w:rsidP="00AC1D11">
            <w:pPr>
              <w:pStyle w:val="TableParagraph"/>
              <w:numPr>
                <w:ilvl w:val="0"/>
                <w:numId w:val="4"/>
              </w:numPr>
              <w:tabs>
                <w:tab w:val="left" w:pos="793"/>
                <w:tab w:val="left" w:pos="794"/>
              </w:tabs>
              <w:spacing w:before="45"/>
              <w:ind w:hanging="340"/>
              <w:rPr>
                <w:sz w:val="24"/>
              </w:rPr>
            </w:pPr>
            <w:r>
              <w:rPr>
                <w:color w:val="1A1A19"/>
                <w:sz w:val="24"/>
              </w:rPr>
              <w:t>Recognised qualification in Business Administration or</w:t>
            </w:r>
            <w:r>
              <w:rPr>
                <w:color w:val="1A1A19"/>
                <w:spacing w:val="-6"/>
                <w:sz w:val="24"/>
              </w:rPr>
              <w:t xml:space="preserve"> </w:t>
            </w:r>
            <w:r>
              <w:rPr>
                <w:color w:val="1A1A19"/>
                <w:sz w:val="24"/>
              </w:rPr>
              <w:t>equivalent;</w:t>
            </w:r>
          </w:p>
          <w:p w:rsidR="00AC1D11" w:rsidRDefault="00AC1D11" w:rsidP="00AC1D11">
            <w:pPr>
              <w:pStyle w:val="TableParagraph"/>
              <w:numPr>
                <w:ilvl w:val="0"/>
                <w:numId w:val="4"/>
              </w:numPr>
              <w:tabs>
                <w:tab w:val="left" w:pos="793"/>
                <w:tab w:val="left" w:pos="794"/>
              </w:tabs>
              <w:spacing w:before="55" w:line="230" w:lineRule="auto"/>
              <w:ind w:right="507" w:hanging="340"/>
              <w:rPr>
                <w:sz w:val="24"/>
              </w:rPr>
            </w:pPr>
            <w:r>
              <w:rPr>
                <w:color w:val="1A1A19"/>
                <w:sz w:val="24"/>
              </w:rPr>
              <w:t xml:space="preserve">Working knowledge of </w:t>
            </w:r>
            <w:r>
              <w:rPr>
                <w:color w:val="1A1A19"/>
                <w:spacing w:val="-7"/>
                <w:sz w:val="24"/>
              </w:rPr>
              <w:t xml:space="preserve">FA </w:t>
            </w:r>
            <w:r>
              <w:rPr>
                <w:color w:val="1A1A19"/>
                <w:sz w:val="24"/>
              </w:rPr>
              <w:t xml:space="preserve">systems such as; Whole Game </w:t>
            </w:r>
            <w:r>
              <w:rPr>
                <w:color w:val="1A1A19"/>
                <w:spacing w:val="-4"/>
                <w:sz w:val="24"/>
              </w:rPr>
              <w:t xml:space="preserve">System </w:t>
            </w:r>
            <w:r>
              <w:rPr>
                <w:color w:val="1A1A19"/>
                <w:sz w:val="24"/>
              </w:rPr>
              <w:t>and CRM;</w:t>
            </w:r>
          </w:p>
          <w:p w:rsidR="00AC1D11" w:rsidRDefault="00AC1D11" w:rsidP="00AC1D11">
            <w:pPr>
              <w:pStyle w:val="TableParagraph"/>
              <w:numPr>
                <w:ilvl w:val="0"/>
                <w:numId w:val="4"/>
              </w:numPr>
              <w:tabs>
                <w:tab w:val="left" w:pos="793"/>
                <w:tab w:val="left" w:pos="794"/>
              </w:tabs>
              <w:spacing w:before="47"/>
              <w:ind w:hanging="340"/>
              <w:rPr>
                <w:sz w:val="24"/>
              </w:rPr>
            </w:pPr>
            <w:r>
              <w:rPr>
                <w:color w:val="1A1A19"/>
                <w:sz w:val="24"/>
              </w:rPr>
              <w:t>Knowledge of different faith and culture requirements on</w:t>
            </w:r>
            <w:r>
              <w:rPr>
                <w:color w:val="1A1A19"/>
                <w:spacing w:val="-14"/>
                <w:sz w:val="24"/>
              </w:rPr>
              <w:t xml:space="preserve"> </w:t>
            </w:r>
            <w:r>
              <w:rPr>
                <w:color w:val="1A1A19"/>
                <w:sz w:val="24"/>
              </w:rPr>
              <w:t>children;</w:t>
            </w:r>
          </w:p>
          <w:p w:rsidR="00AC1D11" w:rsidRDefault="00AC1D11" w:rsidP="00AC1D11">
            <w:pPr>
              <w:pStyle w:val="TableParagraph"/>
              <w:numPr>
                <w:ilvl w:val="0"/>
                <w:numId w:val="4"/>
              </w:numPr>
              <w:tabs>
                <w:tab w:val="left" w:pos="793"/>
                <w:tab w:val="left" w:pos="794"/>
              </w:tabs>
              <w:spacing w:before="55" w:line="230" w:lineRule="auto"/>
              <w:ind w:right="850" w:hanging="340"/>
              <w:rPr>
                <w:sz w:val="24"/>
              </w:rPr>
            </w:pPr>
            <w:r>
              <w:rPr>
                <w:color w:val="1A1A19"/>
                <w:sz w:val="24"/>
              </w:rPr>
              <w:t xml:space="preserve">Understanding of the effects of various conditions that </w:t>
            </w:r>
            <w:r>
              <w:rPr>
                <w:color w:val="1A1A19"/>
                <w:spacing w:val="-4"/>
                <w:sz w:val="24"/>
              </w:rPr>
              <w:t xml:space="preserve">affect </w:t>
            </w:r>
            <w:r>
              <w:rPr>
                <w:color w:val="1A1A19"/>
                <w:sz w:val="24"/>
              </w:rPr>
              <w:t xml:space="preserve">children such as, but not limited to, ADHD and </w:t>
            </w:r>
            <w:r>
              <w:rPr>
                <w:color w:val="1A1A19"/>
                <w:spacing w:val="-4"/>
                <w:sz w:val="24"/>
              </w:rPr>
              <w:t>Tourette’s.</w:t>
            </w:r>
          </w:p>
        </w:tc>
      </w:tr>
    </w:tbl>
    <w:p w:rsidR="00AC1D11" w:rsidRDefault="00AC1D11"/>
    <w:p w:rsidR="00AC1D11" w:rsidRDefault="00AC1D11"/>
    <w:p w:rsidR="00AC1D11" w:rsidRDefault="00AC1D11"/>
    <w:p w:rsidR="00AC1D11" w:rsidRDefault="00AC1D11"/>
    <w:tbl>
      <w:tblPr>
        <w:tblW w:w="14743" w:type="dxa"/>
        <w:tblInd w:w="-281"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7985"/>
        <w:gridCol w:w="6758"/>
      </w:tblGrid>
      <w:tr w:rsidR="00AC1D11" w:rsidTr="00AC1D11">
        <w:trPr>
          <w:trHeight w:val="448"/>
        </w:trPr>
        <w:tc>
          <w:tcPr>
            <w:tcW w:w="14743" w:type="dxa"/>
            <w:gridSpan w:val="2"/>
            <w:shd w:val="clear" w:color="auto" w:fill="D9D9D9" w:themeFill="background1" w:themeFillShade="D9"/>
          </w:tcPr>
          <w:p w:rsidR="00AC1D11" w:rsidRDefault="00AC1D11" w:rsidP="00153660">
            <w:pPr>
              <w:pStyle w:val="TableParagraph"/>
              <w:spacing w:before="62"/>
              <w:ind w:left="226"/>
              <w:rPr>
                <w:rFonts w:ascii="FS Jack" w:hAnsi="FS Jack"/>
                <w:b/>
                <w:sz w:val="24"/>
              </w:rPr>
            </w:pPr>
            <w:r>
              <w:rPr>
                <w:rFonts w:ascii="FS Jack" w:hAnsi="FS Jack"/>
                <w:b/>
                <w:color w:val="1A1A19"/>
                <w:sz w:val="24"/>
              </w:rPr>
              <w:lastRenderedPageBreak/>
              <w:t>4. Behaviours – as defined in County Football Association Competency Model</w:t>
            </w:r>
          </w:p>
        </w:tc>
      </w:tr>
      <w:tr w:rsidR="00AC1D11" w:rsidTr="00AC1D11">
        <w:trPr>
          <w:trHeight w:val="2092"/>
        </w:trPr>
        <w:tc>
          <w:tcPr>
            <w:tcW w:w="7985" w:type="dxa"/>
            <w:tcBorders>
              <w:left w:val="single" w:sz="4" w:space="0" w:color="1A1A19"/>
            </w:tcBorders>
          </w:tcPr>
          <w:p w:rsidR="00AC1D11" w:rsidRDefault="00AC1D11" w:rsidP="00AC1D11">
            <w:pPr>
              <w:pStyle w:val="TableParagraph"/>
              <w:numPr>
                <w:ilvl w:val="0"/>
                <w:numId w:val="7"/>
              </w:numPr>
              <w:tabs>
                <w:tab w:val="left" w:pos="677"/>
                <w:tab w:val="left" w:pos="678"/>
              </w:tabs>
              <w:spacing w:before="194"/>
              <w:ind w:hanging="340"/>
              <w:rPr>
                <w:sz w:val="24"/>
              </w:rPr>
            </w:pPr>
            <w:r>
              <w:rPr>
                <w:rFonts w:ascii="FS Jack" w:hAnsi="FS Jack"/>
                <w:b/>
                <w:color w:val="1A1A19"/>
                <w:sz w:val="24"/>
              </w:rPr>
              <w:t>P</w:t>
            </w:r>
            <w:r>
              <w:rPr>
                <w:color w:val="1A1A19"/>
                <w:sz w:val="24"/>
              </w:rPr>
              <w:t>rogressive;</w:t>
            </w:r>
          </w:p>
          <w:p w:rsidR="00AC1D11" w:rsidRDefault="00AC1D11" w:rsidP="00AC1D11">
            <w:pPr>
              <w:pStyle w:val="TableParagraph"/>
              <w:numPr>
                <w:ilvl w:val="0"/>
                <w:numId w:val="7"/>
              </w:numPr>
              <w:tabs>
                <w:tab w:val="left" w:pos="677"/>
                <w:tab w:val="left" w:pos="678"/>
              </w:tabs>
              <w:spacing w:before="27"/>
              <w:ind w:hanging="340"/>
              <w:rPr>
                <w:sz w:val="24"/>
              </w:rPr>
            </w:pPr>
            <w:r>
              <w:rPr>
                <w:rFonts w:ascii="FS Jack" w:hAnsi="FS Jack"/>
                <w:b/>
                <w:color w:val="1A1A19"/>
                <w:sz w:val="24"/>
              </w:rPr>
              <w:t>R</w:t>
            </w:r>
            <w:r>
              <w:rPr>
                <w:color w:val="1A1A19"/>
                <w:sz w:val="24"/>
              </w:rPr>
              <w:t>espectful;</w:t>
            </w:r>
          </w:p>
          <w:p w:rsidR="00AC1D11" w:rsidRDefault="00AC1D11" w:rsidP="00AC1D11">
            <w:pPr>
              <w:pStyle w:val="TableParagraph"/>
              <w:numPr>
                <w:ilvl w:val="0"/>
                <w:numId w:val="7"/>
              </w:numPr>
              <w:tabs>
                <w:tab w:val="left" w:pos="677"/>
                <w:tab w:val="left" w:pos="678"/>
              </w:tabs>
              <w:spacing w:before="27"/>
              <w:ind w:hanging="340"/>
              <w:rPr>
                <w:sz w:val="24"/>
              </w:rPr>
            </w:pPr>
            <w:r>
              <w:rPr>
                <w:rFonts w:ascii="FS Jack" w:hAnsi="FS Jack"/>
                <w:b/>
                <w:color w:val="1A1A19"/>
                <w:sz w:val="24"/>
              </w:rPr>
              <w:t>I</w:t>
            </w:r>
            <w:r>
              <w:rPr>
                <w:color w:val="1A1A19"/>
                <w:sz w:val="24"/>
              </w:rPr>
              <w:t>nclusive;</w:t>
            </w:r>
          </w:p>
          <w:p w:rsidR="00AC1D11" w:rsidRDefault="00AC1D11" w:rsidP="00AC1D11">
            <w:pPr>
              <w:pStyle w:val="TableParagraph"/>
              <w:numPr>
                <w:ilvl w:val="0"/>
                <w:numId w:val="7"/>
              </w:numPr>
              <w:tabs>
                <w:tab w:val="left" w:pos="677"/>
                <w:tab w:val="left" w:pos="678"/>
              </w:tabs>
              <w:spacing w:before="27"/>
              <w:ind w:hanging="340"/>
              <w:rPr>
                <w:sz w:val="24"/>
              </w:rPr>
            </w:pPr>
            <w:r>
              <w:rPr>
                <w:rFonts w:ascii="FS Jack" w:hAnsi="FS Jack"/>
                <w:b/>
                <w:color w:val="1A1A19"/>
                <w:sz w:val="24"/>
              </w:rPr>
              <w:t>D</w:t>
            </w:r>
            <w:r>
              <w:rPr>
                <w:color w:val="1A1A19"/>
                <w:sz w:val="24"/>
              </w:rPr>
              <w:t>etermined;</w:t>
            </w:r>
          </w:p>
          <w:p w:rsidR="00AC1D11" w:rsidRDefault="00AC1D11" w:rsidP="00AC1D11">
            <w:pPr>
              <w:pStyle w:val="TableParagraph"/>
              <w:numPr>
                <w:ilvl w:val="0"/>
                <w:numId w:val="7"/>
              </w:numPr>
              <w:tabs>
                <w:tab w:val="left" w:pos="677"/>
                <w:tab w:val="left" w:pos="678"/>
              </w:tabs>
              <w:spacing w:before="27"/>
              <w:ind w:hanging="340"/>
              <w:rPr>
                <w:sz w:val="24"/>
              </w:rPr>
            </w:pPr>
            <w:r>
              <w:rPr>
                <w:rFonts w:ascii="FS Jack" w:hAnsi="FS Jack"/>
                <w:b/>
                <w:color w:val="1A1A19"/>
                <w:sz w:val="24"/>
              </w:rPr>
              <w:t>E</w:t>
            </w:r>
            <w:r>
              <w:rPr>
                <w:color w:val="1A1A19"/>
                <w:sz w:val="24"/>
              </w:rPr>
              <w:t>xcellent.</w:t>
            </w:r>
          </w:p>
        </w:tc>
        <w:tc>
          <w:tcPr>
            <w:tcW w:w="6758" w:type="dxa"/>
          </w:tcPr>
          <w:p w:rsidR="00AC1D11" w:rsidRDefault="00AC1D11" w:rsidP="00AC1D11">
            <w:pPr>
              <w:pStyle w:val="TableParagraph"/>
              <w:numPr>
                <w:ilvl w:val="0"/>
                <w:numId w:val="6"/>
              </w:numPr>
              <w:tabs>
                <w:tab w:val="left" w:pos="680"/>
                <w:tab w:val="left" w:pos="681"/>
              </w:tabs>
              <w:spacing w:before="194"/>
              <w:ind w:hanging="340"/>
              <w:rPr>
                <w:sz w:val="24"/>
              </w:rPr>
            </w:pPr>
            <w:r>
              <w:rPr>
                <w:rFonts w:ascii="FS Jack" w:hAnsi="FS Jack"/>
                <w:b/>
                <w:color w:val="1A1A19"/>
                <w:sz w:val="24"/>
              </w:rPr>
              <w:t>T</w:t>
            </w:r>
            <w:r>
              <w:rPr>
                <w:color w:val="1A1A19"/>
                <w:sz w:val="24"/>
              </w:rPr>
              <w:t>eamwork;</w:t>
            </w:r>
          </w:p>
          <w:p w:rsidR="00AC1D11" w:rsidRDefault="00AC1D11" w:rsidP="00AC1D11">
            <w:pPr>
              <w:pStyle w:val="TableParagraph"/>
              <w:numPr>
                <w:ilvl w:val="0"/>
                <w:numId w:val="6"/>
              </w:numPr>
              <w:tabs>
                <w:tab w:val="left" w:pos="680"/>
                <w:tab w:val="left" w:pos="681"/>
              </w:tabs>
              <w:spacing w:before="27"/>
              <w:ind w:hanging="340"/>
              <w:rPr>
                <w:sz w:val="24"/>
              </w:rPr>
            </w:pPr>
            <w:r>
              <w:rPr>
                <w:rFonts w:ascii="FS Jack" w:hAnsi="FS Jack"/>
                <w:b/>
                <w:color w:val="1A1A19"/>
                <w:sz w:val="24"/>
              </w:rPr>
              <w:t>I</w:t>
            </w:r>
            <w:r>
              <w:rPr>
                <w:color w:val="1A1A19"/>
                <w:sz w:val="24"/>
              </w:rPr>
              <w:t>nspiration;</w:t>
            </w:r>
          </w:p>
          <w:p w:rsidR="00AC1D11" w:rsidRDefault="00AC1D11" w:rsidP="00AC1D11">
            <w:pPr>
              <w:pStyle w:val="TableParagraph"/>
              <w:numPr>
                <w:ilvl w:val="0"/>
                <w:numId w:val="6"/>
              </w:numPr>
              <w:tabs>
                <w:tab w:val="left" w:pos="680"/>
                <w:tab w:val="left" w:pos="681"/>
              </w:tabs>
              <w:spacing w:before="27"/>
              <w:ind w:hanging="340"/>
              <w:rPr>
                <w:sz w:val="24"/>
              </w:rPr>
            </w:pPr>
            <w:r>
              <w:rPr>
                <w:rFonts w:ascii="FS Jack" w:hAnsi="FS Jack"/>
                <w:b/>
                <w:color w:val="1A1A19"/>
                <w:sz w:val="24"/>
              </w:rPr>
              <w:t>I</w:t>
            </w:r>
            <w:r>
              <w:rPr>
                <w:color w:val="1A1A19"/>
                <w:sz w:val="24"/>
              </w:rPr>
              <w:t>ntegrity;</w:t>
            </w:r>
          </w:p>
          <w:p w:rsidR="00AC1D11" w:rsidRDefault="00AC1D11" w:rsidP="00AC1D11">
            <w:pPr>
              <w:pStyle w:val="TableParagraph"/>
              <w:numPr>
                <w:ilvl w:val="0"/>
                <w:numId w:val="6"/>
              </w:numPr>
              <w:tabs>
                <w:tab w:val="left" w:pos="680"/>
                <w:tab w:val="left" w:pos="681"/>
              </w:tabs>
              <w:spacing w:before="27"/>
              <w:ind w:hanging="340"/>
              <w:rPr>
                <w:sz w:val="24"/>
              </w:rPr>
            </w:pPr>
            <w:r>
              <w:rPr>
                <w:rFonts w:ascii="FS Jack" w:hAnsi="FS Jack"/>
                <w:b/>
                <w:color w:val="1A1A19"/>
                <w:sz w:val="24"/>
              </w:rPr>
              <w:t>R</w:t>
            </w:r>
            <w:r>
              <w:rPr>
                <w:color w:val="1A1A19"/>
                <w:sz w:val="24"/>
              </w:rPr>
              <w:t>eliability;</w:t>
            </w:r>
          </w:p>
          <w:p w:rsidR="00AC1D11" w:rsidRDefault="00AC1D11" w:rsidP="00AC1D11">
            <w:pPr>
              <w:pStyle w:val="TableParagraph"/>
              <w:numPr>
                <w:ilvl w:val="0"/>
                <w:numId w:val="6"/>
              </w:numPr>
              <w:tabs>
                <w:tab w:val="left" w:pos="680"/>
                <w:tab w:val="left" w:pos="681"/>
              </w:tabs>
              <w:spacing w:before="27"/>
              <w:ind w:hanging="340"/>
              <w:rPr>
                <w:sz w:val="24"/>
              </w:rPr>
            </w:pPr>
            <w:r>
              <w:rPr>
                <w:rFonts w:ascii="FS Jack" w:hAnsi="FS Jack"/>
                <w:b/>
                <w:color w:val="1A1A19"/>
                <w:sz w:val="24"/>
              </w:rPr>
              <w:t>E</w:t>
            </w:r>
            <w:r>
              <w:rPr>
                <w:color w:val="1A1A19"/>
                <w:sz w:val="24"/>
              </w:rPr>
              <w:t>mpathy.</w:t>
            </w:r>
          </w:p>
        </w:tc>
      </w:tr>
      <w:tr w:rsidR="00AC1D11" w:rsidTr="00AC1D11">
        <w:trPr>
          <w:trHeight w:val="3337"/>
        </w:trPr>
        <w:tc>
          <w:tcPr>
            <w:tcW w:w="14743" w:type="dxa"/>
            <w:gridSpan w:val="2"/>
            <w:tcBorders>
              <w:left w:val="single" w:sz="4" w:space="0" w:color="1A1A19"/>
              <w:bottom w:val="single" w:sz="4" w:space="0" w:color="1A1A19"/>
            </w:tcBorders>
          </w:tcPr>
          <w:p w:rsidR="00AC1D11" w:rsidRDefault="00AC1D11" w:rsidP="00153660">
            <w:pPr>
              <w:pStyle w:val="TableParagraph"/>
              <w:spacing w:before="273"/>
              <w:ind w:left="110"/>
              <w:rPr>
                <w:rFonts w:ascii="FS Jack"/>
                <w:b/>
                <w:sz w:val="24"/>
              </w:rPr>
            </w:pPr>
            <w:r>
              <w:rPr>
                <w:rFonts w:ascii="FS Jack"/>
                <w:b/>
                <w:color w:val="1A1A19"/>
                <w:sz w:val="24"/>
              </w:rPr>
              <w:t>Further Information</w:t>
            </w:r>
          </w:p>
          <w:p w:rsidR="00AC1D11" w:rsidRPr="00FA4472" w:rsidRDefault="00FA4472" w:rsidP="00153660">
            <w:pPr>
              <w:pStyle w:val="TableParagraph"/>
              <w:spacing w:before="111"/>
              <w:ind w:left="110" w:right="80"/>
              <w:rPr>
                <w:rFonts w:asciiTheme="minorHAnsi" w:hAnsiTheme="minorHAnsi" w:cstheme="minorHAnsi"/>
                <w:sz w:val="24"/>
              </w:rPr>
            </w:pPr>
            <w:r w:rsidRPr="00FA4472">
              <w:rPr>
                <w:rFonts w:asciiTheme="minorHAnsi" w:hAnsiTheme="minorHAnsi" w:cstheme="minorHAnsi"/>
                <w:color w:val="1A1A19"/>
                <w:sz w:val="24"/>
              </w:rPr>
              <w:t xml:space="preserve"> </w:t>
            </w:r>
            <w:r w:rsidR="00AC1D11" w:rsidRPr="00FA4472">
              <w:rPr>
                <w:rFonts w:asciiTheme="minorHAnsi" w:hAnsiTheme="minorHAnsi" w:cstheme="minorHAnsi"/>
                <w:color w:val="1A1A19"/>
                <w:sz w:val="24"/>
              </w:rPr>
              <w:t>As this role involves regulated activity with children or young people under the age of 18, within the context of the job or any subsequently related activities or responsibilities, the successful candidate will undergo a thorough screening process, which will include a Criminal Records Check to ensure their suitability for the role.</w:t>
            </w:r>
          </w:p>
        </w:tc>
      </w:tr>
    </w:tbl>
    <w:p w:rsidR="00AC1D11" w:rsidRDefault="00AC1D11"/>
    <w:sectPr w:rsidR="00AC1D11" w:rsidSect="00AC1D1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Jack-Light">
    <w:altName w:val="FSJack-Light"/>
    <w:panose1 w:val="020005030000000200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79F9"/>
    <w:multiLevelType w:val="hybridMultilevel"/>
    <w:tmpl w:val="4A90E6E8"/>
    <w:lvl w:ilvl="0" w:tplc="CF3E2612">
      <w:numFmt w:val="bullet"/>
      <w:lvlText w:val="•"/>
      <w:lvlJc w:val="left"/>
      <w:pPr>
        <w:ind w:left="791" w:hanging="341"/>
      </w:pPr>
      <w:rPr>
        <w:rFonts w:ascii="FSJack-Light" w:eastAsia="FSJack-Light" w:hAnsi="FSJack-Light" w:cs="FSJack-Light" w:hint="default"/>
        <w:color w:val="1A1A19"/>
        <w:spacing w:val="-17"/>
        <w:w w:val="100"/>
        <w:sz w:val="24"/>
        <w:szCs w:val="24"/>
        <w:lang w:val="en-GB" w:eastAsia="en-GB" w:bidi="en-GB"/>
      </w:rPr>
    </w:lvl>
    <w:lvl w:ilvl="1" w:tplc="FAA2C054">
      <w:numFmt w:val="bullet"/>
      <w:lvlText w:val="•"/>
      <w:lvlJc w:val="left"/>
      <w:pPr>
        <w:ind w:left="1459" w:hanging="341"/>
      </w:pPr>
      <w:rPr>
        <w:rFonts w:hint="default"/>
        <w:lang w:val="en-GB" w:eastAsia="en-GB" w:bidi="en-GB"/>
      </w:rPr>
    </w:lvl>
    <w:lvl w:ilvl="2" w:tplc="CDD4FA86">
      <w:numFmt w:val="bullet"/>
      <w:lvlText w:val="•"/>
      <w:lvlJc w:val="left"/>
      <w:pPr>
        <w:ind w:left="2118" w:hanging="341"/>
      </w:pPr>
      <w:rPr>
        <w:rFonts w:hint="default"/>
        <w:lang w:val="en-GB" w:eastAsia="en-GB" w:bidi="en-GB"/>
      </w:rPr>
    </w:lvl>
    <w:lvl w:ilvl="3" w:tplc="8C80AFEE">
      <w:numFmt w:val="bullet"/>
      <w:lvlText w:val="•"/>
      <w:lvlJc w:val="left"/>
      <w:pPr>
        <w:ind w:left="2778" w:hanging="341"/>
      </w:pPr>
      <w:rPr>
        <w:rFonts w:hint="default"/>
        <w:lang w:val="en-GB" w:eastAsia="en-GB" w:bidi="en-GB"/>
      </w:rPr>
    </w:lvl>
    <w:lvl w:ilvl="4" w:tplc="B6BC0066">
      <w:numFmt w:val="bullet"/>
      <w:lvlText w:val="•"/>
      <w:lvlJc w:val="left"/>
      <w:pPr>
        <w:ind w:left="3437" w:hanging="341"/>
      </w:pPr>
      <w:rPr>
        <w:rFonts w:hint="default"/>
        <w:lang w:val="en-GB" w:eastAsia="en-GB" w:bidi="en-GB"/>
      </w:rPr>
    </w:lvl>
    <w:lvl w:ilvl="5" w:tplc="92624D86">
      <w:numFmt w:val="bullet"/>
      <w:lvlText w:val="•"/>
      <w:lvlJc w:val="left"/>
      <w:pPr>
        <w:ind w:left="4096" w:hanging="341"/>
      </w:pPr>
      <w:rPr>
        <w:rFonts w:hint="default"/>
        <w:lang w:val="en-GB" w:eastAsia="en-GB" w:bidi="en-GB"/>
      </w:rPr>
    </w:lvl>
    <w:lvl w:ilvl="6" w:tplc="A00C9E68">
      <w:numFmt w:val="bullet"/>
      <w:lvlText w:val="•"/>
      <w:lvlJc w:val="left"/>
      <w:pPr>
        <w:ind w:left="4756" w:hanging="341"/>
      </w:pPr>
      <w:rPr>
        <w:rFonts w:hint="default"/>
        <w:lang w:val="en-GB" w:eastAsia="en-GB" w:bidi="en-GB"/>
      </w:rPr>
    </w:lvl>
    <w:lvl w:ilvl="7" w:tplc="7A5E0340">
      <w:numFmt w:val="bullet"/>
      <w:lvlText w:val="•"/>
      <w:lvlJc w:val="left"/>
      <w:pPr>
        <w:ind w:left="5415" w:hanging="341"/>
      </w:pPr>
      <w:rPr>
        <w:rFonts w:hint="default"/>
        <w:lang w:val="en-GB" w:eastAsia="en-GB" w:bidi="en-GB"/>
      </w:rPr>
    </w:lvl>
    <w:lvl w:ilvl="8" w:tplc="0570DF36">
      <w:numFmt w:val="bullet"/>
      <w:lvlText w:val="•"/>
      <w:lvlJc w:val="left"/>
      <w:pPr>
        <w:ind w:left="6074" w:hanging="341"/>
      </w:pPr>
      <w:rPr>
        <w:rFonts w:hint="default"/>
        <w:lang w:val="en-GB" w:eastAsia="en-GB" w:bidi="en-GB"/>
      </w:rPr>
    </w:lvl>
  </w:abstractNum>
  <w:abstractNum w:abstractNumId="1" w15:restartNumberingAfterBreak="0">
    <w:nsid w:val="0C8A3962"/>
    <w:multiLevelType w:val="hybridMultilevel"/>
    <w:tmpl w:val="2C4A6426"/>
    <w:lvl w:ilvl="0" w:tplc="7332B19A">
      <w:numFmt w:val="bullet"/>
      <w:lvlText w:val="•"/>
      <w:lvlJc w:val="left"/>
      <w:pPr>
        <w:ind w:left="677" w:hanging="341"/>
      </w:pPr>
      <w:rPr>
        <w:rFonts w:ascii="FSJack-Light" w:eastAsia="FSJack-Light" w:hAnsi="FSJack-Light" w:cs="FSJack-Light" w:hint="default"/>
        <w:color w:val="1A1A19"/>
        <w:spacing w:val="-20"/>
        <w:w w:val="100"/>
        <w:sz w:val="24"/>
        <w:szCs w:val="24"/>
        <w:lang w:val="en-GB" w:eastAsia="en-GB" w:bidi="en-GB"/>
      </w:rPr>
    </w:lvl>
    <w:lvl w:ilvl="1" w:tplc="F8988816">
      <w:numFmt w:val="bullet"/>
      <w:lvlText w:val="•"/>
      <w:lvlJc w:val="left"/>
      <w:pPr>
        <w:ind w:left="2091" w:hanging="341"/>
      </w:pPr>
      <w:rPr>
        <w:rFonts w:hint="default"/>
        <w:lang w:val="en-GB" w:eastAsia="en-GB" w:bidi="en-GB"/>
      </w:rPr>
    </w:lvl>
    <w:lvl w:ilvl="2" w:tplc="23E8DCDA">
      <w:numFmt w:val="bullet"/>
      <w:lvlText w:val="•"/>
      <w:lvlJc w:val="left"/>
      <w:pPr>
        <w:ind w:left="3502" w:hanging="341"/>
      </w:pPr>
      <w:rPr>
        <w:rFonts w:hint="default"/>
        <w:lang w:val="en-GB" w:eastAsia="en-GB" w:bidi="en-GB"/>
      </w:rPr>
    </w:lvl>
    <w:lvl w:ilvl="3" w:tplc="2EB2C778">
      <w:numFmt w:val="bullet"/>
      <w:lvlText w:val="•"/>
      <w:lvlJc w:val="left"/>
      <w:pPr>
        <w:ind w:left="4914" w:hanging="341"/>
      </w:pPr>
      <w:rPr>
        <w:rFonts w:hint="default"/>
        <w:lang w:val="en-GB" w:eastAsia="en-GB" w:bidi="en-GB"/>
      </w:rPr>
    </w:lvl>
    <w:lvl w:ilvl="4" w:tplc="E2A20F5E">
      <w:numFmt w:val="bullet"/>
      <w:lvlText w:val="•"/>
      <w:lvlJc w:val="left"/>
      <w:pPr>
        <w:ind w:left="6325" w:hanging="341"/>
      </w:pPr>
      <w:rPr>
        <w:rFonts w:hint="default"/>
        <w:lang w:val="en-GB" w:eastAsia="en-GB" w:bidi="en-GB"/>
      </w:rPr>
    </w:lvl>
    <w:lvl w:ilvl="5" w:tplc="0B5E559C">
      <w:numFmt w:val="bullet"/>
      <w:lvlText w:val="•"/>
      <w:lvlJc w:val="left"/>
      <w:pPr>
        <w:ind w:left="7737" w:hanging="341"/>
      </w:pPr>
      <w:rPr>
        <w:rFonts w:hint="default"/>
        <w:lang w:val="en-GB" w:eastAsia="en-GB" w:bidi="en-GB"/>
      </w:rPr>
    </w:lvl>
    <w:lvl w:ilvl="6" w:tplc="9EB2A43E">
      <w:numFmt w:val="bullet"/>
      <w:lvlText w:val="•"/>
      <w:lvlJc w:val="left"/>
      <w:pPr>
        <w:ind w:left="9148" w:hanging="341"/>
      </w:pPr>
      <w:rPr>
        <w:rFonts w:hint="default"/>
        <w:lang w:val="en-GB" w:eastAsia="en-GB" w:bidi="en-GB"/>
      </w:rPr>
    </w:lvl>
    <w:lvl w:ilvl="7" w:tplc="59629B82">
      <w:numFmt w:val="bullet"/>
      <w:lvlText w:val="•"/>
      <w:lvlJc w:val="left"/>
      <w:pPr>
        <w:ind w:left="10560" w:hanging="341"/>
      </w:pPr>
      <w:rPr>
        <w:rFonts w:hint="default"/>
        <w:lang w:val="en-GB" w:eastAsia="en-GB" w:bidi="en-GB"/>
      </w:rPr>
    </w:lvl>
    <w:lvl w:ilvl="8" w:tplc="493CF57C">
      <w:numFmt w:val="bullet"/>
      <w:lvlText w:val="•"/>
      <w:lvlJc w:val="left"/>
      <w:pPr>
        <w:ind w:left="11971" w:hanging="341"/>
      </w:pPr>
      <w:rPr>
        <w:rFonts w:hint="default"/>
        <w:lang w:val="en-GB" w:eastAsia="en-GB" w:bidi="en-GB"/>
      </w:rPr>
    </w:lvl>
  </w:abstractNum>
  <w:abstractNum w:abstractNumId="2" w15:restartNumberingAfterBreak="0">
    <w:nsid w:val="0CE1347A"/>
    <w:multiLevelType w:val="hybridMultilevel"/>
    <w:tmpl w:val="CDA00160"/>
    <w:lvl w:ilvl="0" w:tplc="2D1AAB98">
      <w:numFmt w:val="bullet"/>
      <w:lvlText w:val="•"/>
      <w:lvlJc w:val="left"/>
      <w:pPr>
        <w:ind w:left="677" w:hanging="341"/>
      </w:pPr>
      <w:rPr>
        <w:rFonts w:ascii="FSJack-Light" w:eastAsia="FSJack-Light" w:hAnsi="FSJack-Light" w:cs="FSJack-Light" w:hint="default"/>
        <w:color w:val="1A1A19"/>
        <w:spacing w:val="-20"/>
        <w:w w:val="100"/>
        <w:sz w:val="24"/>
        <w:szCs w:val="24"/>
        <w:lang w:val="en-GB" w:eastAsia="en-GB" w:bidi="en-GB"/>
      </w:rPr>
    </w:lvl>
    <w:lvl w:ilvl="1" w:tplc="72BE5A62">
      <w:numFmt w:val="bullet"/>
      <w:lvlText w:val="•"/>
      <w:lvlJc w:val="left"/>
      <w:pPr>
        <w:ind w:left="2091" w:hanging="341"/>
      </w:pPr>
      <w:rPr>
        <w:rFonts w:hint="default"/>
        <w:lang w:val="en-GB" w:eastAsia="en-GB" w:bidi="en-GB"/>
      </w:rPr>
    </w:lvl>
    <w:lvl w:ilvl="2" w:tplc="C76ABDCC">
      <w:numFmt w:val="bullet"/>
      <w:lvlText w:val="•"/>
      <w:lvlJc w:val="left"/>
      <w:pPr>
        <w:ind w:left="3502" w:hanging="341"/>
      </w:pPr>
      <w:rPr>
        <w:rFonts w:hint="default"/>
        <w:lang w:val="en-GB" w:eastAsia="en-GB" w:bidi="en-GB"/>
      </w:rPr>
    </w:lvl>
    <w:lvl w:ilvl="3" w:tplc="B89A5AF6">
      <w:numFmt w:val="bullet"/>
      <w:lvlText w:val="•"/>
      <w:lvlJc w:val="left"/>
      <w:pPr>
        <w:ind w:left="4914" w:hanging="341"/>
      </w:pPr>
      <w:rPr>
        <w:rFonts w:hint="default"/>
        <w:lang w:val="en-GB" w:eastAsia="en-GB" w:bidi="en-GB"/>
      </w:rPr>
    </w:lvl>
    <w:lvl w:ilvl="4" w:tplc="0D6077E6">
      <w:numFmt w:val="bullet"/>
      <w:lvlText w:val="•"/>
      <w:lvlJc w:val="left"/>
      <w:pPr>
        <w:ind w:left="6325" w:hanging="341"/>
      </w:pPr>
      <w:rPr>
        <w:rFonts w:hint="default"/>
        <w:lang w:val="en-GB" w:eastAsia="en-GB" w:bidi="en-GB"/>
      </w:rPr>
    </w:lvl>
    <w:lvl w:ilvl="5" w:tplc="44A018FC">
      <w:numFmt w:val="bullet"/>
      <w:lvlText w:val="•"/>
      <w:lvlJc w:val="left"/>
      <w:pPr>
        <w:ind w:left="7737" w:hanging="341"/>
      </w:pPr>
      <w:rPr>
        <w:rFonts w:hint="default"/>
        <w:lang w:val="en-GB" w:eastAsia="en-GB" w:bidi="en-GB"/>
      </w:rPr>
    </w:lvl>
    <w:lvl w:ilvl="6" w:tplc="C58646BE">
      <w:numFmt w:val="bullet"/>
      <w:lvlText w:val="•"/>
      <w:lvlJc w:val="left"/>
      <w:pPr>
        <w:ind w:left="9148" w:hanging="341"/>
      </w:pPr>
      <w:rPr>
        <w:rFonts w:hint="default"/>
        <w:lang w:val="en-GB" w:eastAsia="en-GB" w:bidi="en-GB"/>
      </w:rPr>
    </w:lvl>
    <w:lvl w:ilvl="7" w:tplc="7EE6E1DA">
      <w:numFmt w:val="bullet"/>
      <w:lvlText w:val="•"/>
      <w:lvlJc w:val="left"/>
      <w:pPr>
        <w:ind w:left="10560" w:hanging="341"/>
      </w:pPr>
      <w:rPr>
        <w:rFonts w:hint="default"/>
        <w:lang w:val="en-GB" w:eastAsia="en-GB" w:bidi="en-GB"/>
      </w:rPr>
    </w:lvl>
    <w:lvl w:ilvl="8" w:tplc="EF0AD606">
      <w:numFmt w:val="bullet"/>
      <w:lvlText w:val="•"/>
      <w:lvlJc w:val="left"/>
      <w:pPr>
        <w:ind w:left="11971" w:hanging="341"/>
      </w:pPr>
      <w:rPr>
        <w:rFonts w:hint="default"/>
        <w:lang w:val="en-GB" w:eastAsia="en-GB" w:bidi="en-GB"/>
      </w:rPr>
    </w:lvl>
  </w:abstractNum>
  <w:abstractNum w:abstractNumId="3" w15:restartNumberingAfterBreak="0">
    <w:nsid w:val="374502AA"/>
    <w:multiLevelType w:val="hybridMultilevel"/>
    <w:tmpl w:val="D77C30A2"/>
    <w:lvl w:ilvl="0" w:tplc="08F4CFFE">
      <w:numFmt w:val="bullet"/>
      <w:lvlText w:val="•"/>
      <w:lvlJc w:val="left"/>
      <w:pPr>
        <w:ind w:left="793" w:hanging="341"/>
      </w:pPr>
      <w:rPr>
        <w:rFonts w:ascii="FSJack-Light" w:eastAsia="FSJack-Light" w:hAnsi="FSJack-Light" w:cs="FSJack-Light" w:hint="default"/>
        <w:color w:val="1A1A19"/>
        <w:spacing w:val="-5"/>
        <w:w w:val="100"/>
        <w:sz w:val="24"/>
        <w:szCs w:val="24"/>
        <w:lang w:val="en-GB" w:eastAsia="en-GB" w:bidi="en-GB"/>
      </w:rPr>
    </w:lvl>
    <w:lvl w:ilvl="1" w:tplc="D168391A">
      <w:numFmt w:val="bullet"/>
      <w:lvlText w:val="•"/>
      <w:lvlJc w:val="left"/>
      <w:pPr>
        <w:ind w:left="1459" w:hanging="341"/>
      </w:pPr>
      <w:rPr>
        <w:rFonts w:hint="default"/>
        <w:lang w:val="en-GB" w:eastAsia="en-GB" w:bidi="en-GB"/>
      </w:rPr>
    </w:lvl>
    <w:lvl w:ilvl="2" w:tplc="2D9E9194">
      <w:numFmt w:val="bullet"/>
      <w:lvlText w:val="•"/>
      <w:lvlJc w:val="left"/>
      <w:pPr>
        <w:ind w:left="2119" w:hanging="341"/>
      </w:pPr>
      <w:rPr>
        <w:rFonts w:hint="default"/>
        <w:lang w:val="en-GB" w:eastAsia="en-GB" w:bidi="en-GB"/>
      </w:rPr>
    </w:lvl>
    <w:lvl w:ilvl="3" w:tplc="4404BCF2">
      <w:numFmt w:val="bullet"/>
      <w:lvlText w:val="•"/>
      <w:lvlJc w:val="left"/>
      <w:pPr>
        <w:ind w:left="2778" w:hanging="341"/>
      </w:pPr>
      <w:rPr>
        <w:rFonts w:hint="default"/>
        <w:lang w:val="en-GB" w:eastAsia="en-GB" w:bidi="en-GB"/>
      </w:rPr>
    </w:lvl>
    <w:lvl w:ilvl="4" w:tplc="4AC4A490">
      <w:numFmt w:val="bullet"/>
      <w:lvlText w:val="•"/>
      <w:lvlJc w:val="left"/>
      <w:pPr>
        <w:ind w:left="3438" w:hanging="341"/>
      </w:pPr>
      <w:rPr>
        <w:rFonts w:hint="default"/>
        <w:lang w:val="en-GB" w:eastAsia="en-GB" w:bidi="en-GB"/>
      </w:rPr>
    </w:lvl>
    <w:lvl w:ilvl="5" w:tplc="9696A438">
      <w:numFmt w:val="bullet"/>
      <w:lvlText w:val="•"/>
      <w:lvlJc w:val="left"/>
      <w:pPr>
        <w:ind w:left="4098" w:hanging="341"/>
      </w:pPr>
      <w:rPr>
        <w:rFonts w:hint="default"/>
        <w:lang w:val="en-GB" w:eastAsia="en-GB" w:bidi="en-GB"/>
      </w:rPr>
    </w:lvl>
    <w:lvl w:ilvl="6" w:tplc="7FCC2A4A">
      <w:numFmt w:val="bullet"/>
      <w:lvlText w:val="•"/>
      <w:lvlJc w:val="left"/>
      <w:pPr>
        <w:ind w:left="4757" w:hanging="341"/>
      </w:pPr>
      <w:rPr>
        <w:rFonts w:hint="default"/>
        <w:lang w:val="en-GB" w:eastAsia="en-GB" w:bidi="en-GB"/>
      </w:rPr>
    </w:lvl>
    <w:lvl w:ilvl="7" w:tplc="E78ECD1E">
      <w:numFmt w:val="bullet"/>
      <w:lvlText w:val="•"/>
      <w:lvlJc w:val="left"/>
      <w:pPr>
        <w:ind w:left="5417" w:hanging="341"/>
      </w:pPr>
      <w:rPr>
        <w:rFonts w:hint="default"/>
        <w:lang w:val="en-GB" w:eastAsia="en-GB" w:bidi="en-GB"/>
      </w:rPr>
    </w:lvl>
    <w:lvl w:ilvl="8" w:tplc="8D7C4AC6">
      <w:numFmt w:val="bullet"/>
      <w:lvlText w:val="•"/>
      <w:lvlJc w:val="left"/>
      <w:pPr>
        <w:ind w:left="6076" w:hanging="341"/>
      </w:pPr>
      <w:rPr>
        <w:rFonts w:hint="default"/>
        <w:lang w:val="en-GB" w:eastAsia="en-GB" w:bidi="en-GB"/>
      </w:rPr>
    </w:lvl>
  </w:abstractNum>
  <w:abstractNum w:abstractNumId="4" w15:restartNumberingAfterBreak="0">
    <w:nsid w:val="5A400C83"/>
    <w:multiLevelType w:val="hybridMultilevel"/>
    <w:tmpl w:val="7D325784"/>
    <w:lvl w:ilvl="0" w:tplc="CD4A32AA">
      <w:start w:val="2"/>
      <w:numFmt w:val="decimal"/>
      <w:lvlText w:val="%1."/>
      <w:lvlJc w:val="left"/>
      <w:pPr>
        <w:ind w:left="736" w:hanging="247"/>
        <w:jc w:val="left"/>
      </w:pPr>
      <w:rPr>
        <w:rFonts w:ascii="FS Jack" w:eastAsia="FS Jack" w:hAnsi="FS Jack" w:cs="FS Jack" w:hint="default"/>
        <w:b/>
        <w:bCs/>
        <w:color w:val="1A1A19"/>
        <w:spacing w:val="-12"/>
        <w:w w:val="100"/>
        <w:sz w:val="24"/>
        <w:szCs w:val="24"/>
        <w:lang w:val="en-GB" w:eastAsia="en-GB" w:bidi="en-GB"/>
      </w:rPr>
    </w:lvl>
    <w:lvl w:ilvl="1" w:tplc="16564BA0">
      <w:numFmt w:val="bullet"/>
      <w:lvlText w:val="•"/>
      <w:lvlJc w:val="left"/>
      <w:pPr>
        <w:ind w:left="943" w:hanging="341"/>
      </w:pPr>
      <w:rPr>
        <w:rFonts w:ascii="FSJack-Light" w:eastAsia="FSJack-Light" w:hAnsi="FSJack-Light" w:cs="FSJack-Light" w:hint="default"/>
        <w:color w:val="1A1A19"/>
        <w:spacing w:val="-14"/>
        <w:w w:val="100"/>
        <w:sz w:val="24"/>
        <w:szCs w:val="24"/>
        <w:lang w:val="en-GB" w:eastAsia="en-GB" w:bidi="en-GB"/>
      </w:rPr>
    </w:lvl>
    <w:lvl w:ilvl="2" w:tplc="B2E21C94">
      <w:numFmt w:val="bullet"/>
      <w:lvlText w:val="•"/>
      <w:lvlJc w:val="left"/>
      <w:pPr>
        <w:ind w:left="1385" w:hanging="341"/>
      </w:pPr>
      <w:rPr>
        <w:rFonts w:ascii="FSJack-Light" w:eastAsia="FSJack-Light" w:hAnsi="FSJack-Light" w:cs="FSJack-Light" w:hint="default"/>
        <w:color w:val="1A1A19"/>
        <w:spacing w:val="-7"/>
        <w:w w:val="99"/>
        <w:sz w:val="24"/>
        <w:szCs w:val="24"/>
        <w:lang w:val="en-GB" w:eastAsia="en-GB" w:bidi="en-GB"/>
      </w:rPr>
    </w:lvl>
    <w:lvl w:ilvl="3" w:tplc="B5DE8748">
      <w:numFmt w:val="bullet"/>
      <w:lvlText w:val="•"/>
      <w:lvlJc w:val="left"/>
      <w:pPr>
        <w:ind w:left="1812" w:hanging="341"/>
      </w:pPr>
      <w:rPr>
        <w:rFonts w:hint="default"/>
        <w:lang w:val="en-GB" w:eastAsia="en-GB" w:bidi="en-GB"/>
      </w:rPr>
    </w:lvl>
    <w:lvl w:ilvl="4" w:tplc="35429440">
      <w:numFmt w:val="bullet"/>
      <w:lvlText w:val="•"/>
      <w:lvlJc w:val="left"/>
      <w:pPr>
        <w:ind w:left="2244" w:hanging="341"/>
      </w:pPr>
      <w:rPr>
        <w:rFonts w:hint="default"/>
        <w:lang w:val="en-GB" w:eastAsia="en-GB" w:bidi="en-GB"/>
      </w:rPr>
    </w:lvl>
    <w:lvl w:ilvl="5" w:tplc="DE2031F8">
      <w:numFmt w:val="bullet"/>
      <w:lvlText w:val="•"/>
      <w:lvlJc w:val="left"/>
      <w:pPr>
        <w:ind w:left="2677" w:hanging="341"/>
      </w:pPr>
      <w:rPr>
        <w:rFonts w:hint="default"/>
        <w:lang w:val="en-GB" w:eastAsia="en-GB" w:bidi="en-GB"/>
      </w:rPr>
    </w:lvl>
    <w:lvl w:ilvl="6" w:tplc="553E9940">
      <w:numFmt w:val="bullet"/>
      <w:lvlText w:val="•"/>
      <w:lvlJc w:val="left"/>
      <w:pPr>
        <w:ind w:left="3109" w:hanging="341"/>
      </w:pPr>
      <w:rPr>
        <w:rFonts w:hint="default"/>
        <w:lang w:val="en-GB" w:eastAsia="en-GB" w:bidi="en-GB"/>
      </w:rPr>
    </w:lvl>
    <w:lvl w:ilvl="7" w:tplc="A81E3658">
      <w:numFmt w:val="bullet"/>
      <w:lvlText w:val="•"/>
      <w:lvlJc w:val="left"/>
      <w:pPr>
        <w:ind w:left="3541" w:hanging="341"/>
      </w:pPr>
      <w:rPr>
        <w:rFonts w:hint="default"/>
        <w:lang w:val="en-GB" w:eastAsia="en-GB" w:bidi="en-GB"/>
      </w:rPr>
    </w:lvl>
    <w:lvl w:ilvl="8" w:tplc="2A0A427C">
      <w:numFmt w:val="bullet"/>
      <w:lvlText w:val="•"/>
      <w:lvlJc w:val="left"/>
      <w:pPr>
        <w:ind w:left="3974" w:hanging="341"/>
      </w:pPr>
      <w:rPr>
        <w:rFonts w:hint="default"/>
        <w:lang w:val="en-GB" w:eastAsia="en-GB" w:bidi="en-GB"/>
      </w:rPr>
    </w:lvl>
  </w:abstractNum>
  <w:abstractNum w:abstractNumId="5" w15:restartNumberingAfterBreak="0">
    <w:nsid w:val="6A516EDB"/>
    <w:multiLevelType w:val="hybridMultilevel"/>
    <w:tmpl w:val="1122C4E6"/>
    <w:lvl w:ilvl="0" w:tplc="652CE486">
      <w:numFmt w:val="bullet"/>
      <w:lvlText w:val="•"/>
      <w:lvlJc w:val="left"/>
      <w:pPr>
        <w:ind w:left="680" w:hanging="341"/>
      </w:pPr>
      <w:rPr>
        <w:rFonts w:ascii="FS Jack" w:eastAsia="FS Jack" w:hAnsi="FS Jack" w:cs="FS Jack" w:hint="default"/>
        <w:b/>
        <w:bCs/>
        <w:color w:val="1A1A19"/>
        <w:spacing w:val="-2"/>
        <w:w w:val="100"/>
        <w:sz w:val="24"/>
        <w:szCs w:val="24"/>
        <w:lang w:val="en-GB" w:eastAsia="en-GB" w:bidi="en-GB"/>
      </w:rPr>
    </w:lvl>
    <w:lvl w:ilvl="1" w:tplc="82927AF0">
      <w:numFmt w:val="bullet"/>
      <w:lvlText w:val="•"/>
      <w:lvlJc w:val="left"/>
      <w:pPr>
        <w:ind w:left="1351" w:hanging="341"/>
      </w:pPr>
      <w:rPr>
        <w:rFonts w:hint="default"/>
        <w:lang w:val="en-GB" w:eastAsia="en-GB" w:bidi="en-GB"/>
      </w:rPr>
    </w:lvl>
    <w:lvl w:ilvl="2" w:tplc="B1EAFF6E">
      <w:numFmt w:val="bullet"/>
      <w:lvlText w:val="•"/>
      <w:lvlJc w:val="left"/>
      <w:pPr>
        <w:ind w:left="2023" w:hanging="341"/>
      </w:pPr>
      <w:rPr>
        <w:rFonts w:hint="default"/>
        <w:lang w:val="en-GB" w:eastAsia="en-GB" w:bidi="en-GB"/>
      </w:rPr>
    </w:lvl>
    <w:lvl w:ilvl="3" w:tplc="BE76373C">
      <w:numFmt w:val="bullet"/>
      <w:lvlText w:val="•"/>
      <w:lvlJc w:val="left"/>
      <w:pPr>
        <w:ind w:left="2694" w:hanging="341"/>
      </w:pPr>
      <w:rPr>
        <w:rFonts w:hint="default"/>
        <w:lang w:val="en-GB" w:eastAsia="en-GB" w:bidi="en-GB"/>
      </w:rPr>
    </w:lvl>
    <w:lvl w:ilvl="4" w:tplc="71982C8C">
      <w:numFmt w:val="bullet"/>
      <w:lvlText w:val="•"/>
      <w:lvlJc w:val="left"/>
      <w:pPr>
        <w:ind w:left="3366" w:hanging="341"/>
      </w:pPr>
      <w:rPr>
        <w:rFonts w:hint="default"/>
        <w:lang w:val="en-GB" w:eastAsia="en-GB" w:bidi="en-GB"/>
      </w:rPr>
    </w:lvl>
    <w:lvl w:ilvl="5" w:tplc="84DC85C0">
      <w:numFmt w:val="bullet"/>
      <w:lvlText w:val="•"/>
      <w:lvlJc w:val="left"/>
      <w:pPr>
        <w:ind w:left="4038" w:hanging="341"/>
      </w:pPr>
      <w:rPr>
        <w:rFonts w:hint="default"/>
        <w:lang w:val="en-GB" w:eastAsia="en-GB" w:bidi="en-GB"/>
      </w:rPr>
    </w:lvl>
    <w:lvl w:ilvl="6" w:tplc="9F040096">
      <w:numFmt w:val="bullet"/>
      <w:lvlText w:val="•"/>
      <w:lvlJc w:val="left"/>
      <w:pPr>
        <w:ind w:left="4709" w:hanging="341"/>
      </w:pPr>
      <w:rPr>
        <w:rFonts w:hint="default"/>
        <w:lang w:val="en-GB" w:eastAsia="en-GB" w:bidi="en-GB"/>
      </w:rPr>
    </w:lvl>
    <w:lvl w:ilvl="7" w:tplc="D4A2FE4E">
      <w:numFmt w:val="bullet"/>
      <w:lvlText w:val="•"/>
      <w:lvlJc w:val="left"/>
      <w:pPr>
        <w:ind w:left="5381" w:hanging="341"/>
      </w:pPr>
      <w:rPr>
        <w:rFonts w:hint="default"/>
        <w:lang w:val="en-GB" w:eastAsia="en-GB" w:bidi="en-GB"/>
      </w:rPr>
    </w:lvl>
    <w:lvl w:ilvl="8" w:tplc="84C84FC6">
      <w:numFmt w:val="bullet"/>
      <w:lvlText w:val="•"/>
      <w:lvlJc w:val="left"/>
      <w:pPr>
        <w:ind w:left="6052" w:hanging="341"/>
      </w:pPr>
      <w:rPr>
        <w:rFonts w:hint="default"/>
        <w:lang w:val="en-GB" w:eastAsia="en-GB" w:bidi="en-GB"/>
      </w:rPr>
    </w:lvl>
  </w:abstractNum>
  <w:abstractNum w:abstractNumId="6" w15:restartNumberingAfterBreak="0">
    <w:nsid w:val="776B14EA"/>
    <w:multiLevelType w:val="hybridMultilevel"/>
    <w:tmpl w:val="05E6BC7A"/>
    <w:lvl w:ilvl="0" w:tplc="42007C94">
      <w:numFmt w:val="bullet"/>
      <w:lvlText w:val="•"/>
      <w:lvlJc w:val="left"/>
      <w:pPr>
        <w:ind w:left="677" w:hanging="341"/>
      </w:pPr>
      <w:rPr>
        <w:rFonts w:ascii="FS Jack" w:eastAsia="FS Jack" w:hAnsi="FS Jack" w:cs="FS Jack" w:hint="default"/>
        <w:b/>
        <w:bCs/>
        <w:color w:val="1A1A19"/>
        <w:spacing w:val="-2"/>
        <w:w w:val="100"/>
        <w:sz w:val="24"/>
        <w:szCs w:val="24"/>
        <w:lang w:val="en-GB" w:eastAsia="en-GB" w:bidi="en-GB"/>
      </w:rPr>
    </w:lvl>
    <w:lvl w:ilvl="1" w:tplc="B4C0D660">
      <w:numFmt w:val="bullet"/>
      <w:lvlText w:val="•"/>
      <w:lvlJc w:val="left"/>
      <w:pPr>
        <w:ind w:left="1351" w:hanging="341"/>
      </w:pPr>
      <w:rPr>
        <w:rFonts w:hint="default"/>
        <w:lang w:val="en-GB" w:eastAsia="en-GB" w:bidi="en-GB"/>
      </w:rPr>
    </w:lvl>
    <w:lvl w:ilvl="2" w:tplc="DAFCA3F4">
      <w:numFmt w:val="bullet"/>
      <w:lvlText w:val="•"/>
      <w:lvlJc w:val="left"/>
      <w:pPr>
        <w:ind w:left="2022" w:hanging="341"/>
      </w:pPr>
      <w:rPr>
        <w:rFonts w:hint="default"/>
        <w:lang w:val="en-GB" w:eastAsia="en-GB" w:bidi="en-GB"/>
      </w:rPr>
    </w:lvl>
    <w:lvl w:ilvl="3" w:tplc="6850509E">
      <w:numFmt w:val="bullet"/>
      <w:lvlText w:val="•"/>
      <w:lvlJc w:val="left"/>
      <w:pPr>
        <w:ind w:left="2694" w:hanging="341"/>
      </w:pPr>
      <w:rPr>
        <w:rFonts w:hint="default"/>
        <w:lang w:val="en-GB" w:eastAsia="en-GB" w:bidi="en-GB"/>
      </w:rPr>
    </w:lvl>
    <w:lvl w:ilvl="4" w:tplc="114CF718">
      <w:numFmt w:val="bullet"/>
      <w:lvlText w:val="•"/>
      <w:lvlJc w:val="left"/>
      <w:pPr>
        <w:ind w:left="3365" w:hanging="341"/>
      </w:pPr>
      <w:rPr>
        <w:rFonts w:hint="default"/>
        <w:lang w:val="en-GB" w:eastAsia="en-GB" w:bidi="en-GB"/>
      </w:rPr>
    </w:lvl>
    <w:lvl w:ilvl="5" w:tplc="EFB6CA7A">
      <w:numFmt w:val="bullet"/>
      <w:lvlText w:val="•"/>
      <w:lvlJc w:val="left"/>
      <w:pPr>
        <w:ind w:left="4036" w:hanging="341"/>
      </w:pPr>
      <w:rPr>
        <w:rFonts w:hint="default"/>
        <w:lang w:val="en-GB" w:eastAsia="en-GB" w:bidi="en-GB"/>
      </w:rPr>
    </w:lvl>
    <w:lvl w:ilvl="6" w:tplc="26308372">
      <w:numFmt w:val="bullet"/>
      <w:lvlText w:val="•"/>
      <w:lvlJc w:val="left"/>
      <w:pPr>
        <w:ind w:left="4708" w:hanging="341"/>
      </w:pPr>
      <w:rPr>
        <w:rFonts w:hint="default"/>
        <w:lang w:val="en-GB" w:eastAsia="en-GB" w:bidi="en-GB"/>
      </w:rPr>
    </w:lvl>
    <w:lvl w:ilvl="7" w:tplc="4044F3CA">
      <w:numFmt w:val="bullet"/>
      <w:lvlText w:val="•"/>
      <w:lvlJc w:val="left"/>
      <w:pPr>
        <w:ind w:left="5379" w:hanging="341"/>
      </w:pPr>
      <w:rPr>
        <w:rFonts w:hint="default"/>
        <w:lang w:val="en-GB" w:eastAsia="en-GB" w:bidi="en-GB"/>
      </w:rPr>
    </w:lvl>
    <w:lvl w:ilvl="8" w:tplc="1D907852">
      <w:numFmt w:val="bullet"/>
      <w:lvlText w:val="•"/>
      <w:lvlJc w:val="left"/>
      <w:pPr>
        <w:ind w:left="6050" w:hanging="341"/>
      </w:pPr>
      <w:rPr>
        <w:rFonts w:hint="default"/>
        <w:lang w:val="en-GB" w:eastAsia="en-GB" w:bidi="en-GB"/>
      </w:rPr>
    </w:lvl>
  </w:abstractNum>
  <w:num w:numId="1">
    <w:abstractNumId w:val="1"/>
  </w:num>
  <w:num w:numId="2">
    <w:abstractNumId w:val="2"/>
  </w:num>
  <w:num w:numId="3">
    <w:abstractNumId w:val="4"/>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11"/>
    <w:rsid w:val="00791066"/>
    <w:rsid w:val="00AC1D11"/>
    <w:rsid w:val="00D97683"/>
    <w:rsid w:val="00EE6685"/>
    <w:rsid w:val="00F753C1"/>
    <w:rsid w:val="00FA4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09482C-0245-4EC6-B3A0-6484F605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C1D11"/>
    <w:pPr>
      <w:widowControl w:val="0"/>
      <w:autoSpaceDE w:val="0"/>
      <w:autoSpaceDN w:val="0"/>
      <w:spacing w:after="0" w:line="240" w:lineRule="auto"/>
    </w:pPr>
    <w:rPr>
      <w:rFonts w:ascii="FSJack-Light" w:eastAsia="FSJack-Light" w:hAnsi="FSJack-Light" w:cs="FSJack-Light"/>
      <w:lang w:eastAsia="en-GB" w:bidi="en-GB"/>
    </w:rPr>
  </w:style>
  <w:style w:type="paragraph" w:styleId="ListParagraph">
    <w:name w:val="List Paragraph"/>
    <w:basedOn w:val="Normal"/>
    <w:uiPriority w:val="1"/>
    <w:qFormat/>
    <w:rsid w:val="00AC1D11"/>
    <w:pPr>
      <w:widowControl w:val="0"/>
      <w:autoSpaceDE w:val="0"/>
      <w:autoSpaceDN w:val="0"/>
      <w:spacing w:before="114" w:after="0" w:line="240" w:lineRule="auto"/>
      <w:ind w:left="1385" w:hanging="340"/>
    </w:pPr>
    <w:rPr>
      <w:rFonts w:ascii="FSJack-Light" w:eastAsia="FSJack-Light" w:hAnsi="FSJack-Light" w:cs="FSJack-Light"/>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5001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Kelsall</dc:creator>
  <cp:lastModifiedBy>James Messenger</cp:lastModifiedBy>
  <cp:revision>2</cp:revision>
  <dcterms:created xsi:type="dcterms:W3CDTF">2019-12-05T14:54:00Z</dcterms:created>
  <dcterms:modified xsi:type="dcterms:W3CDTF">2019-12-05T14:54:00Z</dcterms:modified>
</cp:coreProperties>
</file>