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2" w:rsidRPr="00DF2573" w:rsidRDefault="00CC3E12" w:rsidP="00D019C7">
      <w:pPr>
        <w:pStyle w:val="Heading1"/>
        <w:rPr>
          <w:rFonts w:asciiTheme="minorHAnsi" w:hAnsiTheme="minorHAnsi" w:cs="Arial"/>
          <w:smallCaps w:val="0"/>
          <w:color w:val="auto"/>
          <w:sz w:val="22"/>
          <w:szCs w:val="22"/>
        </w:rPr>
      </w:pPr>
    </w:p>
    <w:p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DB4D83" wp14:editId="7D3979AC">
            <wp:simplePos x="0" y="0"/>
            <wp:positionH relativeFrom="column">
              <wp:posOffset>3585845</wp:posOffset>
            </wp:positionH>
            <wp:positionV relativeFrom="paragraph">
              <wp:posOffset>107950</wp:posOffset>
            </wp:positionV>
            <wp:extent cx="1811020" cy="1759585"/>
            <wp:effectExtent l="0" t="0" r="0" b="0"/>
            <wp:wrapNone/>
            <wp:docPr id="3" name="Picture 3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:rsidR="00677A96" w:rsidRP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A127D4">
      <w:pPr>
        <w:pStyle w:val="Heading1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:rsidR="00677A96" w:rsidRPr="00677A96" w:rsidRDefault="00677A96" w:rsidP="00677A96">
      <w:pPr>
        <w:pStyle w:val="Heading1"/>
        <w:jc w:val="right"/>
        <w:rPr>
          <w:rFonts w:ascii="Arial" w:hAnsi="Arial" w:cs="Arial"/>
          <w:smallCaps w:val="0"/>
          <w:color w:val="auto"/>
          <w:szCs w:val="20"/>
        </w:rPr>
      </w:pPr>
    </w:p>
    <w:p w:rsidR="00677A96" w:rsidRDefault="00677A96" w:rsidP="00677A96">
      <w:pPr>
        <w:pStyle w:val="Heading1"/>
        <w:jc w:val="right"/>
        <w:rPr>
          <w:rFonts w:ascii="Arial" w:hAnsi="Arial" w:cs="Arial"/>
          <w:smallCaps w:val="0"/>
          <w:color w:val="auto"/>
          <w:szCs w:val="20"/>
        </w:rPr>
      </w:pPr>
      <w:r w:rsidRPr="00677A96">
        <w:rPr>
          <w:rFonts w:ascii="Arial" w:hAnsi="Arial" w:cs="Arial"/>
          <w:smallCaps w:val="0"/>
          <w:color w:val="auto"/>
          <w:szCs w:val="20"/>
        </w:rPr>
        <w:t>Birmingham County FA Board meeting</w:t>
      </w:r>
    </w:p>
    <w:p w:rsidR="00C857E4" w:rsidRPr="006F3BF5" w:rsidRDefault="00CF75AA" w:rsidP="00C857E4">
      <w:pPr>
        <w:jc w:val="right"/>
        <w:rPr>
          <w:b/>
        </w:rPr>
      </w:pPr>
      <w:r w:rsidRPr="006F3BF5">
        <w:rPr>
          <w:b/>
        </w:rPr>
        <w:t xml:space="preserve">Tuesday </w:t>
      </w:r>
      <w:r w:rsidR="003C6F68" w:rsidRPr="006F3BF5">
        <w:rPr>
          <w:b/>
        </w:rPr>
        <w:t>21</w:t>
      </w:r>
      <w:r w:rsidR="003C6F68" w:rsidRPr="006F3BF5">
        <w:rPr>
          <w:b/>
          <w:vertAlign w:val="superscript"/>
        </w:rPr>
        <w:t>st</w:t>
      </w:r>
      <w:r w:rsidR="003C6F68" w:rsidRPr="006F3BF5">
        <w:rPr>
          <w:b/>
        </w:rPr>
        <w:t xml:space="preserve"> May</w:t>
      </w:r>
      <w:r w:rsidR="007B7E77" w:rsidRPr="006F3BF5">
        <w:rPr>
          <w:b/>
        </w:rPr>
        <w:t xml:space="preserve"> 201</w:t>
      </w:r>
      <w:r w:rsidR="003C6F68" w:rsidRPr="006F3BF5">
        <w:rPr>
          <w:b/>
        </w:rPr>
        <w:t>9</w:t>
      </w:r>
      <w:r w:rsidR="00A120BD">
        <w:rPr>
          <w:b/>
        </w:rPr>
        <w:t xml:space="preserve"> AT 12.30</w:t>
      </w:r>
    </w:p>
    <w:p w:rsidR="00533922" w:rsidRDefault="00533922" w:rsidP="00B44639">
      <w:pPr>
        <w:rPr>
          <w:b/>
          <w:sz w:val="36"/>
          <w:szCs w:val="36"/>
        </w:rPr>
      </w:pPr>
    </w:p>
    <w:p w:rsidR="00677A96" w:rsidRPr="006F3BF5" w:rsidRDefault="006F3BF5" w:rsidP="00B44639">
      <w:pPr>
        <w:rPr>
          <w:b/>
          <w:sz w:val="36"/>
          <w:szCs w:val="36"/>
        </w:rPr>
      </w:pPr>
      <w:r>
        <w:rPr>
          <w:b/>
          <w:sz w:val="36"/>
          <w:szCs w:val="36"/>
        </w:rPr>
        <w:t>BOARD MINUTES</w:t>
      </w:r>
    </w:p>
    <w:p w:rsidR="00677A96" w:rsidRPr="006F3BF5" w:rsidRDefault="00677A96" w:rsidP="00677A96">
      <w:pPr>
        <w:jc w:val="right"/>
        <w:rPr>
          <w:b/>
        </w:rPr>
      </w:pPr>
    </w:p>
    <w:p w:rsidR="00677A96" w:rsidRDefault="00677A96" w:rsidP="00677A96">
      <w:r>
        <w:tab/>
      </w:r>
    </w:p>
    <w:p w:rsidR="00C857E4" w:rsidRDefault="00C857E4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:rsidR="00CC3E12" w:rsidRPr="00876D91" w:rsidRDefault="00D4442C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  <w:r w:rsidRPr="00876D91">
        <w:rPr>
          <w:rFonts w:ascii="Arial" w:hAnsi="Arial" w:cs="Arial"/>
          <w:smallCaps w:val="0"/>
          <w:color w:val="auto"/>
          <w:szCs w:val="20"/>
        </w:rPr>
        <w:t xml:space="preserve">BIRMINGHAM COUNTY FA </w:t>
      </w:r>
      <w:r w:rsidR="00A120BD">
        <w:rPr>
          <w:rFonts w:ascii="Arial" w:hAnsi="Arial" w:cs="Arial"/>
          <w:smallCaps w:val="0"/>
          <w:color w:val="auto"/>
          <w:szCs w:val="20"/>
        </w:rPr>
        <w:t>– BOARD MINUTES</w:t>
      </w:r>
    </w:p>
    <w:p w:rsidR="00CC3E12" w:rsidRPr="00876D91" w:rsidRDefault="00CC3E12" w:rsidP="00CC3E12">
      <w:pPr>
        <w:rPr>
          <w:rFonts w:ascii="Arial" w:hAnsi="Arial" w:cs="Arial"/>
          <w:szCs w:val="20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2"/>
        <w:gridCol w:w="4501"/>
      </w:tblGrid>
      <w:tr w:rsidR="00CC3E12" w:rsidRPr="00876D91" w:rsidTr="00D7245E">
        <w:trPr>
          <w:trHeight w:val="703"/>
        </w:trPr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E12" w:rsidRPr="00876D91" w:rsidRDefault="00CC3E12" w:rsidP="00D7245E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CC3E12" w:rsidRPr="00876D91" w:rsidRDefault="00CC3E12" w:rsidP="00D7245E">
            <w:pPr>
              <w:rPr>
                <w:rFonts w:ascii="Arial" w:hAnsi="Arial" w:cs="Arial"/>
                <w:b/>
                <w:bCs/>
                <w:szCs w:val="20"/>
              </w:rPr>
            </w:pPr>
            <w:r w:rsidRPr="00876D91">
              <w:rPr>
                <w:rFonts w:ascii="Arial" w:hAnsi="Arial" w:cs="Arial"/>
                <w:b/>
                <w:bCs/>
                <w:szCs w:val="20"/>
              </w:rPr>
              <w:t>From:</w:t>
            </w:r>
            <w:r w:rsidRPr="00876D91">
              <w:rPr>
                <w:rFonts w:ascii="Arial" w:hAnsi="Arial" w:cs="Arial"/>
                <w:b/>
                <w:bCs/>
                <w:szCs w:val="20"/>
              </w:rPr>
              <w:tab/>
            </w:r>
            <w:r w:rsidR="00D4442C" w:rsidRPr="00876D91">
              <w:rPr>
                <w:rFonts w:ascii="Arial" w:hAnsi="Arial" w:cs="Arial"/>
                <w:szCs w:val="20"/>
              </w:rPr>
              <w:t>Mike Penn</w:t>
            </w:r>
          </w:p>
          <w:p w:rsidR="00CC3E12" w:rsidRPr="00876D91" w:rsidRDefault="00CC3E12" w:rsidP="00D7245E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E12" w:rsidRPr="00876D91" w:rsidRDefault="00CC3E12" w:rsidP="00D7245E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CC3E12" w:rsidRPr="00876D91" w:rsidRDefault="00CC3E12" w:rsidP="00DF2573">
            <w:pPr>
              <w:ind w:left="991" w:hanging="991"/>
              <w:rPr>
                <w:rFonts w:ascii="Arial" w:hAnsi="Arial" w:cs="Arial"/>
                <w:b/>
                <w:bCs/>
                <w:szCs w:val="20"/>
              </w:rPr>
            </w:pPr>
            <w:r w:rsidRPr="00876D91">
              <w:rPr>
                <w:rFonts w:ascii="Arial" w:hAnsi="Arial" w:cs="Arial"/>
                <w:b/>
                <w:bCs/>
                <w:szCs w:val="20"/>
              </w:rPr>
              <w:t>Date</w:t>
            </w:r>
            <w:r w:rsidR="00B44639">
              <w:rPr>
                <w:rFonts w:ascii="Arial" w:hAnsi="Arial" w:cs="Arial"/>
                <w:b/>
                <w:bCs/>
                <w:szCs w:val="20"/>
              </w:rPr>
              <w:t xml:space="preserve"> of Notice</w:t>
            </w:r>
            <w:r w:rsidRPr="00876D91">
              <w:rPr>
                <w:rFonts w:ascii="Arial" w:hAnsi="Arial" w:cs="Arial"/>
                <w:b/>
                <w:bCs/>
                <w:szCs w:val="20"/>
              </w:rPr>
              <w:t>:</w:t>
            </w:r>
            <w:r w:rsidRPr="00876D91">
              <w:rPr>
                <w:rFonts w:ascii="Arial" w:hAnsi="Arial" w:cs="Arial"/>
                <w:b/>
                <w:bCs/>
                <w:szCs w:val="20"/>
              </w:rPr>
              <w:tab/>
            </w:r>
            <w:r w:rsidR="00770BE2">
              <w:rPr>
                <w:rFonts w:ascii="Arial" w:hAnsi="Arial" w:cs="Arial"/>
                <w:bCs/>
                <w:szCs w:val="20"/>
              </w:rPr>
              <w:t>9</w:t>
            </w:r>
            <w:r w:rsidR="006F3BF5" w:rsidRPr="006F3BF5">
              <w:rPr>
                <w:rFonts w:ascii="Arial" w:hAnsi="Arial" w:cs="Arial"/>
                <w:bCs/>
                <w:szCs w:val="20"/>
                <w:vertAlign w:val="superscript"/>
              </w:rPr>
              <w:t>th</w:t>
            </w:r>
            <w:r w:rsidR="006F3BF5">
              <w:rPr>
                <w:rFonts w:ascii="Arial" w:hAnsi="Arial" w:cs="Arial"/>
                <w:bCs/>
                <w:szCs w:val="20"/>
              </w:rPr>
              <w:t xml:space="preserve"> </w:t>
            </w:r>
            <w:r w:rsidR="006F3BF5" w:rsidRPr="006F3BF5">
              <w:rPr>
                <w:rFonts w:ascii="Arial" w:hAnsi="Arial" w:cs="Arial"/>
                <w:bCs/>
                <w:szCs w:val="20"/>
              </w:rPr>
              <w:t>July 2019</w:t>
            </w:r>
          </w:p>
          <w:p w:rsidR="00CC3E12" w:rsidRPr="00876D91" w:rsidRDefault="00CC3E12" w:rsidP="00D7245E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CC3E12" w:rsidRPr="00876D91" w:rsidTr="00D7245E">
        <w:trPr>
          <w:trHeight w:val="658"/>
        </w:trPr>
        <w:tc>
          <w:tcPr>
            <w:tcW w:w="4572" w:type="dxa"/>
            <w:tcBorders>
              <w:left w:val="nil"/>
              <w:right w:val="nil"/>
            </w:tcBorders>
          </w:tcPr>
          <w:p w:rsidR="00CC3E12" w:rsidRPr="00876D91" w:rsidRDefault="00CC3E12" w:rsidP="00D7245E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CC3E12" w:rsidRPr="00876D91" w:rsidRDefault="00CC3E12" w:rsidP="00D7245E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876D91">
              <w:rPr>
                <w:rFonts w:ascii="Arial" w:hAnsi="Arial" w:cs="Arial"/>
                <w:b/>
                <w:bCs/>
                <w:szCs w:val="20"/>
              </w:rPr>
              <w:t>To:</w:t>
            </w:r>
            <w:r w:rsidRPr="00876D91">
              <w:rPr>
                <w:rFonts w:ascii="Arial" w:hAnsi="Arial" w:cs="Arial"/>
                <w:b/>
                <w:bCs/>
                <w:szCs w:val="20"/>
              </w:rPr>
              <w:tab/>
            </w:r>
            <w:r w:rsidR="009C5EB1" w:rsidRPr="00876D91">
              <w:rPr>
                <w:rFonts w:ascii="Arial" w:hAnsi="Arial" w:cs="Arial"/>
                <w:bCs/>
                <w:szCs w:val="20"/>
              </w:rPr>
              <w:t>Directors</w:t>
            </w:r>
          </w:p>
          <w:p w:rsidR="00CC3E12" w:rsidRPr="00876D91" w:rsidRDefault="00CC3E12" w:rsidP="00D7245E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501" w:type="dxa"/>
            <w:tcBorders>
              <w:left w:val="nil"/>
              <w:right w:val="nil"/>
            </w:tcBorders>
          </w:tcPr>
          <w:p w:rsidR="00CC3E12" w:rsidRPr="00876D91" w:rsidRDefault="00CC3E12" w:rsidP="00D7245E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CC3E12" w:rsidRPr="00876D91" w:rsidRDefault="00CC3E12" w:rsidP="00DF2573">
            <w:pPr>
              <w:ind w:left="991" w:hanging="991"/>
              <w:rPr>
                <w:rFonts w:ascii="Arial" w:hAnsi="Arial" w:cs="Arial"/>
                <w:szCs w:val="20"/>
              </w:rPr>
            </w:pPr>
          </w:p>
          <w:p w:rsidR="00DF2573" w:rsidRPr="00876D91" w:rsidRDefault="00DF2573" w:rsidP="00DF2573">
            <w:pPr>
              <w:ind w:left="991" w:hanging="991"/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CC3E12" w:rsidRPr="00876D91" w:rsidRDefault="00CC3E12" w:rsidP="00CC3E12">
      <w:pPr>
        <w:jc w:val="both"/>
        <w:rPr>
          <w:rFonts w:ascii="Arial" w:hAnsi="Arial" w:cs="Arial"/>
          <w:szCs w:val="20"/>
        </w:rPr>
      </w:pPr>
    </w:p>
    <w:p w:rsidR="00CC3E12" w:rsidRPr="00876D91" w:rsidRDefault="00D4442C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76D91">
        <w:rPr>
          <w:rFonts w:ascii="Arial" w:hAnsi="Arial" w:cs="Arial"/>
          <w:szCs w:val="20"/>
        </w:rPr>
        <w:t xml:space="preserve">Dear Directors, </w:t>
      </w:r>
    </w:p>
    <w:p w:rsidR="00CC3E12" w:rsidRDefault="00CC3E1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85FB2" w:rsidRDefault="00E85FB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 hope you’re all okay</w:t>
      </w:r>
      <w:r w:rsidR="00770BE2">
        <w:rPr>
          <w:rFonts w:ascii="Arial" w:hAnsi="Arial" w:cs="Arial"/>
          <w:szCs w:val="20"/>
        </w:rPr>
        <w:t xml:space="preserve"> and you’ve enjoyed the recent warmer weather and the Lionesses performances in the FIFA Women’s World Cup</w:t>
      </w:r>
      <w:r w:rsidR="00F91914">
        <w:rPr>
          <w:rFonts w:ascii="Arial" w:hAnsi="Arial" w:cs="Arial"/>
          <w:szCs w:val="20"/>
        </w:rPr>
        <w:t>.</w:t>
      </w:r>
    </w:p>
    <w:p w:rsidR="00C23D5D" w:rsidRDefault="00C23D5D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FC4C30" w:rsidRDefault="006F3BF5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Please find below the minutes from the May 2019 Board meeting.</w:t>
      </w:r>
    </w:p>
    <w:p w:rsidR="00770BE2" w:rsidRDefault="00770BE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770BE2" w:rsidRDefault="00770BE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 are in the process of seeing all the Directors for the annual one-to-one meetings and we are very grateful for the additional time you have given for these important feedback sessions.</w:t>
      </w:r>
    </w:p>
    <w:p w:rsidR="00770BE2" w:rsidRDefault="00770BE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770BE2" w:rsidRDefault="00770BE2" w:rsidP="00C23D5D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next Board meeting is on Tuesday 23</w:t>
      </w:r>
      <w:r w:rsidRPr="00770BE2">
        <w:rPr>
          <w:rFonts w:ascii="Arial" w:hAnsi="Arial" w:cs="Arial"/>
          <w:szCs w:val="20"/>
          <w:vertAlign w:val="superscript"/>
        </w:rPr>
        <w:t>rd</w:t>
      </w:r>
      <w:r>
        <w:rPr>
          <w:rFonts w:ascii="Arial" w:hAnsi="Arial" w:cs="Arial"/>
          <w:szCs w:val="20"/>
        </w:rPr>
        <w:t xml:space="preserve"> July starting at 1pm with Mark Bullingham (FA CEO) visiting that morning.  If not done so already, please get back to Kevin with your availability that day (</w:t>
      </w:r>
      <w:proofErr w:type="spellStart"/>
      <w:r>
        <w:rPr>
          <w:rFonts w:ascii="Arial" w:hAnsi="Arial" w:cs="Arial"/>
          <w:szCs w:val="20"/>
        </w:rPr>
        <w:t>a.m</w:t>
      </w:r>
      <w:proofErr w:type="spellEnd"/>
      <w:r>
        <w:rPr>
          <w:rFonts w:ascii="Arial" w:hAnsi="Arial" w:cs="Arial"/>
          <w:szCs w:val="20"/>
        </w:rPr>
        <w:t xml:space="preserve"> / </w:t>
      </w:r>
      <w:proofErr w:type="spellStart"/>
      <w:r>
        <w:rPr>
          <w:rFonts w:ascii="Arial" w:hAnsi="Arial" w:cs="Arial"/>
          <w:szCs w:val="20"/>
        </w:rPr>
        <w:t>p.m</w:t>
      </w:r>
      <w:proofErr w:type="spellEnd"/>
      <w:r>
        <w:rPr>
          <w:rFonts w:ascii="Arial" w:hAnsi="Arial" w:cs="Arial"/>
          <w:szCs w:val="20"/>
        </w:rPr>
        <w:t xml:space="preserve"> / both) - and also for the Christmas night out on the 19</w:t>
      </w:r>
      <w:r w:rsidRPr="00770BE2">
        <w:rPr>
          <w:rFonts w:ascii="Arial" w:hAnsi="Arial" w:cs="Arial"/>
          <w:szCs w:val="20"/>
          <w:vertAlign w:val="superscript"/>
        </w:rPr>
        <w:t>th</w:t>
      </w:r>
      <w:r>
        <w:rPr>
          <w:rFonts w:ascii="Arial" w:hAnsi="Arial" w:cs="Arial"/>
          <w:szCs w:val="20"/>
        </w:rPr>
        <w:t xml:space="preserve"> December</w:t>
      </w:r>
    </w:p>
    <w:p w:rsidR="00770BE2" w:rsidRDefault="00770BE2" w:rsidP="00C23D5D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FC2FE1" w:rsidRDefault="00770BE2" w:rsidP="00C23D5D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agenda for both meetings on the 23</w:t>
      </w:r>
      <w:r w:rsidRPr="00770BE2">
        <w:rPr>
          <w:rFonts w:ascii="Arial" w:hAnsi="Arial" w:cs="Arial"/>
          <w:szCs w:val="20"/>
          <w:vertAlign w:val="superscript"/>
        </w:rPr>
        <w:t>rd</w:t>
      </w:r>
      <w:r>
        <w:rPr>
          <w:rFonts w:ascii="Arial" w:hAnsi="Arial" w:cs="Arial"/>
          <w:szCs w:val="20"/>
        </w:rPr>
        <w:t xml:space="preserve"> will be with you next week.</w:t>
      </w:r>
    </w:p>
    <w:p w:rsidR="00C23D5D" w:rsidRDefault="00C23D5D" w:rsidP="00C23D5D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C23D5D" w:rsidRPr="00A9580C" w:rsidRDefault="00770BE2" w:rsidP="00C23D5D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Have a good week a</w:t>
      </w:r>
      <w:r w:rsidR="00C23D5D">
        <w:rPr>
          <w:rFonts w:ascii="Arial" w:hAnsi="Arial" w:cs="Arial"/>
          <w:szCs w:val="20"/>
        </w:rPr>
        <w:t xml:space="preserve">nd we look forward to seeing you </w:t>
      </w:r>
      <w:r>
        <w:rPr>
          <w:rFonts w:ascii="Arial" w:hAnsi="Arial" w:cs="Arial"/>
          <w:szCs w:val="20"/>
        </w:rPr>
        <w:t>all in a couple of weeks</w:t>
      </w:r>
      <w:r w:rsidR="00C23D5D">
        <w:rPr>
          <w:rFonts w:ascii="Arial" w:hAnsi="Arial" w:cs="Arial"/>
          <w:szCs w:val="20"/>
        </w:rPr>
        <w:t>.</w:t>
      </w:r>
    </w:p>
    <w:p w:rsidR="00F87A68" w:rsidRPr="00A9580C" w:rsidRDefault="00F87A68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CC3E12" w:rsidRPr="00876D91" w:rsidRDefault="00CC3E1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76D91">
        <w:rPr>
          <w:rFonts w:ascii="Arial" w:hAnsi="Arial" w:cs="Arial"/>
          <w:szCs w:val="20"/>
        </w:rPr>
        <w:t>Kind regards,</w:t>
      </w:r>
    </w:p>
    <w:p w:rsidR="00065905" w:rsidRDefault="00065905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065905" w:rsidRDefault="00065905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533922" w:rsidRDefault="00533922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065905" w:rsidRPr="00876D91" w:rsidRDefault="00065905" w:rsidP="00CC3E1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CC3E12" w:rsidRPr="00F87A68" w:rsidRDefault="00D4442C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  <w:r w:rsidRPr="00F87A68">
        <w:rPr>
          <w:rFonts w:ascii="Arial" w:hAnsi="Arial" w:cs="Arial"/>
          <w:b/>
          <w:szCs w:val="20"/>
        </w:rPr>
        <w:t>Mike Penn</w:t>
      </w:r>
    </w:p>
    <w:p w:rsidR="00876D91" w:rsidRDefault="003C20B9" w:rsidP="0038268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76D91">
        <w:rPr>
          <w:rFonts w:ascii="Arial" w:hAnsi="Arial" w:cs="Arial"/>
          <w:szCs w:val="20"/>
        </w:rPr>
        <w:t>Chairman Birmingham County FA</w:t>
      </w:r>
    </w:p>
    <w:p w:rsidR="00382682" w:rsidRDefault="00382682" w:rsidP="0038268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  <w:u w:val="single"/>
        </w:rPr>
      </w:pPr>
    </w:p>
    <w:p w:rsidR="00770BE2" w:rsidRDefault="00770BE2" w:rsidP="0038268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  <w:u w:val="single"/>
        </w:rPr>
      </w:pPr>
    </w:p>
    <w:p w:rsidR="00A120BD" w:rsidRDefault="00A120BD" w:rsidP="0038268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  <w:u w:val="single"/>
        </w:rPr>
      </w:pPr>
    </w:p>
    <w:p w:rsidR="00A120BD" w:rsidRDefault="00A120BD" w:rsidP="0038268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  <w:u w:val="single"/>
        </w:rPr>
      </w:pPr>
    </w:p>
    <w:p w:rsidR="00D4442C" w:rsidRPr="00FE7B9B" w:rsidRDefault="004627F8" w:rsidP="0075523E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7B9B">
        <w:rPr>
          <w:rFonts w:ascii="Arial" w:hAnsi="Arial" w:cs="Arial"/>
          <w:b/>
          <w:sz w:val="24"/>
          <w:szCs w:val="24"/>
        </w:rPr>
        <w:lastRenderedPageBreak/>
        <w:t>Birmingham County FA</w:t>
      </w:r>
    </w:p>
    <w:p w:rsidR="004627F8" w:rsidRPr="00FE7B9B" w:rsidRDefault="00611B12" w:rsidP="004627F8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FE7B9B">
        <w:rPr>
          <w:rFonts w:ascii="Arial" w:hAnsi="Arial" w:cs="Arial"/>
          <w:b/>
          <w:sz w:val="24"/>
          <w:szCs w:val="24"/>
        </w:rPr>
        <w:t>BOARD MEETING</w:t>
      </w:r>
    </w:p>
    <w:p w:rsidR="00A127D4" w:rsidRPr="00756AF1" w:rsidRDefault="00FE7B9B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  <w:r w:rsidR="00D87886" w:rsidRPr="00FE7B9B">
        <w:rPr>
          <w:rFonts w:ascii="Arial" w:hAnsi="Arial" w:cs="Arial"/>
          <w:b/>
          <w:sz w:val="24"/>
          <w:szCs w:val="24"/>
        </w:rPr>
        <w:t xml:space="preserve"> of the meeting </w:t>
      </w:r>
      <w:r w:rsidR="004627F8" w:rsidRPr="00FE7B9B">
        <w:rPr>
          <w:rFonts w:ascii="Arial" w:hAnsi="Arial" w:cs="Arial"/>
          <w:b/>
          <w:sz w:val="24"/>
          <w:szCs w:val="24"/>
        </w:rPr>
        <w:t xml:space="preserve">on </w:t>
      </w:r>
      <w:r w:rsidR="004F3D0A" w:rsidRPr="00FE7B9B">
        <w:rPr>
          <w:rFonts w:ascii="Arial" w:hAnsi="Arial" w:cs="Arial"/>
          <w:b/>
          <w:sz w:val="24"/>
          <w:szCs w:val="24"/>
        </w:rPr>
        <w:t xml:space="preserve">Tuesday </w:t>
      </w:r>
      <w:r w:rsidR="00C23D5D" w:rsidRPr="00FE7B9B">
        <w:rPr>
          <w:rFonts w:ascii="Arial" w:hAnsi="Arial" w:cs="Arial"/>
          <w:b/>
          <w:sz w:val="24"/>
          <w:szCs w:val="24"/>
        </w:rPr>
        <w:t>21</w:t>
      </w:r>
      <w:r w:rsidR="00C23D5D" w:rsidRPr="00FE7B9B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C23D5D" w:rsidRPr="00FE7B9B">
        <w:rPr>
          <w:rFonts w:ascii="Arial" w:hAnsi="Arial" w:cs="Arial"/>
          <w:b/>
          <w:sz w:val="24"/>
          <w:szCs w:val="24"/>
        </w:rPr>
        <w:t xml:space="preserve"> May 2019 at </w:t>
      </w:r>
      <w:r w:rsidR="00A120BD">
        <w:rPr>
          <w:rFonts w:ascii="Arial" w:hAnsi="Arial" w:cs="Arial"/>
          <w:b/>
          <w:sz w:val="24"/>
          <w:szCs w:val="24"/>
        </w:rPr>
        <w:t>12.30</w:t>
      </w:r>
    </w:p>
    <w:p w:rsidR="00A127D4" w:rsidRDefault="00A127D4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:rsidR="006B7C65" w:rsidRPr="004F3D0A" w:rsidRDefault="00FE7B9B" w:rsidP="00FE7B9B">
      <w:pPr>
        <w:pStyle w:val="PlainText"/>
        <w:rPr>
          <w:rFonts w:ascii="Arial" w:hAnsi="Arial" w:cs="Arial"/>
          <w:b/>
          <w:sz w:val="20"/>
          <w:szCs w:val="20"/>
        </w:rPr>
      </w:pPr>
      <w:r w:rsidRPr="00FE7B9B">
        <w:rPr>
          <w:rFonts w:ascii="Arial" w:hAnsi="Arial" w:cs="Arial"/>
          <w:sz w:val="20"/>
          <w:szCs w:val="20"/>
          <w:u w:val="single"/>
        </w:rPr>
        <w:t>Attendees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4302AD" w:rsidRPr="004F3D0A">
        <w:rPr>
          <w:rFonts w:ascii="Arial" w:hAnsi="Arial" w:cs="Arial"/>
          <w:b/>
          <w:sz w:val="20"/>
          <w:szCs w:val="20"/>
        </w:rPr>
        <w:t>M. Penn (Chairman), S. Poole</w:t>
      </w:r>
      <w:r w:rsidR="006B7C65" w:rsidRPr="004F3D0A">
        <w:rPr>
          <w:rFonts w:ascii="Arial" w:hAnsi="Arial" w:cs="Arial"/>
          <w:b/>
          <w:sz w:val="20"/>
          <w:szCs w:val="20"/>
        </w:rPr>
        <w:t xml:space="preserve"> (Deputy</w:t>
      </w:r>
      <w:r w:rsidR="004302AD" w:rsidRPr="004F3D0A">
        <w:rPr>
          <w:rFonts w:ascii="Arial" w:hAnsi="Arial" w:cs="Arial"/>
          <w:b/>
          <w:sz w:val="20"/>
          <w:szCs w:val="20"/>
        </w:rPr>
        <w:t xml:space="preserve"> Chairman), K. Shoemake (CEO), </w:t>
      </w:r>
    </w:p>
    <w:p w:rsidR="004302AD" w:rsidRDefault="00C23D5D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S. Hampton, S. Welch, H</w:t>
      </w:r>
      <w:r w:rsidR="00FE7B9B">
        <w:rPr>
          <w:rFonts w:ascii="Arial" w:hAnsi="Arial" w:cs="Arial"/>
          <w:b/>
          <w:sz w:val="20"/>
          <w:szCs w:val="20"/>
        </w:rPr>
        <w:t>. Murdoch, S. Kazmi, G. Rippon</w:t>
      </w:r>
    </w:p>
    <w:p w:rsidR="00C23D5D" w:rsidRDefault="00C23D5D" w:rsidP="00C23D5D">
      <w:pPr>
        <w:pStyle w:val="PlainText"/>
        <w:rPr>
          <w:rFonts w:ascii="Arial" w:hAnsi="Arial" w:cs="Arial"/>
          <w:sz w:val="20"/>
          <w:szCs w:val="20"/>
        </w:rPr>
      </w:pPr>
      <w:r w:rsidRPr="004249ED">
        <w:rPr>
          <w:rFonts w:ascii="Arial" w:hAnsi="Arial" w:cs="Arial"/>
          <w:sz w:val="20"/>
          <w:szCs w:val="20"/>
          <w:u w:val="single"/>
        </w:rPr>
        <w:t>Apologies</w:t>
      </w:r>
      <w:r>
        <w:rPr>
          <w:rFonts w:ascii="Arial" w:hAnsi="Arial" w:cs="Arial"/>
          <w:sz w:val="20"/>
          <w:szCs w:val="20"/>
        </w:rPr>
        <w:t xml:space="preserve">: </w:t>
      </w:r>
      <w:r w:rsidR="00FE7B9B">
        <w:rPr>
          <w:rFonts w:ascii="Arial" w:hAnsi="Arial" w:cs="Arial"/>
          <w:sz w:val="20"/>
          <w:szCs w:val="20"/>
        </w:rPr>
        <w:t xml:space="preserve">J. Berry, H. Organ, </w:t>
      </w:r>
      <w:r>
        <w:rPr>
          <w:rFonts w:ascii="Arial" w:hAnsi="Arial" w:cs="Arial"/>
          <w:sz w:val="20"/>
          <w:szCs w:val="20"/>
        </w:rPr>
        <w:t>M. Shafaq</w:t>
      </w:r>
    </w:p>
    <w:p w:rsidR="00DE11A3" w:rsidRDefault="00DE11A3" w:rsidP="00C23D5D">
      <w:pPr>
        <w:pStyle w:val="Plain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4111"/>
        <w:gridCol w:w="1701"/>
      </w:tblGrid>
      <w:tr w:rsidR="009A53E7" w:rsidRPr="004627F8" w:rsidTr="00515CAC">
        <w:tc>
          <w:tcPr>
            <w:tcW w:w="4537" w:type="dxa"/>
            <w:gridSpan w:val="2"/>
          </w:tcPr>
          <w:p w:rsidR="009A53E7" w:rsidRPr="004627F8" w:rsidRDefault="009A53E7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27F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111" w:type="dxa"/>
          </w:tcPr>
          <w:p w:rsidR="009A53E7" w:rsidRPr="004627F8" w:rsidRDefault="009F091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Minutes</w:t>
            </w:r>
          </w:p>
        </w:tc>
        <w:tc>
          <w:tcPr>
            <w:tcW w:w="1701" w:type="dxa"/>
          </w:tcPr>
          <w:p w:rsidR="009A53E7" w:rsidRPr="004627F8" w:rsidRDefault="009F0918" w:rsidP="009F0918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677A96" w:rsidRPr="004627F8" w:rsidTr="00515CAC">
        <w:tc>
          <w:tcPr>
            <w:tcW w:w="567" w:type="dxa"/>
          </w:tcPr>
          <w:p w:rsidR="00677A96" w:rsidRPr="00756AF1" w:rsidRDefault="009A53E7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A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9F0918" w:rsidRDefault="000F2979" w:rsidP="003A392F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Chairman’s </w:t>
            </w:r>
            <w:r w:rsidR="003A392F">
              <w:rPr>
                <w:rFonts w:ascii="Arial" w:hAnsi="Arial" w:cs="Arial"/>
                <w:b/>
                <w:sz w:val="20"/>
                <w:szCs w:val="20"/>
              </w:rPr>
              <w:t xml:space="preserve">welcome &amp;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  <w:p w:rsidR="003A392F" w:rsidRPr="004627F8" w:rsidRDefault="003A392F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787612" w:rsidRPr="009F0918" w:rsidRDefault="00787612" w:rsidP="0078761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918">
              <w:rPr>
                <w:rFonts w:ascii="Arial" w:hAnsi="Arial" w:cs="Arial"/>
                <w:sz w:val="20"/>
                <w:szCs w:val="20"/>
              </w:rPr>
              <w:t>The CEO showed a video of the BCFA’s initiative regarding Dementia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7A96" w:rsidRPr="004627F8" w:rsidRDefault="00677A9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A96" w:rsidRPr="004627F8" w:rsidRDefault="00677A9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979" w:rsidRPr="004627F8" w:rsidTr="00515CAC">
        <w:tc>
          <w:tcPr>
            <w:tcW w:w="567" w:type="dxa"/>
          </w:tcPr>
          <w:p w:rsidR="000F2979" w:rsidRPr="00756AF1" w:rsidRDefault="00756AF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A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:rsidR="003D073E" w:rsidRDefault="000F2979" w:rsidP="000F2979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:rsidR="00E73ED4" w:rsidRDefault="00E73ED4" w:rsidP="000F2979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0918">
              <w:rPr>
                <w:rFonts w:ascii="Arial" w:hAnsi="Arial" w:cs="Arial"/>
                <w:sz w:val="20"/>
                <w:szCs w:val="20"/>
              </w:rPr>
              <w:t>John Berry, Harry Organ, Monica Shafaq</w:t>
            </w:r>
          </w:p>
          <w:p w:rsidR="003A392F" w:rsidRDefault="003A392F" w:rsidP="00754F6D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047A5E" w:rsidRPr="00B57FE8" w:rsidRDefault="009F0918" w:rsidP="00047A5E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apologies were accepted on the day</w:t>
            </w:r>
            <w:r w:rsidR="007876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F2979" w:rsidRDefault="000F2979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7A96" w:rsidRPr="004627F8" w:rsidTr="00515CAC">
        <w:tc>
          <w:tcPr>
            <w:tcW w:w="567" w:type="dxa"/>
          </w:tcPr>
          <w:p w:rsidR="00677A96" w:rsidRPr="00756AF1" w:rsidRDefault="00756AF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A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:rsidR="00677A96" w:rsidRDefault="000F2979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Minutes of</w:t>
            </w:r>
            <w:r w:rsidR="009A53E7" w:rsidRPr="004627F8">
              <w:rPr>
                <w:rFonts w:ascii="Arial" w:hAnsi="Arial" w:cs="Arial"/>
                <w:b/>
                <w:sz w:val="20"/>
                <w:szCs w:val="20"/>
              </w:rPr>
              <w:t xml:space="preserve"> the Board meeting held </w:t>
            </w:r>
            <w:r w:rsidR="0075523E" w:rsidRPr="004627F8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="00A520DC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1F438E" w:rsidRPr="001F438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1F43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20DC">
              <w:rPr>
                <w:rFonts w:ascii="Arial" w:hAnsi="Arial" w:cs="Arial"/>
                <w:b/>
                <w:sz w:val="20"/>
                <w:szCs w:val="20"/>
              </w:rPr>
              <w:t xml:space="preserve">March </w:t>
            </w:r>
            <w:r w:rsidR="00756A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025BD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A520D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E73ED4" w:rsidRDefault="00E73ED4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ED4" w:rsidRDefault="00A120BD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0BD">
              <w:rPr>
                <w:rFonts w:ascii="Arial" w:hAnsi="Arial" w:cs="Arial"/>
                <w:sz w:val="20"/>
                <w:szCs w:val="20"/>
              </w:rPr>
              <w:t>The Minutes were signed by the Chairman as a true and accurate record</w:t>
            </w:r>
            <w:r w:rsidR="00515C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ED4" w:rsidRPr="004627F8" w:rsidRDefault="00E73ED4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7F8" w:rsidRPr="004627F8" w:rsidRDefault="004627F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A120BD" w:rsidRPr="002F7685" w:rsidRDefault="00A120BD" w:rsidP="00515CA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provided the three quotes for the full removal of the trees.  The preferred contractor was the cheapest (£27k) and the Board gave their approval for the work to be scheduled and undertaken ASAP and because of the risk.</w:t>
            </w:r>
          </w:p>
        </w:tc>
        <w:tc>
          <w:tcPr>
            <w:tcW w:w="1701" w:type="dxa"/>
          </w:tcPr>
          <w:p w:rsidR="00677A96" w:rsidRPr="004627F8" w:rsidRDefault="00A120BD" w:rsidP="000F2979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CEO</w:t>
            </w:r>
          </w:p>
        </w:tc>
      </w:tr>
      <w:tr w:rsidR="000F2979" w:rsidRPr="004627F8" w:rsidTr="00515CAC">
        <w:tc>
          <w:tcPr>
            <w:tcW w:w="567" w:type="dxa"/>
          </w:tcPr>
          <w:p w:rsidR="000F2979" w:rsidRPr="00756AF1" w:rsidRDefault="006303B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:rsidR="000F2979" w:rsidRDefault="000F2979" w:rsidP="000F2979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27F8">
              <w:rPr>
                <w:rFonts w:ascii="Arial" w:hAnsi="Arial" w:cs="Arial"/>
                <w:b/>
                <w:sz w:val="20"/>
                <w:szCs w:val="20"/>
              </w:rPr>
              <w:t>Matters arising not covered on the agenda</w:t>
            </w:r>
          </w:p>
          <w:p w:rsidR="00E73ED4" w:rsidRDefault="00E73ED4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0F2979" w:rsidRPr="002F7685" w:rsidRDefault="0027374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matters arising or tabled on the day</w:t>
            </w:r>
          </w:p>
        </w:tc>
        <w:tc>
          <w:tcPr>
            <w:tcW w:w="1701" w:type="dxa"/>
          </w:tcPr>
          <w:p w:rsidR="000F2979" w:rsidRDefault="000F2979" w:rsidP="000F2979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7A96" w:rsidRPr="004627F8" w:rsidTr="00515CAC">
        <w:tc>
          <w:tcPr>
            <w:tcW w:w="567" w:type="dxa"/>
          </w:tcPr>
          <w:p w:rsidR="00677A96" w:rsidRPr="00756AF1" w:rsidRDefault="006303B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:rsidR="00CD1205" w:rsidRDefault="00611B12" w:rsidP="004F7770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 Representative Report</w:t>
            </w:r>
            <w:r w:rsidR="00515CA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133AC0" w:rsidRPr="00E73ED4" w:rsidRDefault="00B46E0E" w:rsidP="00C43216">
            <w:pPr>
              <w:pStyle w:val="PlainText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AC0">
              <w:rPr>
                <w:rFonts w:ascii="Arial" w:hAnsi="Arial" w:cs="Arial"/>
                <w:sz w:val="20"/>
                <w:szCs w:val="20"/>
              </w:rPr>
              <w:t>NG</w:t>
            </w:r>
            <w:r w:rsidR="00477394" w:rsidRPr="00133AC0">
              <w:rPr>
                <w:rFonts w:ascii="Arial" w:hAnsi="Arial" w:cs="Arial"/>
                <w:sz w:val="20"/>
                <w:szCs w:val="20"/>
              </w:rPr>
              <w:t>B</w:t>
            </w:r>
            <w:r w:rsidR="006025BD" w:rsidRPr="00133AC0">
              <w:rPr>
                <w:rFonts w:ascii="Arial" w:hAnsi="Arial" w:cs="Arial"/>
                <w:sz w:val="20"/>
                <w:szCs w:val="20"/>
              </w:rPr>
              <w:t xml:space="preserve"> report: </w:t>
            </w:r>
            <w:r w:rsidR="00A520DC">
              <w:rPr>
                <w:rFonts w:ascii="Arial" w:hAnsi="Arial" w:cs="Arial"/>
                <w:sz w:val="20"/>
                <w:szCs w:val="20"/>
              </w:rPr>
              <w:t>March 2019</w:t>
            </w:r>
          </w:p>
          <w:p w:rsidR="00B46E0E" w:rsidRPr="00E73ED4" w:rsidRDefault="00957805" w:rsidP="00CD1205">
            <w:pPr>
              <w:pStyle w:val="PlainText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AC0">
              <w:rPr>
                <w:rFonts w:ascii="Arial" w:hAnsi="Arial" w:cs="Arial"/>
                <w:sz w:val="20"/>
                <w:szCs w:val="20"/>
              </w:rPr>
              <w:t xml:space="preserve">FA Board: </w:t>
            </w:r>
            <w:r w:rsidR="00BF63F0" w:rsidRPr="00133A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520DC">
              <w:rPr>
                <w:rFonts w:ascii="Arial" w:hAnsi="Arial" w:cs="Arial"/>
                <w:sz w:val="20"/>
                <w:szCs w:val="20"/>
              </w:rPr>
              <w:t>March 2019</w:t>
            </w:r>
          </w:p>
          <w:p w:rsidR="00A520DC" w:rsidRPr="00E73ED4" w:rsidRDefault="00A520DC" w:rsidP="00CD1205">
            <w:pPr>
              <w:pStyle w:val="PlainText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 Reps Meeting: May 2019</w:t>
            </w:r>
          </w:p>
          <w:p w:rsidR="00A520DC" w:rsidRPr="00A520DC" w:rsidRDefault="00A520DC" w:rsidP="00A520DC">
            <w:pPr>
              <w:pStyle w:val="PlainTex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A520DC" w:rsidRDefault="00515CAC" w:rsidP="00B10890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Hampton asked for clarification regarding the DWF, Just Play and Flexi Football initiatives.  The CEO also expanded the conversation to include the new year 2 KPI’s and Referee mentor scheme and RESPECT.</w:t>
            </w:r>
          </w:p>
          <w:p w:rsidR="00515CAC" w:rsidRPr="002F7685" w:rsidRDefault="00515CAC" w:rsidP="00B10890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A96" w:rsidRPr="004627F8" w:rsidRDefault="00677A9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109F" w:rsidRPr="004627F8" w:rsidTr="00515CAC">
        <w:tc>
          <w:tcPr>
            <w:tcW w:w="567" w:type="dxa"/>
          </w:tcPr>
          <w:p w:rsidR="00F1109F" w:rsidRPr="006303B1" w:rsidRDefault="006303B1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3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756AF1" w:rsidRDefault="001F438E" w:rsidP="00756AF1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Safeguarding </w:t>
            </w:r>
            <w:r w:rsidR="00515CAC">
              <w:rPr>
                <w:rFonts w:ascii="Arial" w:hAnsi="Arial" w:cs="Arial"/>
                <w:b/>
                <w:sz w:val="20"/>
                <w:szCs w:val="20"/>
              </w:rPr>
              <w:t xml:space="preserve">(SOS) </w:t>
            </w:r>
            <w:r>
              <w:rPr>
                <w:rFonts w:ascii="Arial" w:hAnsi="Arial" w:cs="Arial"/>
                <w:b/>
                <w:sz w:val="20"/>
                <w:szCs w:val="20"/>
              </w:rPr>
              <w:t>&amp; Welfare</w:t>
            </w:r>
          </w:p>
          <w:p w:rsidR="00E73ED4" w:rsidRDefault="00E73ED4" w:rsidP="00756AF1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ED4" w:rsidRDefault="00E73ED4" w:rsidP="00756AF1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ED4" w:rsidRDefault="00E73ED4" w:rsidP="00756AF1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ED4" w:rsidRDefault="00E73ED4" w:rsidP="00756AF1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438E" w:rsidRDefault="001F438E" w:rsidP="00996FEC">
            <w:pPr>
              <w:pStyle w:val="PlainTex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303B1" w:rsidRDefault="00515CAC" w:rsidP="00307B1E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proudly reported that the BCFA had received an initial PASS from the external auditors along with a glowing report with a couple of suggestions to look at going forward.</w:t>
            </w:r>
          </w:p>
          <w:p w:rsidR="00515CAC" w:rsidRDefault="00515CAC" w:rsidP="00307B1E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thanked the Directors for their support and involvement and feedback since joining.</w:t>
            </w:r>
          </w:p>
          <w:p w:rsidR="00515CAC" w:rsidRPr="002F7685" w:rsidRDefault="00515CAC" w:rsidP="00307B1E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09F" w:rsidRDefault="00515CAC" w:rsidP="001F438E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CEO to send SOS report</w:t>
            </w:r>
          </w:p>
        </w:tc>
      </w:tr>
      <w:tr w:rsidR="000F2979" w:rsidRPr="004627F8" w:rsidTr="00515CAC">
        <w:tc>
          <w:tcPr>
            <w:tcW w:w="567" w:type="dxa"/>
          </w:tcPr>
          <w:p w:rsidR="000F2979" w:rsidRPr="006303B1" w:rsidRDefault="00A520DC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:rsidR="000F2979" w:rsidRDefault="00611B12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CEO Update</w:t>
            </w:r>
          </w:p>
          <w:p w:rsidR="00A520DC" w:rsidRDefault="00A520DC" w:rsidP="00DE11A3">
            <w:pPr>
              <w:pStyle w:val="Plain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6303B1">
              <w:rPr>
                <w:rFonts w:ascii="Arial" w:hAnsi="Arial" w:cs="Arial"/>
                <w:sz w:val="20"/>
                <w:szCs w:val="20"/>
              </w:rPr>
              <w:t>Scorecard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April 2019</w:t>
            </w: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P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3216" w:rsidRDefault="00C43216" w:rsidP="00B57FE8">
            <w:pPr>
              <w:pStyle w:val="PlainTex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  <w:p w:rsidR="00E362B8" w:rsidRDefault="00A520DC" w:rsidP="00E362B8">
            <w:pPr>
              <w:pStyle w:val="Plain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P&amp;L – April 2019</w:t>
            </w:r>
          </w:p>
          <w:p w:rsidR="005172FE" w:rsidRDefault="00A520DC" w:rsidP="00133AC0">
            <w:pPr>
              <w:pStyle w:val="Plain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Sheet – April 2019</w:t>
            </w:r>
          </w:p>
          <w:p w:rsidR="00A520DC" w:rsidRDefault="00A520DC" w:rsidP="00DE11A3">
            <w:pPr>
              <w:pStyle w:val="Plain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&amp; Reserve policy</w:t>
            </w:r>
          </w:p>
          <w:p w:rsidR="008D5B81" w:rsidRDefault="008D5B81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8D5B81">
            <w:pPr>
              <w:pStyle w:val="PlainTex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2B8" w:rsidRPr="00787612" w:rsidRDefault="00877768" w:rsidP="00877768">
            <w:pPr>
              <w:pStyle w:val="PlainText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7612">
              <w:rPr>
                <w:rFonts w:ascii="Arial" w:hAnsi="Arial" w:cs="Arial"/>
                <w:b/>
                <w:sz w:val="20"/>
                <w:szCs w:val="20"/>
              </w:rPr>
              <w:t>Facility strategy update</w:t>
            </w:r>
          </w:p>
          <w:p w:rsidR="00787612" w:rsidRDefault="00787612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7612" w:rsidRDefault="00787612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7612" w:rsidRDefault="00787612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7612" w:rsidRPr="00787612" w:rsidRDefault="00787612" w:rsidP="0078761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6FEC" w:rsidRDefault="00996FEC" w:rsidP="00DE11A3">
            <w:pPr>
              <w:pStyle w:val="PlainText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6FEC">
              <w:rPr>
                <w:rFonts w:ascii="Arial" w:hAnsi="Arial" w:cs="Arial"/>
                <w:b/>
                <w:sz w:val="20"/>
                <w:szCs w:val="20"/>
              </w:rPr>
              <w:t>Equality Standard</w:t>
            </w:r>
          </w:p>
          <w:p w:rsidR="00787612" w:rsidRDefault="00787612" w:rsidP="00105F9D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F9D" w:rsidRDefault="00105F9D" w:rsidP="00105F9D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F9D" w:rsidRDefault="00105F9D" w:rsidP="00105F9D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105F9D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F9D" w:rsidRDefault="00105F9D" w:rsidP="00105F9D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7612" w:rsidRDefault="00787612" w:rsidP="00DE11A3">
            <w:pPr>
              <w:pStyle w:val="PlainText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Workforce</w:t>
            </w:r>
          </w:p>
          <w:p w:rsidR="00E73ED4" w:rsidRDefault="00E73ED4" w:rsidP="00996FE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5B81" w:rsidRDefault="008D5B81" w:rsidP="00996FE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ED4" w:rsidRPr="00996FEC" w:rsidRDefault="00E73ED4" w:rsidP="00996FE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6FAE" w:rsidRPr="00456FAE" w:rsidRDefault="00456FAE" w:rsidP="00877768">
            <w:pPr>
              <w:pStyle w:val="PlainTex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7" w:rsidRDefault="008D5B81" w:rsidP="00B57FE8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CEO gave a brief overview of the business scoreboard along with highlights.</w:t>
            </w:r>
          </w:p>
          <w:p w:rsidR="008D5B81" w:rsidRDefault="008D5B81" w:rsidP="00B57FE8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announced that the Referee registration would go live in June albeit later in the year from previous years and affiliation would also open in June as well.</w:t>
            </w:r>
          </w:p>
          <w:p w:rsidR="00DE11A3" w:rsidRDefault="00DE11A3" w:rsidP="00B57FE8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also gave an update on some of the marketing activity and awards nominations and attendees to date and County Cups which all went well.</w:t>
            </w: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also announced that the new Operational Plans were being worked on throughout June and would become active from 1</w:t>
            </w:r>
            <w:r w:rsidRPr="00DE11A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along with a new budget.</w:t>
            </w: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1A3" w:rsidRDefault="00DE11A3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Welch gave an overview of the finance and reserve policies that the business has to introduce to reduce risk and generate extra revenue.  The policies were being drafted</w:t>
            </w:r>
            <w:r w:rsidR="00787612">
              <w:rPr>
                <w:rFonts w:ascii="Arial" w:hAnsi="Arial" w:cs="Arial"/>
                <w:sz w:val="20"/>
                <w:szCs w:val="20"/>
              </w:rPr>
              <w:t>.  Mr Welch also gave an overview of a proposed investment strategy which was approved by a majority.</w:t>
            </w:r>
          </w:p>
          <w:p w:rsidR="00787612" w:rsidRDefault="00787612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CEO highlighted areas from the P&amp;L, especially discipline income which was again high in the season and also mentioned the significant positive swing on VAT following the audit.</w:t>
            </w:r>
          </w:p>
          <w:p w:rsidR="00787612" w:rsidRDefault="00787612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7612" w:rsidRDefault="00787612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followed a further discussion regarding the proposed BCFA facility strategy.</w:t>
            </w:r>
            <w:r w:rsidR="004070D6">
              <w:rPr>
                <w:rFonts w:ascii="Arial" w:hAnsi="Arial" w:cs="Arial"/>
                <w:sz w:val="20"/>
                <w:szCs w:val="20"/>
              </w:rPr>
              <w:t xml:space="preserve">  The strategy was agreed in principle and for Mr Hitchcox and Mrs Sproson to develop further and in time for the July Board meeting and 19/20 season.</w:t>
            </w:r>
          </w:p>
          <w:p w:rsidR="004070D6" w:rsidRDefault="004070D6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0D6" w:rsidRDefault="004070D6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Again, the CEO proudly reported that the BCFA had been awarded the Intermediate Level of the Equality Standard the same level as the main FA</w:t>
            </w:r>
            <w:r w:rsidR="003E51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51C8">
              <w:rPr>
                <w:rFonts w:ascii="Arial" w:hAnsi="Arial" w:cs="Arial"/>
                <w:sz w:val="20"/>
                <w:szCs w:val="20"/>
              </w:rPr>
              <w:t>andf</w:t>
            </w:r>
            <w:proofErr w:type="spellEnd"/>
            <w:r w:rsidR="003E51C8">
              <w:rPr>
                <w:rFonts w:ascii="Arial" w:hAnsi="Arial" w:cs="Arial"/>
                <w:sz w:val="20"/>
                <w:szCs w:val="20"/>
              </w:rPr>
              <w:t xml:space="preserve"> only the second County FA to receive the accolade</w:t>
            </w:r>
          </w:p>
          <w:p w:rsidR="00105F9D" w:rsidRDefault="00105F9D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5F9D" w:rsidRDefault="00105F9D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CEO confirmed the position of the BCFA reception role and that Mr S Price had left the business.</w:t>
            </w:r>
          </w:p>
          <w:p w:rsidR="00105F9D" w:rsidRDefault="00105F9D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Penn confirmed that the saving on salary would be re-invested and put to cover the salaries of two new apprentices – one for each department.</w:t>
            </w:r>
          </w:p>
          <w:p w:rsidR="00105F9D" w:rsidRPr="002F7685" w:rsidRDefault="00105F9D" w:rsidP="00DE11A3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3216" w:rsidRDefault="00C4321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11A3" w:rsidRDefault="00DE11A3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CEO / SW</w:t>
            </w: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0D6" w:rsidRPr="004627F8" w:rsidRDefault="004070D6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OH / AS</w:t>
            </w:r>
          </w:p>
        </w:tc>
      </w:tr>
      <w:tr w:rsidR="00F35831" w:rsidRPr="004627F8" w:rsidTr="00515CAC">
        <w:tc>
          <w:tcPr>
            <w:tcW w:w="567" w:type="dxa"/>
          </w:tcPr>
          <w:p w:rsidR="00F35831" w:rsidRDefault="00A520DC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970" w:type="dxa"/>
          </w:tcPr>
          <w:p w:rsidR="00E73ED4" w:rsidRDefault="00877768" w:rsidP="00705E8E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CFA </w:t>
            </w:r>
            <w:r w:rsidR="00A520DC">
              <w:rPr>
                <w:rFonts w:ascii="Arial" w:hAnsi="Arial" w:cs="Arial"/>
                <w:b/>
                <w:sz w:val="20"/>
                <w:szCs w:val="20"/>
              </w:rPr>
              <w:t>Operating Model – minimum operating standard</w:t>
            </w:r>
          </w:p>
          <w:p w:rsidR="00F35831" w:rsidRDefault="00F35831" w:rsidP="00A520DC">
            <w:pPr>
              <w:pStyle w:val="PlainTex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F35831" w:rsidRDefault="00105F9D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Chairman stated that th</w:t>
            </w:r>
            <w:r w:rsidR="003E51C8">
              <w:rPr>
                <w:rFonts w:ascii="Arial" w:hAnsi="Arial" w:cs="Arial"/>
                <w:sz w:val="20"/>
                <w:szCs w:val="20"/>
              </w:rPr>
              <w:t>e information was sent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 information but the big step change was that the majority of </w:t>
            </w:r>
            <w:r w:rsidR="003E51C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previous criteria were now only recommended and not compulsory.</w:t>
            </w:r>
          </w:p>
          <w:p w:rsidR="00105F9D" w:rsidRDefault="00105F9D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However, there was more FA emphasis on good CFA governance which the FA look upon the BCFA as a leading light.</w:t>
            </w:r>
          </w:p>
          <w:p w:rsidR="00105F9D" w:rsidRPr="00A520DC" w:rsidRDefault="00105F9D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5831" w:rsidRDefault="00F35831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831" w:rsidRPr="004627F8" w:rsidTr="00515CAC">
        <w:tc>
          <w:tcPr>
            <w:tcW w:w="567" w:type="dxa"/>
          </w:tcPr>
          <w:p w:rsidR="00F35831" w:rsidRPr="006303B1" w:rsidRDefault="00A520DC" w:rsidP="0020229F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0" w:type="dxa"/>
          </w:tcPr>
          <w:p w:rsidR="00E73ED4" w:rsidRPr="0062538E" w:rsidRDefault="00A520DC" w:rsidP="0020229F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 – one 2 one feedback meetings</w:t>
            </w:r>
          </w:p>
          <w:p w:rsidR="00F35831" w:rsidRPr="00705E8E" w:rsidRDefault="00F35831" w:rsidP="0020229F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F35831" w:rsidRDefault="00105F9D" w:rsidP="003E51C8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Chairman asked each Director to liaise with the CEO regarding </w:t>
            </w:r>
            <w:r w:rsidR="003E51C8">
              <w:rPr>
                <w:rFonts w:ascii="Arial" w:hAnsi="Arial" w:cs="Arial"/>
                <w:sz w:val="20"/>
                <w:szCs w:val="20"/>
              </w:rPr>
              <w:t xml:space="preserve">dates and everyone’s </w:t>
            </w:r>
            <w:r>
              <w:rPr>
                <w:rFonts w:ascii="Arial" w:hAnsi="Arial" w:cs="Arial"/>
                <w:sz w:val="20"/>
                <w:szCs w:val="20"/>
              </w:rPr>
              <w:t>honest feedback</w:t>
            </w:r>
          </w:p>
          <w:p w:rsidR="003E51C8" w:rsidRPr="00A520DC" w:rsidRDefault="003E51C8" w:rsidP="003E51C8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5831" w:rsidRDefault="00F35831" w:rsidP="0020229F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  <w:p w:rsidR="00F35831" w:rsidRPr="00705E8E" w:rsidRDefault="00F35831" w:rsidP="0020229F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7F8" w:rsidRPr="004627F8" w:rsidTr="00515CAC">
        <w:tc>
          <w:tcPr>
            <w:tcW w:w="567" w:type="dxa"/>
          </w:tcPr>
          <w:p w:rsidR="004627F8" w:rsidRPr="006303B1" w:rsidRDefault="0087776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:rsidR="009A7B83" w:rsidRDefault="00E85FB2" w:rsidP="00E85FB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AOB</w:t>
            </w:r>
          </w:p>
          <w:p w:rsidR="00E73ED4" w:rsidRPr="00105F9D" w:rsidRDefault="00105F9D" w:rsidP="00E73ED4">
            <w:pPr>
              <w:pStyle w:val="PlainTex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F9D">
              <w:rPr>
                <w:rFonts w:ascii="Arial" w:hAnsi="Arial" w:cs="Arial"/>
                <w:sz w:val="20"/>
                <w:szCs w:val="20"/>
              </w:rPr>
              <w:t>Staff survey</w:t>
            </w:r>
          </w:p>
          <w:p w:rsidR="004302AD" w:rsidRDefault="004302AD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Pr="004627F8" w:rsidRDefault="003E51C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4627F8" w:rsidRDefault="00105F9D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F9D">
              <w:rPr>
                <w:rFonts w:ascii="Arial" w:hAnsi="Arial" w:cs="Arial"/>
                <w:sz w:val="20"/>
                <w:szCs w:val="20"/>
              </w:rPr>
              <w:t>The CEO showed the highlights from the recent staff survey which was well received</w:t>
            </w: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Chairman asked Directors for any feedback from their own experiences regarding staff bonuses and also TOIL.  Mrs Murdoch suggested more flexible contracts work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StGP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varied starting times.</w:t>
            </w: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Chairman suggested another ‘Away day’ with Mrs Murdoch and Mr Kazmi offering to host.</w:t>
            </w: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meeting mote: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StGP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the 15</w:t>
            </w:r>
            <w:r w:rsidRPr="003E51C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2019</w:t>
            </w:r>
          </w:p>
          <w:p w:rsidR="003E51C8" w:rsidRPr="00105F9D" w:rsidRDefault="003E51C8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7F8" w:rsidRDefault="004627F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– for July meeting</w:t>
            </w: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1C8" w:rsidRPr="004627F8" w:rsidRDefault="003E51C8" w:rsidP="00D4442C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</w:tr>
      <w:tr w:rsidR="00B6314A" w:rsidRPr="004627F8" w:rsidTr="00515CAC">
        <w:tc>
          <w:tcPr>
            <w:tcW w:w="567" w:type="dxa"/>
          </w:tcPr>
          <w:p w:rsidR="00B6314A" w:rsidRPr="006303B1" w:rsidRDefault="00741ADE" w:rsidP="00E85FB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3B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8777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B6314A" w:rsidRDefault="00877768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Diary </w:t>
            </w:r>
            <w:r w:rsidR="00611B1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BF766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05F9D">
              <w:rPr>
                <w:rFonts w:ascii="Arial" w:hAnsi="Arial" w:cs="Arial"/>
                <w:b/>
                <w:sz w:val="20"/>
                <w:szCs w:val="20"/>
              </w:rPr>
              <w:t xml:space="preserve"> (confirmed):</w:t>
            </w:r>
          </w:p>
          <w:p w:rsidR="00533922" w:rsidRDefault="00533922" w:rsidP="00B6314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10ED" w:rsidRDefault="00877768" w:rsidP="00A210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Tuesday 23 July – am – FA CEO visit</w:t>
            </w:r>
          </w:p>
          <w:p w:rsidR="00877768" w:rsidRPr="00DB3627" w:rsidRDefault="00877768" w:rsidP="00DB3627">
            <w:pPr>
              <w:pStyle w:val="ListParagraph"/>
              <w:ind w:left="360"/>
              <w:rPr>
                <w:rFonts w:ascii="Arial" w:hAnsi="Arial" w:cs="Arial"/>
                <w:szCs w:val="20"/>
                <w:u w:val="single"/>
              </w:rPr>
            </w:pPr>
            <w:r w:rsidRPr="00DB3627">
              <w:rPr>
                <w:rFonts w:ascii="Arial" w:hAnsi="Arial" w:cs="Arial"/>
                <w:szCs w:val="20"/>
                <w:u w:val="single"/>
              </w:rPr>
              <w:t>Tuesday 23 July – pm – Board meeting</w:t>
            </w:r>
            <w:r w:rsidR="00DB3627" w:rsidRPr="00DB3627">
              <w:rPr>
                <w:rFonts w:ascii="Arial" w:hAnsi="Arial" w:cs="Arial"/>
                <w:szCs w:val="20"/>
              </w:rPr>
              <w:t xml:space="preserve"> – 1pm-4pm</w:t>
            </w:r>
          </w:p>
          <w:p w:rsidR="00877768" w:rsidRDefault="00877768" w:rsidP="00A210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THURSDAY 26 September – Board meeting</w:t>
            </w:r>
            <w:r w:rsidR="00DB3627">
              <w:rPr>
                <w:rFonts w:ascii="Arial" w:hAnsi="Arial" w:cs="Arial"/>
                <w:szCs w:val="20"/>
              </w:rPr>
              <w:t xml:space="preserve"> – 1pm-4pm</w:t>
            </w:r>
          </w:p>
          <w:p w:rsidR="00877768" w:rsidRPr="00DB3627" w:rsidRDefault="00877768" w:rsidP="00DB3627">
            <w:pPr>
              <w:pStyle w:val="ListParagraph"/>
              <w:ind w:left="360"/>
              <w:rPr>
                <w:rFonts w:ascii="Arial" w:hAnsi="Arial" w:cs="Arial"/>
                <w:szCs w:val="20"/>
                <w:u w:val="single"/>
              </w:rPr>
            </w:pPr>
            <w:r w:rsidRPr="00DB3627">
              <w:rPr>
                <w:rFonts w:ascii="Arial" w:hAnsi="Arial" w:cs="Arial"/>
                <w:szCs w:val="20"/>
                <w:u w:val="single"/>
              </w:rPr>
              <w:t>Thursday 26 September – BCFA AGM (7pm)</w:t>
            </w:r>
          </w:p>
          <w:p w:rsidR="00877768" w:rsidRDefault="00877768" w:rsidP="00A210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Tuesday 19</w:t>
            </w:r>
            <w:r w:rsidRPr="00877768">
              <w:rPr>
                <w:rFonts w:ascii="Arial" w:hAnsi="Arial" w:cs="Arial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Cs w:val="20"/>
              </w:rPr>
              <w:t xml:space="preserve"> November – Board meeting</w:t>
            </w:r>
            <w:r w:rsidR="00DB3627">
              <w:rPr>
                <w:rFonts w:ascii="Arial" w:hAnsi="Arial" w:cs="Arial"/>
                <w:szCs w:val="20"/>
              </w:rPr>
              <w:t xml:space="preserve"> – 1pm-4pm</w:t>
            </w:r>
          </w:p>
          <w:p w:rsidR="00877768" w:rsidRDefault="00877768" w:rsidP="00A210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Tuesday 21</w:t>
            </w:r>
            <w:r w:rsidRPr="00877768">
              <w:rPr>
                <w:rFonts w:ascii="Arial" w:hAnsi="Arial" w:cs="Arial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Cs w:val="20"/>
              </w:rPr>
              <w:t xml:space="preserve"> January 2020 – Board meeting</w:t>
            </w:r>
            <w:r w:rsidR="00DB3627">
              <w:rPr>
                <w:rFonts w:ascii="Arial" w:hAnsi="Arial" w:cs="Arial"/>
                <w:szCs w:val="20"/>
              </w:rPr>
              <w:t xml:space="preserve"> – 1pm-4pm</w:t>
            </w:r>
          </w:p>
          <w:p w:rsidR="00877768" w:rsidRDefault="00DB3627" w:rsidP="00A210E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Tuesday 24</w:t>
            </w:r>
            <w:r w:rsidRPr="00DB3627">
              <w:rPr>
                <w:rFonts w:ascii="Arial" w:hAnsi="Arial" w:cs="Arial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Cs w:val="20"/>
              </w:rPr>
              <w:t xml:space="preserve"> March – Board meeting – 1pm-4pm</w:t>
            </w:r>
          </w:p>
          <w:p w:rsidR="00E73ED4" w:rsidRPr="00105F9D" w:rsidRDefault="00DB3627" w:rsidP="00E6255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 w:rsidRPr="00105F9D">
              <w:rPr>
                <w:rFonts w:ascii="Arial" w:hAnsi="Arial" w:cs="Arial"/>
                <w:szCs w:val="20"/>
              </w:rPr>
              <w:t>Tuesday 19</w:t>
            </w:r>
            <w:r w:rsidRPr="00105F9D">
              <w:rPr>
                <w:rFonts w:ascii="Arial" w:hAnsi="Arial" w:cs="Arial"/>
                <w:szCs w:val="20"/>
                <w:vertAlign w:val="superscript"/>
              </w:rPr>
              <w:t>th</w:t>
            </w:r>
            <w:r w:rsidRPr="00105F9D">
              <w:rPr>
                <w:rFonts w:ascii="Arial" w:hAnsi="Arial" w:cs="Arial"/>
                <w:szCs w:val="20"/>
              </w:rPr>
              <w:t xml:space="preserve"> May – Board meeting – 1pm-4pm</w:t>
            </w:r>
          </w:p>
          <w:p w:rsidR="00E73ED4" w:rsidRPr="00E81D5C" w:rsidRDefault="00E73ED4" w:rsidP="00E6255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1" w:type="dxa"/>
          </w:tcPr>
          <w:p w:rsidR="00077759" w:rsidRPr="00877768" w:rsidRDefault="00077759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314A" w:rsidRPr="004627F8" w:rsidRDefault="00E81D5C" w:rsidP="00E85FB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</w:tr>
    </w:tbl>
    <w:p w:rsidR="002114EB" w:rsidRDefault="002114EB" w:rsidP="00C32670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C32670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C32670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533922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533922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533922">
      <w:pPr>
        <w:pBdr>
          <w:top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Signed as a True &amp; Accurate Record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Chairman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Date</w:t>
      </w:r>
    </w:p>
    <w:p w:rsidR="00533922" w:rsidRDefault="00533922" w:rsidP="00533922">
      <w:pPr>
        <w:rPr>
          <w:rFonts w:asciiTheme="minorHAnsi" w:hAnsiTheme="minorHAnsi" w:cs="Arial"/>
          <w:b/>
          <w:sz w:val="22"/>
          <w:szCs w:val="22"/>
        </w:rPr>
      </w:pPr>
    </w:p>
    <w:p w:rsidR="00533922" w:rsidRDefault="00533922" w:rsidP="00C32670">
      <w:pPr>
        <w:rPr>
          <w:rFonts w:asciiTheme="minorHAnsi" w:hAnsiTheme="minorHAnsi" w:cs="Arial"/>
          <w:b/>
          <w:sz w:val="22"/>
          <w:szCs w:val="22"/>
        </w:rPr>
      </w:pPr>
    </w:p>
    <w:sectPr w:rsidR="00533922" w:rsidSect="009457C7">
      <w:headerReference w:type="default" r:id="rId10"/>
      <w:pgSz w:w="11906" w:h="16838" w:code="9"/>
      <w:pgMar w:top="1021" w:right="1797" w:bottom="1021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CF" w:rsidRDefault="00364FCF" w:rsidP="00153C83">
      <w:r>
        <w:separator/>
      </w:r>
    </w:p>
  </w:endnote>
  <w:endnote w:type="continuationSeparator" w:id="0">
    <w:p w:rsidR="00364FCF" w:rsidRDefault="00364FCF" w:rsidP="001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CF" w:rsidRDefault="00364FCF" w:rsidP="00153C83">
      <w:r>
        <w:separator/>
      </w:r>
    </w:p>
  </w:footnote>
  <w:footnote w:type="continuationSeparator" w:id="0">
    <w:p w:rsidR="00364FCF" w:rsidRDefault="00364FCF" w:rsidP="0015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8A" w:rsidRDefault="00D4648A">
    <w:pPr>
      <w:pStyle w:val="Header"/>
    </w:pPr>
  </w:p>
  <w:p w:rsidR="00D4648A" w:rsidRDefault="00D464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EE8"/>
    <w:multiLevelType w:val="hybridMultilevel"/>
    <w:tmpl w:val="43B61B6E"/>
    <w:lvl w:ilvl="0" w:tplc="2C9474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114B"/>
    <w:multiLevelType w:val="hybridMultilevel"/>
    <w:tmpl w:val="30FEDB04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724BCA"/>
    <w:multiLevelType w:val="hybridMultilevel"/>
    <w:tmpl w:val="7D827BB2"/>
    <w:lvl w:ilvl="0" w:tplc="5540F0DA">
      <w:start w:val="16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0A87099A"/>
    <w:multiLevelType w:val="hybridMultilevel"/>
    <w:tmpl w:val="39B09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D91F62"/>
    <w:multiLevelType w:val="hybridMultilevel"/>
    <w:tmpl w:val="6F8006E8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24160E"/>
    <w:multiLevelType w:val="hybridMultilevel"/>
    <w:tmpl w:val="93583CE4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75295A"/>
    <w:multiLevelType w:val="hybridMultilevel"/>
    <w:tmpl w:val="5BE60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3F7119"/>
    <w:multiLevelType w:val="hybridMultilevel"/>
    <w:tmpl w:val="A9A6D67C"/>
    <w:lvl w:ilvl="0" w:tplc="9580DD06">
      <w:start w:val="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97508"/>
    <w:multiLevelType w:val="hybridMultilevel"/>
    <w:tmpl w:val="BA6C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B164F"/>
    <w:multiLevelType w:val="hybridMultilevel"/>
    <w:tmpl w:val="E1809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B6A76"/>
    <w:multiLevelType w:val="hybridMultilevel"/>
    <w:tmpl w:val="EE58332E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07414"/>
    <w:multiLevelType w:val="hybridMultilevel"/>
    <w:tmpl w:val="EC82F202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650E03"/>
    <w:multiLevelType w:val="hybridMultilevel"/>
    <w:tmpl w:val="9796B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7D2BFC"/>
    <w:multiLevelType w:val="hybridMultilevel"/>
    <w:tmpl w:val="2FB45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6C1C56"/>
    <w:multiLevelType w:val="hybridMultilevel"/>
    <w:tmpl w:val="9F9474F6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FA2B97"/>
    <w:multiLevelType w:val="hybridMultilevel"/>
    <w:tmpl w:val="0B40FA66"/>
    <w:lvl w:ilvl="0" w:tplc="B83086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3086D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4C6018"/>
    <w:multiLevelType w:val="hybridMultilevel"/>
    <w:tmpl w:val="FDB0FEFA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6044E"/>
    <w:multiLevelType w:val="hybridMultilevel"/>
    <w:tmpl w:val="AA8AF8A6"/>
    <w:lvl w:ilvl="0" w:tplc="C7EC3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4C257D"/>
    <w:multiLevelType w:val="hybridMultilevel"/>
    <w:tmpl w:val="51348BE4"/>
    <w:lvl w:ilvl="0" w:tplc="EF08A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0371E"/>
    <w:multiLevelType w:val="hybridMultilevel"/>
    <w:tmpl w:val="5D18BCE6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A4527"/>
    <w:multiLevelType w:val="hybridMultilevel"/>
    <w:tmpl w:val="4D96D6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05469D"/>
    <w:multiLevelType w:val="hybridMultilevel"/>
    <w:tmpl w:val="4F000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C87003"/>
    <w:multiLevelType w:val="hybridMultilevel"/>
    <w:tmpl w:val="191A5004"/>
    <w:lvl w:ilvl="0" w:tplc="06E848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461004A2"/>
    <w:multiLevelType w:val="hybridMultilevel"/>
    <w:tmpl w:val="C9A09462"/>
    <w:lvl w:ilvl="0" w:tplc="275C6A6A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253777"/>
    <w:multiLevelType w:val="multilevel"/>
    <w:tmpl w:val="D4AC6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E9D2F9D"/>
    <w:multiLevelType w:val="hybridMultilevel"/>
    <w:tmpl w:val="6D84D9DC"/>
    <w:lvl w:ilvl="0" w:tplc="8D16EC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F1910"/>
    <w:multiLevelType w:val="hybridMultilevel"/>
    <w:tmpl w:val="5F9E834A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731CC3"/>
    <w:multiLevelType w:val="hybridMultilevel"/>
    <w:tmpl w:val="447A6E1A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B7F4C"/>
    <w:multiLevelType w:val="hybridMultilevel"/>
    <w:tmpl w:val="C8829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733D7D"/>
    <w:multiLevelType w:val="hybridMultilevel"/>
    <w:tmpl w:val="267E0B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3D518E"/>
    <w:multiLevelType w:val="hybridMultilevel"/>
    <w:tmpl w:val="84A8C7AA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B9107B"/>
    <w:multiLevelType w:val="hybridMultilevel"/>
    <w:tmpl w:val="2710E136"/>
    <w:lvl w:ilvl="0" w:tplc="CA8CE3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BC41FD"/>
    <w:multiLevelType w:val="hybridMultilevel"/>
    <w:tmpl w:val="ED94D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E4537E"/>
    <w:multiLevelType w:val="hybridMultilevel"/>
    <w:tmpl w:val="BF70A3A8"/>
    <w:lvl w:ilvl="0" w:tplc="5540F0DA">
      <w:start w:val="16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>
    <w:nsid w:val="705E0EA6"/>
    <w:multiLevelType w:val="hybridMultilevel"/>
    <w:tmpl w:val="3A30A9D4"/>
    <w:lvl w:ilvl="0" w:tplc="9580DD06">
      <w:start w:val="1"/>
      <w:numFmt w:val="bullet"/>
      <w:lvlText w:val="-"/>
      <w:lvlJc w:val="left"/>
      <w:pPr>
        <w:ind w:left="360" w:hanging="360"/>
      </w:pPr>
      <w:rPr>
        <w:rFonts w:ascii="Univers" w:eastAsia="Times New Roman" w:hAnsi="Univ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B8698A"/>
    <w:multiLevelType w:val="hybridMultilevel"/>
    <w:tmpl w:val="43BABD6C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A6294"/>
    <w:multiLevelType w:val="hybridMultilevel"/>
    <w:tmpl w:val="31EC8D5E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3A4398"/>
    <w:multiLevelType w:val="hybridMultilevel"/>
    <w:tmpl w:val="B7BC40F4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70271"/>
    <w:multiLevelType w:val="hybridMultilevel"/>
    <w:tmpl w:val="9D08C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0C4AA0"/>
    <w:multiLevelType w:val="hybridMultilevel"/>
    <w:tmpl w:val="458A4D3C"/>
    <w:lvl w:ilvl="0" w:tplc="B8308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7"/>
  </w:num>
  <w:num w:numId="4">
    <w:abstractNumId w:val="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7"/>
  </w:num>
  <w:num w:numId="10">
    <w:abstractNumId w:val="18"/>
  </w:num>
  <w:num w:numId="11">
    <w:abstractNumId w:val="30"/>
  </w:num>
  <w:num w:numId="12">
    <w:abstractNumId w:val="31"/>
  </w:num>
  <w:num w:numId="13">
    <w:abstractNumId w:val="20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  <w:num w:numId="18">
    <w:abstractNumId w:val="26"/>
  </w:num>
  <w:num w:numId="19">
    <w:abstractNumId w:val="39"/>
  </w:num>
  <w:num w:numId="20">
    <w:abstractNumId w:val="27"/>
  </w:num>
  <w:num w:numId="21">
    <w:abstractNumId w:val="15"/>
  </w:num>
  <w:num w:numId="22">
    <w:abstractNumId w:val="38"/>
  </w:num>
  <w:num w:numId="23">
    <w:abstractNumId w:val="4"/>
  </w:num>
  <w:num w:numId="24">
    <w:abstractNumId w:val="28"/>
  </w:num>
  <w:num w:numId="25">
    <w:abstractNumId w:val="5"/>
  </w:num>
  <w:num w:numId="26">
    <w:abstractNumId w:val="35"/>
  </w:num>
  <w:num w:numId="27">
    <w:abstractNumId w:val="1"/>
  </w:num>
  <w:num w:numId="28">
    <w:abstractNumId w:val="29"/>
  </w:num>
  <w:num w:numId="29">
    <w:abstractNumId w:val="11"/>
  </w:num>
  <w:num w:numId="30">
    <w:abstractNumId w:val="13"/>
  </w:num>
  <w:num w:numId="31">
    <w:abstractNumId w:val="32"/>
  </w:num>
  <w:num w:numId="32">
    <w:abstractNumId w:val="21"/>
  </w:num>
  <w:num w:numId="33">
    <w:abstractNumId w:val="16"/>
  </w:num>
  <w:num w:numId="34">
    <w:abstractNumId w:val="37"/>
  </w:num>
  <w:num w:numId="35">
    <w:abstractNumId w:val="34"/>
  </w:num>
  <w:num w:numId="36">
    <w:abstractNumId w:val="36"/>
  </w:num>
  <w:num w:numId="37">
    <w:abstractNumId w:val="10"/>
  </w:num>
  <w:num w:numId="38">
    <w:abstractNumId w:val="19"/>
  </w:num>
  <w:num w:numId="39">
    <w:abstractNumId w:val="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D3"/>
    <w:rsid w:val="000027CB"/>
    <w:rsid w:val="00010641"/>
    <w:rsid w:val="000144AD"/>
    <w:rsid w:val="0001631B"/>
    <w:rsid w:val="00022D65"/>
    <w:rsid w:val="0002717C"/>
    <w:rsid w:val="0004211B"/>
    <w:rsid w:val="00045EB1"/>
    <w:rsid w:val="00047A5E"/>
    <w:rsid w:val="00061795"/>
    <w:rsid w:val="00065905"/>
    <w:rsid w:val="00077759"/>
    <w:rsid w:val="0007785D"/>
    <w:rsid w:val="000969B7"/>
    <w:rsid w:val="000A2C12"/>
    <w:rsid w:val="000A7BFF"/>
    <w:rsid w:val="000B5730"/>
    <w:rsid w:val="000C4E43"/>
    <w:rsid w:val="000D5FFC"/>
    <w:rsid w:val="000E4BF0"/>
    <w:rsid w:val="000F0FE9"/>
    <w:rsid w:val="000F2979"/>
    <w:rsid w:val="00102C19"/>
    <w:rsid w:val="001058D0"/>
    <w:rsid w:val="00105F9D"/>
    <w:rsid w:val="0011456E"/>
    <w:rsid w:val="001266BB"/>
    <w:rsid w:val="00133AC0"/>
    <w:rsid w:val="00133E13"/>
    <w:rsid w:val="00136C4D"/>
    <w:rsid w:val="001501D1"/>
    <w:rsid w:val="00151C42"/>
    <w:rsid w:val="00153C83"/>
    <w:rsid w:val="00157E37"/>
    <w:rsid w:val="0016225A"/>
    <w:rsid w:val="00162A13"/>
    <w:rsid w:val="00164C0F"/>
    <w:rsid w:val="00180AC8"/>
    <w:rsid w:val="0019714C"/>
    <w:rsid w:val="001A7708"/>
    <w:rsid w:val="001C3F8B"/>
    <w:rsid w:val="001C4CC6"/>
    <w:rsid w:val="001E415D"/>
    <w:rsid w:val="001F438E"/>
    <w:rsid w:val="001F7A7F"/>
    <w:rsid w:val="00201310"/>
    <w:rsid w:val="00202DD3"/>
    <w:rsid w:val="00204590"/>
    <w:rsid w:val="00205DEE"/>
    <w:rsid w:val="002114EB"/>
    <w:rsid w:val="00214E84"/>
    <w:rsid w:val="002163BE"/>
    <w:rsid w:val="00216628"/>
    <w:rsid w:val="00217026"/>
    <w:rsid w:val="002341CC"/>
    <w:rsid w:val="00235A8A"/>
    <w:rsid w:val="00241ADE"/>
    <w:rsid w:val="00241D4B"/>
    <w:rsid w:val="00252DC5"/>
    <w:rsid w:val="00260F61"/>
    <w:rsid w:val="002640BB"/>
    <w:rsid w:val="00265E5F"/>
    <w:rsid w:val="00273741"/>
    <w:rsid w:val="00275E93"/>
    <w:rsid w:val="00284EAC"/>
    <w:rsid w:val="00297DAA"/>
    <w:rsid w:val="002A09A7"/>
    <w:rsid w:val="002C4F99"/>
    <w:rsid w:val="002C78D9"/>
    <w:rsid w:val="002D4F45"/>
    <w:rsid w:val="002E165C"/>
    <w:rsid w:val="002F7685"/>
    <w:rsid w:val="0030560D"/>
    <w:rsid w:val="00307B1E"/>
    <w:rsid w:val="00327383"/>
    <w:rsid w:val="003279EE"/>
    <w:rsid w:val="0034436F"/>
    <w:rsid w:val="003450E6"/>
    <w:rsid w:val="00352A29"/>
    <w:rsid w:val="003549BC"/>
    <w:rsid w:val="00360905"/>
    <w:rsid w:val="00364FCF"/>
    <w:rsid w:val="00366DD1"/>
    <w:rsid w:val="00370924"/>
    <w:rsid w:val="003760B6"/>
    <w:rsid w:val="00382682"/>
    <w:rsid w:val="003A31E2"/>
    <w:rsid w:val="003A392F"/>
    <w:rsid w:val="003B2B23"/>
    <w:rsid w:val="003C081B"/>
    <w:rsid w:val="003C20B9"/>
    <w:rsid w:val="003C6F68"/>
    <w:rsid w:val="003D073E"/>
    <w:rsid w:val="003D7EA6"/>
    <w:rsid w:val="003E51C8"/>
    <w:rsid w:val="00402A52"/>
    <w:rsid w:val="004070D6"/>
    <w:rsid w:val="00411E01"/>
    <w:rsid w:val="00414753"/>
    <w:rsid w:val="004150AC"/>
    <w:rsid w:val="00422EB7"/>
    <w:rsid w:val="004249ED"/>
    <w:rsid w:val="004302AD"/>
    <w:rsid w:val="00431CB4"/>
    <w:rsid w:val="0043674F"/>
    <w:rsid w:val="004369AF"/>
    <w:rsid w:val="0044162C"/>
    <w:rsid w:val="00447AF1"/>
    <w:rsid w:val="00451F74"/>
    <w:rsid w:val="00453A9A"/>
    <w:rsid w:val="00454D0E"/>
    <w:rsid w:val="00456FAE"/>
    <w:rsid w:val="004627F8"/>
    <w:rsid w:val="00472B4E"/>
    <w:rsid w:val="00474258"/>
    <w:rsid w:val="00475997"/>
    <w:rsid w:val="00477394"/>
    <w:rsid w:val="00481861"/>
    <w:rsid w:val="00492AEC"/>
    <w:rsid w:val="004A0188"/>
    <w:rsid w:val="004B5A48"/>
    <w:rsid w:val="004C0CB4"/>
    <w:rsid w:val="004C3BC0"/>
    <w:rsid w:val="004C45EA"/>
    <w:rsid w:val="004E2A5B"/>
    <w:rsid w:val="004E66C7"/>
    <w:rsid w:val="004F315B"/>
    <w:rsid w:val="004F3D0A"/>
    <w:rsid w:val="004F4C65"/>
    <w:rsid w:val="004F7770"/>
    <w:rsid w:val="005026EA"/>
    <w:rsid w:val="0051015C"/>
    <w:rsid w:val="00514A03"/>
    <w:rsid w:val="00515CAC"/>
    <w:rsid w:val="005172FE"/>
    <w:rsid w:val="00517D3A"/>
    <w:rsid w:val="00523925"/>
    <w:rsid w:val="00526CDE"/>
    <w:rsid w:val="0053027D"/>
    <w:rsid w:val="00533922"/>
    <w:rsid w:val="00535194"/>
    <w:rsid w:val="00540AB1"/>
    <w:rsid w:val="00547870"/>
    <w:rsid w:val="00556F1F"/>
    <w:rsid w:val="0055723E"/>
    <w:rsid w:val="00562E66"/>
    <w:rsid w:val="00571009"/>
    <w:rsid w:val="00572E4A"/>
    <w:rsid w:val="00573E80"/>
    <w:rsid w:val="00583089"/>
    <w:rsid w:val="005A1E05"/>
    <w:rsid w:val="005A33E3"/>
    <w:rsid w:val="005A3A66"/>
    <w:rsid w:val="005B792F"/>
    <w:rsid w:val="005C42D1"/>
    <w:rsid w:val="005D051B"/>
    <w:rsid w:val="005D5C15"/>
    <w:rsid w:val="005D6FCF"/>
    <w:rsid w:val="005E1FD5"/>
    <w:rsid w:val="005E71A8"/>
    <w:rsid w:val="005E7E4F"/>
    <w:rsid w:val="00600130"/>
    <w:rsid w:val="006008D4"/>
    <w:rsid w:val="00600F75"/>
    <w:rsid w:val="006025BD"/>
    <w:rsid w:val="00607232"/>
    <w:rsid w:val="00611B12"/>
    <w:rsid w:val="0062538E"/>
    <w:rsid w:val="006303B1"/>
    <w:rsid w:val="00636F84"/>
    <w:rsid w:val="006421CB"/>
    <w:rsid w:val="00643D9C"/>
    <w:rsid w:val="006501EE"/>
    <w:rsid w:val="00653F4B"/>
    <w:rsid w:val="00654118"/>
    <w:rsid w:val="0066140B"/>
    <w:rsid w:val="00666FE1"/>
    <w:rsid w:val="00677A96"/>
    <w:rsid w:val="006862F8"/>
    <w:rsid w:val="00691D8C"/>
    <w:rsid w:val="00692963"/>
    <w:rsid w:val="006A051B"/>
    <w:rsid w:val="006B25BF"/>
    <w:rsid w:val="006B7C4F"/>
    <w:rsid w:val="006B7C65"/>
    <w:rsid w:val="006C1801"/>
    <w:rsid w:val="006C7276"/>
    <w:rsid w:val="006D7BE0"/>
    <w:rsid w:val="006E02CF"/>
    <w:rsid w:val="006E77D3"/>
    <w:rsid w:val="006F0172"/>
    <w:rsid w:val="006F1AD3"/>
    <w:rsid w:val="006F3A07"/>
    <w:rsid w:val="006F3BF5"/>
    <w:rsid w:val="006F6BFB"/>
    <w:rsid w:val="007011A3"/>
    <w:rsid w:val="00705E8E"/>
    <w:rsid w:val="007150BC"/>
    <w:rsid w:val="007336C9"/>
    <w:rsid w:val="00735B5A"/>
    <w:rsid w:val="00741ADE"/>
    <w:rsid w:val="00743809"/>
    <w:rsid w:val="00747FAF"/>
    <w:rsid w:val="00751C80"/>
    <w:rsid w:val="00754F6D"/>
    <w:rsid w:val="00755224"/>
    <w:rsid w:val="0075523E"/>
    <w:rsid w:val="00756AF1"/>
    <w:rsid w:val="0076271D"/>
    <w:rsid w:val="00770BE2"/>
    <w:rsid w:val="00774AD3"/>
    <w:rsid w:val="00775E0E"/>
    <w:rsid w:val="00776E4E"/>
    <w:rsid w:val="00780A63"/>
    <w:rsid w:val="00787612"/>
    <w:rsid w:val="007B2E19"/>
    <w:rsid w:val="007B72AD"/>
    <w:rsid w:val="007B761B"/>
    <w:rsid w:val="007B7E77"/>
    <w:rsid w:val="007C4595"/>
    <w:rsid w:val="007C6147"/>
    <w:rsid w:val="007D2910"/>
    <w:rsid w:val="007D44DD"/>
    <w:rsid w:val="007D5336"/>
    <w:rsid w:val="007E22B6"/>
    <w:rsid w:val="007E26A3"/>
    <w:rsid w:val="007E4ABF"/>
    <w:rsid w:val="007F1FB9"/>
    <w:rsid w:val="008162C8"/>
    <w:rsid w:val="00817DFD"/>
    <w:rsid w:val="00821BF5"/>
    <w:rsid w:val="0083497E"/>
    <w:rsid w:val="0084041A"/>
    <w:rsid w:val="00846459"/>
    <w:rsid w:val="00857D07"/>
    <w:rsid w:val="008613C0"/>
    <w:rsid w:val="00861B7C"/>
    <w:rsid w:val="00865B67"/>
    <w:rsid w:val="00876D91"/>
    <w:rsid w:val="008774E7"/>
    <w:rsid w:val="00877768"/>
    <w:rsid w:val="008A38F2"/>
    <w:rsid w:val="008A70F3"/>
    <w:rsid w:val="008B03E8"/>
    <w:rsid w:val="008B17E9"/>
    <w:rsid w:val="008C0E1B"/>
    <w:rsid w:val="008C356B"/>
    <w:rsid w:val="008D0549"/>
    <w:rsid w:val="008D5B81"/>
    <w:rsid w:val="008F06F5"/>
    <w:rsid w:val="008F68EB"/>
    <w:rsid w:val="00915042"/>
    <w:rsid w:val="00922B9E"/>
    <w:rsid w:val="00926521"/>
    <w:rsid w:val="0092680F"/>
    <w:rsid w:val="00927D08"/>
    <w:rsid w:val="00933947"/>
    <w:rsid w:val="009368F9"/>
    <w:rsid w:val="009457C7"/>
    <w:rsid w:val="00954C49"/>
    <w:rsid w:val="00955468"/>
    <w:rsid w:val="00957805"/>
    <w:rsid w:val="0096023F"/>
    <w:rsid w:val="009603FD"/>
    <w:rsid w:val="00961ED4"/>
    <w:rsid w:val="009654E8"/>
    <w:rsid w:val="00977F7C"/>
    <w:rsid w:val="00986DD1"/>
    <w:rsid w:val="00993D30"/>
    <w:rsid w:val="00996B77"/>
    <w:rsid w:val="00996FEC"/>
    <w:rsid w:val="009A0A76"/>
    <w:rsid w:val="009A1273"/>
    <w:rsid w:val="009A53E7"/>
    <w:rsid w:val="009A7B83"/>
    <w:rsid w:val="009B26D6"/>
    <w:rsid w:val="009B5FE2"/>
    <w:rsid w:val="009C3F44"/>
    <w:rsid w:val="009C5EB1"/>
    <w:rsid w:val="009D3373"/>
    <w:rsid w:val="009E0021"/>
    <w:rsid w:val="009F0918"/>
    <w:rsid w:val="009F6875"/>
    <w:rsid w:val="00A0208D"/>
    <w:rsid w:val="00A1017B"/>
    <w:rsid w:val="00A1173D"/>
    <w:rsid w:val="00A120BD"/>
    <w:rsid w:val="00A127D4"/>
    <w:rsid w:val="00A210ED"/>
    <w:rsid w:val="00A3070D"/>
    <w:rsid w:val="00A31252"/>
    <w:rsid w:val="00A520DC"/>
    <w:rsid w:val="00A558F0"/>
    <w:rsid w:val="00A62BDC"/>
    <w:rsid w:val="00A67EAF"/>
    <w:rsid w:val="00A87D3A"/>
    <w:rsid w:val="00A94242"/>
    <w:rsid w:val="00A94802"/>
    <w:rsid w:val="00A9580C"/>
    <w:rsid w:val="00AD1278"/>
    <w:rsid w:val="00AD2070"/>
    <w:rsid w:val="00AF5C41"/>
    <w:rsid w:val="00AF6B64"/>
    <w:rsid w:val="00B02EF5"/>
    <w:rsid w:val="00B10890"/>
    <w:rsid w:val="00B1672C"/>
    <w:rsid w:val="00B20950"/>
    <w:rsid w:val="00B44639"/>
    <w:rsid w:val="00B46E0E"/>
    <w:rsid w:val="00B5056F"/>
    <w:rsid w:val="00B57FE8"/>
    <w:rsid w:val="00B6314A"/>
    <w:rsid w:val="00B77B53"/>
    <w:rsid w:val="00B86FBC"/>
    <w:rsid w:val="00B87C7F"/>
    <w:rsid w:val="00B87E1B"/>
    <w:rsid w:val="00BA1D1F"/>
    <w:rsid w:val="00BC5481"/>
    <w:rsid w:val="00BC61FF"/>
    <w:rsid w:val="00BC7143"/>
    <w:rsid w:val="00BD7BB1"/>
    <w:rsid w:val="00BD7C7A"/>
    <w:rsid w:val="00BE0AE9"/>
    <w:rsid w:val="00BE2552"/>
    <w:rsid w:val="00BE355A"/>
    <w:rsid w:val="00BE4D0F"/>
    <w:rsid w:val="00BE4D95"/>
    <w:rsid w:val="00BE5F53"/>
    <w:rsid w:val="00BE797D"/>
    <w:rsid w:val="00BF63F0"/>
    <w:rsid w:val="00BF766E"/>
    <w:rsid w:val="00C05B98"/>
    <w:rsid w:val="00C07FC6"/>
    <w:rsid w:val="00C143F4"/>
    <w:rsid w:val="00C23D5D"/>
    <w:rsid w:val="00C32670"/>
    <w:rsid w:val="00C37E06"/>
    <w:rsid w:val="00C43216"/>
    <w:rsid w:val="00C433FF"/>
    <w:rsid w:val="00C44108"/>
    <w:rsid w:val="00C56690"/>
    <w:rsid w:val="00C72983"/>
    <w:rsid w:val="00C75246"/>
    <w:rsid w:val="00C82268"/>
    <w:rsid w:val="00C84454"/>
    <w:rsid w:val="00C857E4"/>
    <w:rsid w:val="00C8610D"/>
    <w:rsid w:val="00CA61E8"/>
    <w:rsid w:val="00CB1896"/>
    <w:rsid w:val="00CB3B6F"/>
    <w:rsid w:val="00CC3E12"/>
    <w:rsid w:val="00CC5534"/>
    <w:rsid w:val="00CD1205"/>
    <w:rsid w:val="00CD4325"/>
    <w:rsid w:val="00CF5F43"/>
    <w:rsid w:val="00CF75AA"/>
    <w:rsid w:val="00D019C7"/>
    <w:rsid w:val="00D15C28"/>
    <w:rsid w:val="00D168D3"/>
    <w:rsid w:val="00D17F52"/>
    <w:rsid w:val="00D36A95"/>
    <w:rsid w:val="00D40C58"/>
    <w:rsid w:val="00D4442C"/>
    <w:rsid w:val="00D4648A"/>
    <w:rsid w:val="00D50671"/>
    <w:rsid w:val="00D51E7B"/>
    <w:rsid w:val="00D552E8"/>
    <w:rsid w:val="00D5663B"/>
    <w:rsid w:val="00D62A29"/>
    <w:rsid w:val="00D7245E"/>
    <w:rsid w:val="00D75F55"/>
    <w:rsid w:val="00D868C0"/>
    <w:rsid w:val="00D87886"/>
    <w:rsid w:val="00D90D61"/>
    <w:rsid w:val="00D91DFC"/>
    <w:rsid w:val="00D9661C"/>
    <w:rsid w:val="00DB3627"/>
    <w:rsid w:val="00DB3C28"/>
    <w:rsid w:val="00DB3E20"/>
    <w:rsid w:val="00DB41C3"/>
    <w:rsid w:val="00DB6886"/>
    <w:rsid w:val="00DB6FA8"/>
    <w:rsid w:val="00DB74CF"/>
    <w:rsid w:val="00DC279C"/>
    <w:rsid w:val="00DC5410"/>
    <w:rsid w:val="00DD01FF"/>
    <w:rsid w:val="00DD0EB4"/>
    <w:rsid w:val="00DD1B36"/>
    <w:rsid w:val="00DD2146"/>
    <w:rsid w:val="00DD35FE"/>
    <w:rsid w:val="00DD6CA9"/>
    <w:rsid w:val="00DE11A3"/>
    <w:rsid w:val="00DE6148"/>
    <w:rsid w:val="00DE70FC"/>
    <w:rsid w:val="00DF2573"/>
    <w:rsid w:val="00DF6141"/>
    <w:rsid w:val="00E01C0A"/>
    <w:rsid w:val="00E02052"/>
    <w:rsid w:val="00E20C77"/>
    <w:rsid w:val="00E210B4"/>
    <w:rsid w:val="00E21813"/>
    <w:rsid w:val="00E362B8"/>
    <w:rsid w:val="00E36F43"/>
    <w:rsid w:val="00E4702B"/>
    <w:rsid w:val="00E51AFA"/>
    <w:rsid w:val="00E52CFA"/>
    <w:rsid w:val="00E6255F"/>
    <w:rsid w:val="00E65789"/>
    <w:rsid w:val="00E73ED4"/>
    <w:rsid w:val="00E81D5C"/>
    <w:rsid w:val="00E8232A"/>
    <w:rsid w:val="00E85FB2"/>
    <w:rsid w:val="00E90B19"/>
    <w:rsid w:val="00E96719"/>
    <w:rsid w:val="00EA7894"/>
    <w:rsid w:val="00EB5F73"/>
    <w:rsid w:val="00EC01C8"/>
    <w:rsid w:val="00EC4376"/>
    <w:rsid w:val="00EC4B28"/>
    <w:rsid w:val="00ED22AA"/>
    <w:rsid w:val="00ED7079"/>
    <w:rsid w:val="00ED75F5"/>
    <w:rsid w:val="00EE45F6"/>
    <w:rsid w:val="00EE6183"/>
    <w:rsid w:val="00EF0030"/>
    <w:rsid w:val="00EF2C05"/>
    <w:rsid w:val="00EF2E41"/>
    <w:rsid w:val="00EF475F"/>
    <w:rsid w:val="00F1109F"/>
    <w:rsid w:val="00F11963"/>
    <w:rsid w:val="00F33708"/>
    <w:rsid w:val="00F34FA9"/>
    <w:rsid w:val="00F35831"/>
    <w:rsid w:val="00F40D73"/>
    <w:rsid w:val="00F54834"/>
    <w:rsid w:val="00F601AE"/>
    <w:rsid w:val="00F87A68"/>
    <w:rsid w:val="00F91914"/>
    <w:rsid w:val="00FA3A46"/>
    <w:rsid w:val="00FB53A8"/>
    <w:rsid w:val="00FC2FE1"/>
    <w:rsid w:val="00FC34F6"/>
    <w:rsid w:val="00FC4C30"/>
    <w:rsid w:val="00FE512B"/>
    <w:rsid w:val="00FE7B9B"/>
    <w:rsid w:val="00FF2646"/>
    <w:rsid w:val="00FF3FE5"/>
    <w:rsid w:val="00FF449F"/>
    <w:rsid w:val="00FF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64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6B64"/>
    <w:pPr>
      <w:keepNext/>
      <w:outlineLvl w:val="0"/>
    </w:pPr>
    <w:rPr>
      <w:b/>
      <w:bCs/>
      <w:smallCaps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64"/>
    <w:rPr>
      <w:rFonts w:ascii="Univers" w:eastAsia="Times New Roman" w:hAnsi="Univers" w:cs="Times New Roman"/>
      <w:b/>
      <w:bCs/>
      <w:smallCaps/>
      <w:color w:val="003366"/>
      <w:szCs w:val="24"/>
    </w:rPr>
  </w:style>
  <w:style w:type="character" w:styleId="PlaceholderText">
    <w:name w:val="Placeholder Text"/>
    <w:basedOn w:val="DefaultParagraphFont"/>
    <w:uiPriority w:val="99"/>
    <w:semiHidden/>
    <w:rsid w:val="00451F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C3E1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C3E1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E12"/>
    <w:rPr>
      <w:rFonts w:ascii="Consolas" w:hAnsi="Consolas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5EB1"/>
    <w:rPr>
      <w:rFonts w:ascii="Univers" w:eastAsia="Times New Roman" w:hAnsi="Univers" w:cs="Times New Roman"/>
      <w:szCs w:val="24"/>
    </w:rPr>
  </w:style>
  <w:style w:type="paragraph" w:customStyle="1" w:styleId="Default">
    <w:name w:val="Default"/>
    <w:basedOn w:val="Normal"/>
    <w:rsid w:val="00BE355A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64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6B64"/>
    <w:pPr>
      <w:keepNext/>
      <w:outlineLvl w:val="0"/>
    </w:pPr>
    <w:rPr>
      <w:b/>
      <w:bCs/>
      <w:smallCaps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64"/>
    <w:rPr>
      <w:rFonts w:ascii="Univers" w:eastAsia="Times New Roman" w:hAnsi="Univers" w:cs="Times New Roman"/>
      <w:b/>
      <w:bCs/>
      <w:smallCaps/>
      <w:color w:val="003366"/>
      <w:szCs w:val="24"/>
    </w:rPr>
  </w:style>
  <w:style w:type="character" w:styleId="PlaceholderText">
    <w:name w:val="Placeholder Text"/>
    <w:basedOn w:val="DefaultParagraphFont"/>
    <w:uiPriority w:val="99"/>
    <w:semiHidden/>
    <w:rsid w:val="00451F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C3E1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C3E1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E12"/>
    <w:rPr>
      <w:rFonts w:ascii="Consolas" w:hAnsi="Consolas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5EB1"/>
    <w:rPr>
      <w:rFonts w:ascii="Univers" w:eastAsia="Times New Roman" w:hAnsi="Univers" w:cs="Times New Roman"/>
      <w:szCs w:val="24"/>
    </w:rPr>
  </w:style>
  <w:style w:type="paragraph" w:customStyle="1" w:styleId="Default">
    <w:name w:val="Default"/>
    <w:basedOn w:val="Normal"/>
    <w:rsid w:val="00BE355A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E832-47FC-4264-9DA6-32E2E28B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rmcdermott</dc:creator>
  <cp:lastModifiedBy>Kevin Shoemake</cp:lastModifiedBy>
  <cp:revision>10</cp:revision>
  <cp:lastPrinted>2019-05-21T10:26:00Z</cp:lastPrinted>
  <dcterms:created xsi:type="dcterms:W3CDTF">2019-05-21T10:31:00Z</dcterms:created>
  <dcterms:modified xsi:type="dcterms:W3CDTF">2019-07-08T17:30:00Z</dcterms:modified>
</cp:coreProperties>
</file>