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7D" w:rsidRPr="009A2590" w:rsidRDefault="00531A7D" w:rsidP="00531A7D">
      <w:pPr>
        <w:spacing w:after="0"/>
        <w:jc w:val="center"/>
        <w:rPr>
          <w:rFonts w:ascii="FS Jack" w:eastAsiaTheme="minorHAnsi" w:hAnsi="FS Jack" w:cs="Arial"/>
          <w:b/>
          <w:sz w:val="20"/>
          <w:szCs w:val="20"/>
          <w:lang w:eastAsia="en-US"/>
        </w:rPr>
      </w:pPr>
      <w:r>
        <w:rPr>
          <w:rFonts w:ascii="FS Jack" w:hAnsi="FS Jack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39558D0C" wp14:editId="2210D83B">
            <wp:simplePos x="0" y="0"/>
            <wp:positionH relativeFrom="column">
              <wp:posOffset>4533900</wp:posOffset>
            </wp:positionH>
            <wp:positionV relativeFrom="paragraph">
              <wp:posOffset>-213360</wp:posOffset>
            </wp:positionV>
            <wp:extent cx="1779905" cy="613410"/>
            <wp:effectExtent l="0" t="0" r="0" b="0"/>
            <wp:wrapNone/>
            <wp:docPr id="1" name="Picture 1" descr="C:\Users\LVerrall\AppData\Local\Microsoft\Windows\INetCache\Content.Word\BBFA FA Dual Logo right stac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Verrall\AppData\Local\Microsoft\Windows\INetCache\Content.Word\BBFA FA Dual Logo right stack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590">
        <w:rPr>
          <w:rFonts w:ascii="FS Jack" w:eastAsiaTheme="minorHAnsi" w:hAnsi="FS Jack" w:cs="Arial"/>
          <w:b/>
          <w:sz w:val="20"/>
          <w:szCs w:val="20"/>
          <w:lang w:eastAsia="en-US"/>
        </w:rPr>
        <w:t>Berks &amp; Bucks Football Association Limited</w:t>
      </w:r>
    </w:p>
    <w:p w:rsidR="00531A7D" w:rsidRPr="009A2590" w:rsidRDefault="00531A7D" w:rsidP="00531A7D">
      <w:pPr>
        <w:spacing w:after="0"/>
        <w:ind w:firstLine="720"/>
        <w:jc w:val="center"/>
        <w:rPr>
          <w:rFonts w:ascii="FS Jack" w:eastAsiaTheme="minorHAnsi" w:hAnsi="FS Jack" w:cs="Arial"/>
          <w:b/>
          <w:sz w:val="20"/>
          <w:szCs w:val="20"/>
          <w:lang w:eastAsia="en-US"/>
        </w:rPr>
      </w:pPr>
    </w:p>
    <w:p w:rsidR="00531A7D" w:rsidRPr="009A2590" w:rsidRDefault="00531A7D" w:rsidP="00531A7D">
      <w:pPr>
        <w:spacing w:after="0"/>
        <w:jc w:val="center"/>
        <w:rPr>
          <w:rFonts w:ascii="FS Jack" w:eastAsiaTheme="minorHAnsi" w:hAnsi="FS Jack" w:cs="Arial"/>
          <w:b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Role Profile for the Health &amp; Safety Director</w:t>
      </w:r>
    </w:p>
    <w:p w:rsidR="00531A7D" w:rsidRPr="009A2590" w:rsidRDefault="00531A7D" w:rsidP="00531A7D">
      <w:pPr>
        <w:spacing w:after="0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531A7D" w:rsidRPr="009A2590" w:rsidRDefault="00531A7D" w:rsidP="00662D7B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The Health &amp; Safety Director is responsible for overseeing and controlling all the Health &amp; Safety issues in relation to Berks &amp; Bucks FA and its activities and is accountable to the Board of Directors through the Chair.</w:t>
      </w:r>
    </w:p>
    <w:p w:rsidR="00531A7D" w:rsidRPr="009A2590" w:rsidRDefault="00531A7D" w:rsidP="00662D7B">
      <w:pPr>
        <w:spacing w:after="0"/>
        <w:rPr>
          <w:rFonts w:ascii="FS Jack" w:eastAsiaTheme="minorHAnsi" w:hAnsi="FS Jack" w:cs="Arial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sz w:val="20"/>
          <w:szCs w:val="20"/>
          <w:lang w:eastAsia="en-US"/>
        </w:rPr>
        <w:t>They will be required to contribute to overall company strategy and policy making by advising the Board on the Health &amp; Safety implications of its decisions.</w:t>
      </w:r>
    </w:p>
    <w:p w:rsidR="00531A7D" w:rsidRPr="009A2590" w:rsidRDefault="00531A7D" w:rsidP="00662D7B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</w:p>
    <w:p w:rsidR="00531A7D" w:rsidRPr="009A2590" w:rsidRDefault="00531A7D" w:rsidP="00662D7B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The Health &amp; Safety Director is required to:</w:t>
      </w:r>
    </w:p>
    <w:p w:rsidR="00531A7D" w:rsidRPr="009A2590" w:rsidRDefault="00531A7D" w:rsidP="00662D7B">
      <w:pPr>
        <w:spacing w:after="0"/>
        <w:rPr>
          <w:rFonts w:ascii="FS Jack" w:eastAsia="Calibri" w:hAnsi="FS Jack" w:cs="Arial"/>
          <w:sz w:val="20"/>
          <w:szCs w:val="20"/>
          <w:lang w:eastAsia="en-US"/>
        </w:rPr>
      </w:pPr>
    </w:p>
    <w:p w:rsidR="00531A7D" w:rsidRPr="009A2590" w:rsidRDefault="00531A7D" w:rsidP="00662D7B">
      <w:pPr>
        <w:numPr>
          <w:ilvl w:val="0"/>
          <w:numId w:val="1"/>
        </w:numPr>
        <w:spacing w:after="0"/>
        <w:ind w:left="851" w:hanging="425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Attend Board meetings as and when required.  Meetings are normally held at the County Office</w:t>
      </w:r>
    </w:p>
    <w:p w:rsidR="00531A7D" w:rsidRPr="009A2590" w:rsidRDefault="00531A7D" w:rsidP="00662D7B">
      <w:pPr>
        <w:numPr>
          <w:ilvl w:val="0"/>
          <w:numId w:val="1"/>
        </w:numPr>
        <w:spacing w:after="0"/>
        <w:ind w:left="851" w:hanging="425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Attend other meetings of the Association as required</w:t>
      </w:r>
    </w:p>
    <w:p w:rsidR="00531A7D" w:rsidRPr="009A2590" w:rsidRDefault="00531A7D" w:rsidP="00662D7B">
      <w:pPr>
        <w:numPr>
          <w:ilvl w:val="0"/>
          <w:numId w:val="1"/>
        </w:numPr>
        <w:spacing w:after="0"/>
        <w:ind w:left="851" w:hanging="425"/>
        <w:rPr>
          <w:rFonts w:ascii="FS Jack" w:eastAsia="Calibri" w:hAnsi="FS Jack" w:cs="Arial"/>
          <w:sz w:val="20"/>
          <w:szCs w:val="20"/>
          <w:lang w:eastAsia="en-US"/>
        </w:rPr>
      </w:pPr>
      <w:r w:rsidRPr="009A2590">
        <w:rPr>
          <w:rFonts w:ascii="FS Jack" w:eastAsia="Calibri" w:hAnsi="FS Jack" w:cs="Arial"/>
          <w:sz w:val="20"/>
          <w:szCs w:val="20"/>
          <w:lang w:eastAsia="en-US"/>
        </w:rPr>
        <w:t>Be available to meet with the CEO and appropriate staff on a regular basis</w:t>
      </w:r>
    </w:p>
    <w:p w:rsidR="00531A7D" w:rsidRPr="009A2590" w:rsidRDefault="00531A7D" w:rsidP="00662D7B">
      <w:pPr>
        <w:keepNext/>
        <w:spacing w:after="0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531A7D" w:rsidRPr="009A2590" w:rsidRDefault="00531A7D" w:rsidP="00662D7B">
      <w:pPr>
        <w:keepNext/>
        <w:spacing w:after="0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The role of the </w:t>
      </w:r>
      <w:r w:rsidRPr="009A2590">
        <w:rPr>
          <w:rFonts w:ascii="FS Jack" w:eastAsiaTheme="minorHAnsi" w:hAnsi="FS Jack" w:cs="Arial"/>
          <w:sz w:val="20"/>
          <w:szCs w:val="20"/>
          <w:lang w:eastAsia="en-US"/>
        </w:rPr>
        <w:t xml:space="preserve">Health &amp; Safety Director </w:t>
      </w: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includes the following responsibilities:</w:t>
      </w:r>
    </w:p>
    <w:p w:rsidR="00531A7D" w:rsidRPr="009A2590" w:rsidRDefault="00531A7D" w:rsidP="00662D7B">
      <w:pPr>
        <w:keepNext/>
        <w:spacing w:after="0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531A7D" w:rsidRPr="009A2590" w:rsidRDefault="00531A7D" w:rsidP="00662D7B">
      <w:pPr>
        <w:numPr>
          <w:ilvl w:val="0"/>
          <w:numId w:val="2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serve as a Director of the Company and to actively participate in its strategic management</w:t>
      </w:r>
    </w:p>
    <w:p w:rsidR="00531A7D" w:rsidRPr="009A2590" w:rsidRDefault="00531A7D" w:rsidP="00662D7B">
      <w:pPr>
        <w:numPr>
          <w:ilvl w:val="0"/>
          <w:numId w:val="2"/>
        </w:numPr>
        <w:spacing w:after="0"/>
        <w:ind w:left="851" w:hanging="425"/>
        <w:rPr>
          <w:rFonts w:ascii="FS Jack" w:eastAsiaTheme="minorHAnsi" w:hAnsi="FS Jack" w:cs="Arial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>To execute the responsibilities of an incorporated Company in accordance with the Companies Act (2006)</w:t>
      </w:r>
    </w:p>
    <w:p w:rsidR="00531A7D" w:rsidRPr="009A2590" w:rsidRDefault="00531A7D" w:rsidP="00662D7B">
      <w:pPr>
        <w:numPr>
          <w:ilvl w:val="0"/>
          <w:numId w:val="2"/>
        </w:numPr>
        <w:spacing w:after="0"/>
        <w:ind w:left="851" w:hanging="425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safeguard the interests of the Membership and stakeholders of the Association</w:t>
      </w:r>
    </w:p>
    <w:p w:rsidR="00531A7D" w:rsidRPr="009A2590" w:rsidRDefault="00531A7D" w:rsidP="00662D7B">
      <w:pPr>
        <w:numPr>
          <w:ilvl w:val="0"/>
          <w:numId w:val="2"/>
        </w:numPr>
        <w:spacing w:after="0"/>
        <w:ind w:left="851" w:hanging="425"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 xml:space="preserve">To establish clear objectives to deliver the agreed strategy and business plan and regularly review performance against those objectives </w:t>
      </w:r>
    </w:p>
    <w:p w:rsidR="00531A7D" w:rsidRPr="009A2590" w:rsidRDefault="00531A7D" w:rsidP="00662D7B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color w:val="000000"/>
          <w:sz w:val="20"/>
          <w:szCs w:val="20"/>
          <w:u w:val="single"/>
          <w:lang w:eastAsia="en-US"/>
        </w:rPr>
      </w:pPr>
      <w:r w:rsidRPr="009A2590">
        <w:rPr>
          <w:rFonts w:ascii="FS Jack" w:eastAsiaTheme="minorHAnsi" w:hAnsi="FS Jack" w:cs="Arial"/>
          <w:bCs/>
          <w:color w:val="000000"/>
          <w:sz w:val="20"/>
          <w:szCs w:val="20"/>
          <w:lang w:eastAsia="en-US"/>
        </w:rPr>
        <w:t>To monitor the financial affairs of the Association through reports  provided by the Finance Director and to ensure the effective use of financial and other resource</w:t>
      </w:r>
    </w:p>
    <w:p w:rsidR="00531A7D" w:rsidRPr="009A2590" w:rsidRDefault="00531A7D" w:rsidP="00662D7B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 xml:space="preserve">An understanding of and commitment to inclusion and actively practice this in decision making. </w:t>
      </w:r>
    </w:p>
    <w:p w:rsidR="00531A7D" w:rsidRPr="009A2590" w:rsidRDefault="00531A7D" w:rsidP="00662D7B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hAnsi="FS Jack" w:cs="Arial"/>
          <w:color w:val="000000"/>
          <w:sz w:val="20"/>
          <w:szCs w:val="20"/>
        </w:rPr>
      </w:pPr>
      <w:r w:rsidRPr="009A2590">
        <w:rPr>
          <w:rFonts w:ascii="FS Jack" w:hAnsi="FS Jack" w:cs="Arial"/>
          <w:color w:val="000000"/>
          <w:sz w:val="20"/>
          <w:szCs w:val="20"/>
        </w:rPr>
        <w:t>Knowledge of the Association’s responsibilities for safeguarding and protecting children, young people and adults at risk in football.</w:t>
      </w:r>
    </w:p>
    <w:p w:rsidR="00531A7D" w:rsidRPr="009A2590" w:rsidRDefault="00531A7D" w:rsidP="00662D7B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color w:val="000000"/>
          <w:sz w:val="20"/>
          <w:szCs w:val="20"/>
          <w:u w:val="single"/>
          <w:lang w:eastAsia="en-US"/>
        </w:rPr>
      </w:pPr>
      <w:r w:rsidRPr="009A2590">
        <w:rPr>
          <w:rFonts w:ascii="FS Jack" w:eastAsiaTheme="minorHAnsi" w:hAnsi="FS Jack" w:cs="Arial"/>
          <w:bCs/>
          <w:color w:val="000000"/>
          <w:sz w:val="20"/>
          <w:szCs w:val="20"/>
          <w:lang w:eastAsia="en-US"/>
        </w:rPr>
        <w:t xml:space="preserve">An Understanding of Corporate Governance </w:t>
      </w:r>
    </w:p>
    <w:p w:rsidR="00531A7D" w:rsidRPr="009A2590" w:rsidRDefault="00531A7D" w:rsidP="00662D7B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To fully participate in Board induction, training or development and performance monitoring</w:t>
      </w:r>
    </w:p>
    <w:p w:rsidR="00531A7D" w:rsidRPr="009A2590" w:rsidRDefault="00531A7D" w:rsidP="00662D7B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>To act as an ambassador and represent the Association at internal and external meetings and functions as required</w:t>
      </w:r>
    </w:p>
    <w:p w:rsidR="00531A7D" w:rsidRPr="009A2590" w:rsidRDefault="00531A7D" w:rsidP="00662D7B">
      <w:pPr>
        <w:numPr>
          <w:ilvl w:val="0"/>
          <w:numId w:val="2"/>
        </w:numPr>
        <w:spacing w:after="0"/>
        <w:ind w:left="851" w:hanging="425"/>
        <w:contextualSpacing/>
        <w:rPr>
          <w:rFonts w:ascii="FS Jack" w:eastAsiaTheme="minorHAnsi" w:hAnsi="FS Jack" w:cs="Arial"/>
          <w:bCs/>
          <w:color w:val="000000"/>
          <w:sz w:val="20"/>
          <w:szCs w:val="20"/>
          <w:u w:val="single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To work with the CEO and where appropriate, Board and Committees, to </w:t>
      </w:r>
      <w:r w:rsidRPr="009A2590">
        <w:rPr>
          <w:rFonts w:ascii="FS Jack" w:eastAsiaTheme="minorHAnsi" w:hAnsi="FS Jack" w:cs="Arial"/>
          <w:bCs/>
          <w:color w:val="000000"/>
          <w:sz w:val="20"/>
          <w:szCs w:val="20"/>
          <w:lang w:eastAsia="en-US"/>
        </w:rPr>
        <w:t>oversee the management of risk to the Association specifically relating to matters of Health and Safety by:</w:t>
      </w:r>
    </w:p>
    <w:p w:rsidR="00531A7D" w:rsidRPr="009A2590" w:rsidRDefault="00531A7D" w:rsidP="00662D7B">
      <w:pPr>
        <w:numPr>
          <w:ilvl w:val="1"/>
          <w:numId w:val="2"/>
        </w:numPr>
        <w:spacing w:after="0"/>
        <w:ind w:left="1276" w:hanging="425"/>
        <w:contextualSpacing/>
        <w:rPr>
          <w:rFonts w:ascii="FS Jack" w:eastAsiaTheme="minorHAnsi" w:hAnsi="FS Jack" w:cs="Arial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sz w:val="20"/>
          <w:szCs w:val="20"/>
          <w:lang w:eastAsia="en-US"/>
        </w:rPr>
        <w:t>Ensuring all Health &amp; Safety regulations are adhered to</w:t>
      </w:r>
    </w:p>
    <w:p w:rsidR="00531A7D" w:rsidRPr="009A2590" w:rsidRDefault="00531A7D" w:rsidP="00662D7B">
      <w:pPr>
        <w:numPr>
          <w:ilvl w:val="1"/>
          <w:numId w:val="2"/>
        </w:numPr>
        <w:spacing w:after="0"/>
        <w:ind w:left="1276" w:hanging="425"/>
        <w:contextualSpacing/>
        <w:rPr>
          <w:rFonts w:ascii="FS Jack" w:eastAsiaTheme="minorHAnsi" w:hAnsi="FS Jack" w:cs="Arial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sz w:val="20"/>
          <w:szCs w:val="20"/>
          <w:lang w:eastAsia="en-US"/>
        </w:rPr>
        <w:t>Regularly review and update the business continuity plan</w:t>
      </w:r>
    </w:p>
    <w:p w:rsidR="00531A7D" w:rsidRPr="009A2590" w:rsidRDefault="00531A7D" w:rsidP="00662D7B">
      <w:pPr>
        <w:numPr>
          <w:ilvl w:val="1"/>
          <w:numId w:val="2"/>
        </w:numPr>
        <w:spacing w:after="0"/>
        <w:ind w:left="1276" w:hanging="425"/>
        <w:contextualSpacing/>
        <w:rPr>
          <w:rFonts w:ascii="FS Jack" w:eastAsiaTheme="minorHAnsi" w:hAnsi="FS Jack" w:cs="Arial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sz w:val="20"/>
          <w:szCs w:val="20"/>
          <w:lang w:eastAsia="en-US"/>
        </w:rPr>
        <w:t>Ensuring adequate risk assessment processes are in place</w:t>
      </w:r>
    </w:p>
    <w:p w:rsidR="00662D7B" w:rsidRDefault="00531A7D" w:rsidP="00662D7B">
      <w:pPr>
        <w:numPr>
          <w:ilvl w:val="1"/>
          <w:numId w:val="2"/>
        </w:numPr>
        <w:spacing w:after="0"/>
        <w:ind w:left="1276" w:hanging="425"/>
        <w:contextualSpacing/>
        <w:rPr>
          <w:rFonts w:ascii="FS Jack" w:eastAsiaTheme="minorHAnsi" w:hAnsi="FS Jack" w:cs="Arial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sz w:val="20"/>
          <w:szCs w:val="20"/>
          <w:lang w:eastAsia="en-US"/>
        </w:rPr>
        <w:t xml:space="preserve">Review programme of training for Health &amp; Safety including Fire safety  &amp; First Aid </w:t>
      </w:r>
    </w:p>
    <w:p w:rsidR="00531A7D" w:rsidRPr="00662D7B" w:rsidRDefault="00531A7D" w:rsidP="00662D7B">
      <w:pPr>
        <w:numPr>
          <w:ilvl w:val="1"/>
          <w:numId w:val="2"/>
        </w:numPr>
        <w:spacing w:after="0"/>
        <w:ind w:left="1276" w:hanging="425"/>
        <w:contextualSpacing/>
        <w:rPr>
          <w:rFonts w:ascii="FS Jack" w:eastAsiaTheme="minorHAnsi" w:hAnsi="FS Jack" w:cs="Arial"/>
          <w:sz w:val="20"/>
          <w:szCs w:val="20"/>
          <w:lang w:eastAsia="en-US"/>
        </w:rPr>
      </w:pPr>
      <w:bookmarkStart w:id="0" w:name="_GoBack"/>
      <w:bookmarkEnd w:id="0"/>
      <w:r w:rsidRPr="00662D7B">
        <w:rPr>
          <w:rFonts w:ascii="FS Jack" w:eastAsiaTheme="minorHAnsi" w:hAnsi="FS Jack" w:cs="Arial"/>
          <w:bCs/>
          <w:sz w:val="20"/>
          <w:szCs w:val="20"/>
          <w:lang w:eastAsia="en-US"/>
        </w:rPr>
        <w:t>To perform other responsibilities as assigned by the Board</w:t>
      </w:r>
      <w:r w:rsidRPr="00662D7B">
        <w:rPr>
          <w:rFonts w:ascii="FS Jack" w:eastAsiaTheme="minorHAnsi" w:hAnsi="FS Jack" w:cs="Arial"/>
          <w:bCs/>
          <w:sz w:val="20"/>
          <w:szCs w:val="20"/>
          <w:lang w:eastAsia="en-US"/>
        </w:rPr>
        <w:br w:type="page"/>
      </w:r>
    </w:p>
    <w:p w:rsidR="00531A7D" w:rsidRPr="009A2590" w:rsidRDefault="00531A7D" w:rsidP="00531A7D">
      <w:pPr>
        <w:spacing w:after="0"/>
        <w:ind w:left="714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531A7D" w:rsidRPr="009A2590" w:rsidRDefault="00531A7D" w:rsidP="00531A7D">
      <w:pPr>
        <w:spacing w:after="0"/>
        <w:ind w:left="714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531A7D" w:rsidRPr="009A2590" w:rsidRDefault="00531A7D" w:rsidP="00531A7D">
      <w:pPr>
        <w:keepNext/>
        <w:spacing w:after="0"/>
        <w:jc w:val="both"/>
        <w:outlineLvl w:val="0"/>
        <w:rPr>
          <w:rFonts w:ascii="FS Jack" w:eastAsiaTheme="minorHAnsi" w:hAnsi="FS Jack" w:cs="Arial"/>
          <w:b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In order to perform the role, the Health &amp; Safety Director will need the following skills, knowledge and experience:</w:t>
      </w:r>
    </w:p>
    <w:p w:rsidR="00531A7D" w:rsidRPr="009A2590" w:rsidRDefault="00531A7D" w:rsidP="00531A7D">
      <w:pPr>
        <w:keepNext/>
        <w:spacing w:after="0"/>
        <w:jc w:val="both"/>
        <w:outlineLvl w:val="0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531A7D" w:rsidRPr="009A2590" w:rsidRDefault="00531A7D" w:rsidP="00531A7D">
      <w:pPr>
        <w:numPr>
          <w:ilvl w:val="0"/>
          <w:numId w:val="3"/>
        </w:numPr>
        <w:spacing w:after="0"/>
        <w:ind w:left="851" w:hanging="425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Strategic leadership and management skills. The ability to develop and monitor organisational strategy</w:t>
      </w:r>
    </w:p>
    <w:p w:rsidR="00531A7D" w:rsidRPr="009A2590" w:rsidRDefault="00531A7D" w:rsidP="00531A7D">
      <w:pPr>
        <w:numPr>
          <w:ilvl w:val="0"/>
          <w:numId w:val="3"/>
        </w:numPr>
        <w:spacing w:after="0"/>
        <w:ind w:left="851" w:hanging="425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Decision making skills.  The appropriate use of knowledge and experience to make informed decisions to the benefit of the organisation</w:t>
      </w:r>
    </w:p>
    <w:p w:rsidR="00531A7D" w:rsidRPr="009A2590" w:rsidRDefault="00531A7D" w:rsidP="00531A7D">
      <w:pPr>
        <w:numPr>
          <w:ilvl w:val="0"/>
          <w:numId w:val="3"/>
        </w:numPr>
        <w:spacing w:after="0"/>
        <w:ind w:left="851" w:hanging="425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The ability to debate, discuss and challenge in a constructive manner</w:t>
      </w:r>
    </w:p>
    <w:p w:rsidR="00531A7D" w:rsidRPr="009A2590" w:rsidRDefault="00531A7D" w:rsidP="00531A7D">
      <w:pPr>
        <w:numPr>
          <w:ilvl w:val="0"/>
          <w:numId w:val="3"/>
        </w:numPr>
        <w:spacing w:after="0"/>
        <w:ind w:left="851" w:hanging="425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Excellent interpersonal skills.  The ability to form strong, productive relationships both internally and externally to the benefit of the Association</w:t>
      </w:r>
    </w:p>
    <w:p w:rsidR="00531A7D" w:rsidRPr="009A2590" w:rsidRDefault="00531A7D" w:rsidP="00531A7D">
      <w:pPr>
        <w:numPr>
          <w:ilvl w:val="0"/>
          <w:numId w:val="3"/>
        </w:numPr>
        <w:spacing w:after="0"/>
        <w:ind w:left="851" w:hanging="425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An ability to understand financial accounts, management accounts and budgeting</w:t>
      </w:r>
    </w:p>
    <w:p w:rsidR="00531A7D" w:rsidRPr="009A2590" w:rsidRDefault="00531A7D" w:rsidP="00531A7D">
      <w:pPr>
        <w:numPr>
          <w:ilvl w:val="0"/>
          <w:numId w:val="3"/>
        </w:numPr>
        <w:spacing w:after="0"/>
        <w:ind w:left="851" w:hanging="425"/>
        <w:contextualSpacing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An understanding of The FA National Game Strategy and how this affects the work of the County Football Associations</w:t>
      </w:r>
    </w:p>
    <w:p w:rsidR="00531A7D" w:rsidRPr="009A2590" w:rsidRDefault="00531A7D" w:rsidP="00531A7D">
      <w:pPr>
        <w:numPr>
          <w:ilvl w:val="0"/>
          <w:numId w:val="3"/>
        </w:numPr>
        <w:spacing w:after="0"/>
        <w:ind w:left="851" w:hanging="425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 sound understanding of the volunteer/professional relationship and how this can best work to support the work of the Association</w:t>
      </w:r>
    </w:p>
    <w:p w:rsidR="00531A7D" w:rsidRPr="009A2590" w:rsidRDefault="00531A7D" w:rsidP="00531A7D">
      <w:pPr>
        <w:numPr>
          <w:ilvl w:val="0"/>
          <w:numId w:val="3"/>
        </w:numPr>
        <w:spacing w:after="0"/>
        <w:ind w:left="851"/>
        <w:contextualSpacing/>
        <w:jc w:val="both"/>
        <w:rPr>
          <w:rFonts w:ascii="FS Jack" w:eastAsiaTheme="minorHAnsi" w:hAnsi="FS Jack" w:cs="Arial"/>
          <w:color w:val="000000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color w:val="000000"/>
          <w:sz w:val="20"/>
          <w:szCs w:val="20"/>
          <w:lang w:eastAsia="en-US"/>
        </w:rPr>
        <w:t xml:space="preserve">An understanding of and commitment to inclusion and actively practice this in decision making. </w:t>
      </w:r>
    </w:p>
    <w:p w:rsidR="00531A7D" w:rsidRPr="009A2590" w:rsidRDefault="00531A7D" w:rsidP="00531A7D">
      <w:pPr>
        <w:numPr>
          <w:ilvl w:val="0"/>
          <w:numId w:val="3"/>
        </w:numPr>
        <w:spacing w:after="0"/>
        <w:ind w:left="851" w:hanging="425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Access to and ability to use email and the internet</w:t>
      </w:r>
    </w:p>
    <w:p w:rsidR="00531A7D" w:rsidRPr="009A2590" w:rsidRDefault="00531A7D" w:rsidP="00531A7D">
      <w:pPr>
        <w:spacing w:after="0"/>
        <w:ind w:left="720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531A7D" w:rsidRPr="009A2590" w:rsidRDefault="00531A7D" w:rsidP="00531A7D">
      <w:pPr>
        <w:spacing w:after="0"/>
        <w:jc w:val="both"/>
        <w:rPr>
          <w:rFonts w:ascii="FS Jack" w:eastAsiaTheme="minorHAnsi" w:hAnsi="FS Jack" w:cs="Arial"/>
          <w:b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In addition to these competencies, the following attributes are specific to the role of the Health &amp; Safety Director:</w:t>
      </w:r>
    </w:p>
    <w:p w:rsidR="00531A7D" w:rsidRPr="009A2590" w:rsidRDefault="00531A7D" w:rsidP="00531A7D">
      <w:pPr>
        <w:spacing w:after="0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531A7D" w:rsidRPr="009A2590" w:rsidRDefault="00531A7D" w:rsidP="00531A7D">
      <w:pPr>
        <w:numPr>
          <w:ilvl w:val="0"/>
          <w:numId w:val="4"/>
        </w:numPr>
        <w:spacing w:after="0"/>
        <w:ind w:left="851" w:hanging="425"/>
        <w:contextualSpacing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A good working knowledge of Health &amp; Safety UK Regulations</w:t>
      </w:r>
    </w:p>
    <w:p w:rsidR="00531A7D" w:rsidRPr="009A2590" w:rsidRDefault="00531A7D" w:rsidP="00531A7D">
      <w:pPr>
        <w:numPr>
          <w:ilvl w:val="0"/>
          <w:numId w:val="4"/>
        </w:numPr>
        <w:spacing w:after="0"/>
        <w:ind w:left="851" w:hanging="425"/>
        <w:contextualSpacing/>
        <w:jc w:val="both"/>
        <w:rPr>
          <w:rFonts w:ascii="FS Jack" w:eastAsiaTheme="minorHAnsi" w:hAnsi="FS Jack" w:cs="Arial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An understanding of and ability to manage Health &amp; Safety in business </w:t>
      </w:r>
    </w:p>
    <w:p w:rsidR="00531A7D" w:rsidRPr="009A2590" w:rsidRDefault="00531A7D" w:rsidP="00531A7D">
      <w:pPr>
        <w:numPr>
          <w:ilvl w:val="0"/>
          <w:numId w:val="4"/>
        </w:numPr>
        <w:spacing w:after="0"/>
        <w:ind w:left="851" w:hanging="425"/>
        <w:contextualSpacing/>
        <w:jc w:val="both"/>
        <w:rPr>
          <w:rFonts w:ascii="FS Jack" w:eastAsiaTheme="minorHAnsi" w:hAnsi="FS Jack" w:cs="Arial"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The knowledge of Health &amp; safety matters relating specifically to the operation of a Sports Facility. </w:t>
      </w:r>
    </w:p>
    <w:p w:rsidR="00531A7D" w:rsidRPr="009A2590" w:rsidRDefault="00531A7D" w:rsidP="00531A7D">
      <w:pPr>
        <w:spacing w:after="0"/>
        <w:ind w:left="720"/>
        <w:contextualSpacing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531A7D" w:rsidRPr="009A2590" w:rsidRDefault="00531A7D" w:rsidP="00531A7D">
      <w:pPr>
        <w:spacing w:after="0"/>
        <w:contextualSpacing/>
        <w:jc w:val="both"/>
        <w:rPr>
          <w:rFonts w:ascii="FS Jack" w:eastAsiaTheme="minorHAnsi" w:hAnsi="FS Jack" w:cs="Arial"/>
          <w:b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/>
          <w:bCs/>
          <w:sz w:val="20"/>
          <w:szCs w:val="20"/>
          <w:lang w:eastAsia="en-US"/>
        </w:rPr>
        <w:t>The following skills, knowledge and experience are desirable:</w:t>
      </w:r>
    </w:p>
    <w:p w:rsidR="00531A7D" w:rsidRPr="009A2590" w:rsidRDefault="00531A7D" w:rsidP="00531A7D">
      <w:pPr>
        <w:spacing w:after="0"/>
        <w:contextualSpacing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</w:p>
    <w:p w:rsidR="00531A7D" w:rsidRPr="009A2590" w:rsidRDefault="00531A7D" w:rsidP="00531A7D">
      <w:pPr>
        <w:numPr>
          <w:ilvl w:val="0"/>
          <w:numId w:val="5"/>
        </w:numPr>
        <w:spacing w:after="0"/>
        <w:ind w:left="851" w:hanging="425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 xml:space="preserve">A Health &amp; Safety  related qualification  </w:t>
      </w:r>
    </w:p>
    <w:p w:rsidR="00531A7D" w:rsidRPr="009A2590" w:rsidRDefault="00531A7D" w:rsidP="00531A7D">
      <w:pPr>
        <w:numPr>
          <w:ilvl w:val="0"/>
          <w:numId w:val="5"/>
        </w:numPr>
        <w:spacing w:after="0"/>
        <w:ind w:left="851" w:hanging="425"/>
        <w:jc w:val="both"/>
        <w:rPr>
          <w:rFonts w:ascii="FS Jack" w:eastAsiaTheme="minorHAnsi" w:hAnsi="FS Jack" w:cs="Arial"/>
          <w:bCs/>
          <w:sz w:val="20"/>
          <w:szCs w:val="20"/>
          <w:lang w:eastAsia="en-US"/>
        </w:rPr>
      </w:pPr>
      <w:r w:rsidRPr="009A2590">
        <w:rPr>
          <w:rFonts w:ascii="FS Jack" w:eastAsiaTheme="minorHAnsi" w:hAnsi="FS Jack" w:cs="Arial"/>
          <w:bCs/>
          <w:sz w:val="20"/>
          <w:szCs w:val="20"/>
          <w:lang w:eastAsia="en-US"/>
        </w:rPr>
        <w:t>Knowledge and understanding of grassroots football and related activities</w:t>
      </w:r>
    </w:p>
    <w:p w:rsidR="008349CE" w:rsidRPr="00662D7B" w:rsidRDefault="008349CE" w:rsidP="00662D7B">
      <w:pPr>
        <w:spacing w:after="0"/>
        <w:jc w:val="both"/>
        <w:rPr>
          <w:rFonts w:ascii="FS Jack" w:hAnsi="FS Jack" w:cs="Arial"/>
          <w:b/>
          <w:color w:val="000000"/>
          <w:sz w:val="20"/>
          <w:szCs w:val="20"/>
          <w:lang w:eastAsia="en-US"/>
        </w:rPr>
      </w:pPr>
    </w:p>
    <w:sectPr w:rsidR="008349CE" w:rsidRPr="00662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46E"/>
    <w:multiLevelType w:val="hybridMultilevel"/>
    <w:tmpl w:val="C89CB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782E57"/>
    <w:multiLevelType w:val="hybridMultilevel"/>
    <w:tmpl w:val="D46A6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F0AB8"/>
    <w:multiLevelType w:val="hybridMultilevel"/>
    <w:tmpl w:val="DD7A1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C515A"/>
    <w:multiLevelType w:val="hybridMultilevel"/>
    <w:tmpl w:val="6FDA9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EC55B6"/>
    <w:multiLevelType w:val="hybridMultilevel"/>
    <w:tmpl w:val="C2608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7D"/>
    <w:rsid w:val="00531A7D"/>
    <w:rsid w:val="00662D7B"/>
    <w:rsid w:val="0083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7D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7D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Verrall</dc:creator>
  <cp:lastModifiedBy>Liz Verrall</cp:lastModifiedBy>
  <cp:revision>2</cp:revision>
  <dcterms:created xsi:type="dcterms:W3CDTF">2018-09-21T07:42:00Z</dcterms:created>
  <dcterms:modified xsi:type="dcterms:W3CDTF">2018-09-21T07:48:00Z</dcterms:modified>
</cp:coreProperties>
</file>