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B1321" w14:textId="33CC4A04" w:rsidR="00695491" w:rsidRPr="0061357A" w:rsidRDefault="006E5AE0" w:rsidP="00B151B4">
      <w:pPr>
        <w:rPr>
          <w:rFonts w:ascii="FS Jack" w:hAnsi="FS Jack" w:cstheme="minorHAnsi"/>
          <w:b/>
          <w:color w:val="0000FF"/>
          <w:sz w:val="36"/>
          <w:szCs w:val="36"/>
        </w:rPr>
      </w:pPr>
      <w:r w:rsidRPr="0061357A">
        <w:rPr>
          <w:rFonts w:ascii="FS Jack" w:hAnsi="FS Jack" w:cstheme="minorHAnsi"/>
          <w:b/>
          <w:color w:val="0000FF"/>
          <w:sz w:val="36"/>
          <w:szCs w:val="36"/>
        </w:rPr>
        <w:t xml:space="preserve">Safeguarding </w:t>
      </w:r>
      <w:r w:rsidR="00AB7DCB">
        <w:rPr>
          <w:rFonts w:ascii="FS Jack" w:hAnsi="FS Jack" w:cstheme="minorHAnsi"/>
          <w:b/>
          <w:color w:val="0000FF"/>
          <w:sz w:val="36"/>
          <w:szCs w:val="36"/>
        </w:rPr>
        <w:t>is Everyone’s Responsibility</w:t>
      </w:r>
    </w:p>
    <w:p w14:paraId="12FC2149" w14:textId="581184D4" w:rsidR="00182540" w:rsidRPr="0061357A" w:rsidRDefault="00285A58" w:rsidP="0061357A">
      <w:pPr>
        <w:spacing w:after="0" w:line="240" w:lineRule="auto"/>
        <w:rPr>
          <w:rFonts w:ascii="FS Jack" w:hAnsi="FS Jack" w:cstheme="minorHAnsi"/>
          <w:color w:val="auto"/>
          <w:sz w:val="22"/>
          <w:szCs w:val="22"/>
        </w:rPr>
      </w:pPr>
      <w:r w:rsidRPr="0061357A">
        <w:rPr>
          <w:rFonts w:ascii="FS Jack" w:hAnsi="FS Jack" w:cstheme="minorHAnsi"/>
          <w:color w:val="auto"/>
          <w:sz w:val="22"/>
          <w:szCs w:val="22"/>
        </w:rPr>
        <w:t xml:space="preserve">Every individual who plays or participates in football </w:t>
      </w:r>
      <w:r w:rsidR="00182540" w:rsidRPr="0061357A">
        <w:rPr>
          <w:rFonts w:ascii="FS Jack" w:hAnsi="FS Jack" w:cstheme="minorHAnsi"/>
          <w:color w:val="auto"/>
          <w:sz w:val="22"/>
          <w:szCs w:val="22"/>
        </w:rPr>
        <w:t>should be able to take part in an enjoyable and safe environment and be protected from</w:t>
      </w:r>
      <w:r w:rsidR="00C13391" w:rsidRPr="0061357A">
        <w:rPr>
          <w:rFonts w:ascii="FS Jack" w:hAnsi="FS Jack" w:cstheme="minorHAnsi"/>
          <w:color w:val="auto"/>
          <w:sz w:val="22"/>
          <w:szCs w:val="22"/>
        </w:rPr>
        <w:t xml:space="preserve"> all forms of</w:t>
      </w:r>
      <w:r w:rsidR="00182540" w:rsidRPr="0061357A">
        <w:rPr>
          <w:rFonts w:ascii="FS Jack" w:hAnsi="FS Jack" w:cstheme="minorHAnsi"/>
          <w:color w:val="auto"/>
          <w:sz w:val="22"/>
          <w:szCs w:val="22"/>
        </w:rPr>
        <w:t xml:space="preserve"> abuse.</w:t>
      </w:r>
      <w:r w:rsidR="0089541E">
        <w:rPr>
          <w:rFonts w:ascii="FS Jack" w:hAnsi="FS Jack" w:cstheme="minorHAnsi"/>
          <w:color w:val="auto"/>
          <w:sz w:val="22"/>
          <w:szCs w:val="22"/>
        </w:rPr>
        <w:br/>
      </w:r>
      <w:r w:rsidR="0089541E">
        <w:rPr>
          <w:rFonts w:ascii="FS Jack" w:hAnsi="FS Jack" w:cstheme="minorHAnsi"/>
          <w:color w:val="auto"/>
          <w:sz w:val="22"/>
          <w:szCs w:val="22"/>
        </w:rPr>
        <w:br/>
        <w:t>The AFA Safe Award sets out a framework for the consistent delivery of safeguarding across our grassroots football. It awards clubs for being committed and proactive towards providing safe football environments.</w:t>
      </w:r>
    </w:p>
    <w:p w14:paraId="441D671A" w14:textId="4A1F9B4A" w:rsidR="00B151B4" w:rsidRPr="0061357A" w:rsidRDefault="00D57FFB" w:rsidP="004F6B7C">
      <w:pPr>
        <w:spacing w:after="0"/>
        <w:rPr>
          <w:rFonts w:ascii="FS Jack" w:hAnsi="FS Jack" w:cstheme="minorHAnsi"/>
          <w:color w:val="000000" w:themeColor="text1"/>
          <w:sz w:val="22"/>
          <w:szCs w:val="22"/>
        </w:rPr>
      </w:pPr>
      <w:r w:rsidRPr="0061357A">
        <w:rPr>
          <w:rFonts w:ascii="FS Jack" w:hAnsi="FS Jack" w:cstheme="minorHAnsi"/>
          <w:color w:val="auto"/>
          <w:sz w:val="22"/>
          <w:szCs w:val="22"/>
        </w:rPr>
        <w:br/>
      </w:r>
      <w:r w:rsidR="00766A2A" w:rsidRPr="0061357A">
        <w:rPr>
          <w:rFonts w:ascii="FS Jack" w:hAnsi="FS Jack" w:cstheme="minorHAnsi"/>
          <w:color w:val="000000" w:themeColor="text1"/>
          <w:sz w:val="22"/>
          <w:szCs w:val="22"/>
        </w:rPr>
        <w:t xml:space="preserve">By </w:t>
      </w:r>
      <w:r w:rsidR="00541213" w:rsidRPr="0061357A">
        <w:rPr>
          <w:rFonts w:ascii="FS Jack" w:hAnsi="FS Jack" w:cstheme="minorHAnsi"/>
          <w:color w:val="000000" w:themeColor="text1"/>
          <w:sz w:val="22"/>
          <w:szCs w:val="22"/>
        </w:rPr>
        <w:t xml:space="preserve">meeting the </w:t>
      </w:r>
      <w:r w:rsidR="00DF7CEF" w:rsidRPr="0061357A">
        <w:rPr>
          <w:rFonts w:ascii="FS Jack" w:hAnsi="FS Jack" w:cstheme="minorHAnsi"/>
          <w:color w:val="000000" w:themeColor="text1"/>
          <w:sz w:val="22"/>
          <w:szCs w:val="22"/>
        </w:rPr>
        <w:t>requirement</w:t>
      </w:r>
      <w:r w:rsidR="00594E3C">
        <w:rPr>
          <w:rFonts w:ascii="FS Jack" w:hAnsi="FS Jack" w:cstheme="minorHAnsi"/>
          <w:color w:val="000000" w:themeColor="text1"/>
          <w:sz w:val="22"/>
          <w:szCs w:val="22"/>
        </w:rPr>
        <w:t xml:space="preserve">s </w:t>
      </w:r>
      <w:r w:rsidR="00B151B4" w:rsidRPr="0061357A">
        <w:rPr>
          <w:rFonts w:ascii="FS Jack" w:hAnsi="FS Jack" w:cstheme="minorHAnsi"/>
          <w:color w:val="000000" w:themeColor="text1"/>
          <w:sz w:val="22"/>
          <w:szCs w:val="22"/>
        </w:rPr>
        <w:t>it will show that your club:</w:t>
      </w:r>
      <w:r w:rsidR="00594E3C">
        <w:rPr>
          <w:rFonts w:ascii="FS Jack" w:hAnsi="FS Jack" w:cstheme="minorHAnsi"/>
          <w:color w:val="000000" w:themeColor="text1"/>
          <w:sz w:val="22"/>
          <w:szCs w:val="22"/>
        </w:rPr>
        <w:br/>
      </w:r>
    </w:p>
    <w:p w14:paraId="37091E39" w14:textId="77777777" w:rsidR="00B151B4" w:rsidRPr="0061357A" w:rsidRDefault="00B151B4" w:rsidP="00B151B4">
      <w:pPr>
        <w:pStyle w:val="ListParagraph"/>
        <w:numPr>
          <w:ilvl w:val="0"/>
          <w:numId w:val="1"/>
        </w:numPr>
        <w:rPr>
          <w:rFonts w:ascii="FS Jack" w:hAnsi="FS Jack" w:cstheme="minorHAnsi"/>
          <w:color w:val="000000" w:themeColor="text1"/>
          <w:sz w:val="22"/>
          <w:szCs w:val="22"/>
        </w:rPr>
      </w:pPr>
      <w:r w:rsidRPr="0061357A">
        <w:rPr>
          <w:rFonts w:ascii="FS Jack" w:hAnsi="FS Jack" w:cstheme="minorHAnsi"/>
          <w:color w:val="000000" w:themeColor="text1"/>
          <w:sz w:val="22"/>
          <w:szCs w:val="22"/>
        </w:rPr>
        <w:t xml:space="preserve">Is inclusive </w:t>
      </w:r>
    </w:p>
    <w:p w14:paraId="73D93903" w14:textId="19AAD6E3" w:rsidR="00B151B4" w:rsidRPr="0061357A" w:rsidRDefault="00594E3C" w:rsidP="00B151B4">
      <w:pPr>
        <w:pStyle w:val="ListParagraph"/>
        <w:numPr>
          <w:ilvl w:val="0"/>
          <w:numId w:val="1"/>
        </w:numPr>
        <w:rPr>
          <w:rFonts w:ascii="FS Jack" w:hAnsi="FS Jack" w:cstheme="minorHAnsi"/>
          <w:color w:val="000000" w:themeColor="text1"/>
          <w:sz w:val="22"/>
          <w:szCs w:val="22"/>
        </w:rPr>
      </w:pPr>
      <w:r>
        <w:rPr>
          <w:rFonts w:ascii="FS Jack" w:hAnsi="FS Jack" w:cstheme="minorHAnsi"/>
          <w:color w:val="000000" w:themeColor="text1"/>
          <w:sz w:val="22"/>
          <w:szCs w:val="22"/>
        </w:rPr>
        <w:t>H</w:t>
      </w:r>
      <w:r w:rsidR="00B151B4" w:rsidRPr="0061357A">
        <w:rPr>
          <w:rFonts w:ascii="FS Jack" w:hAnsi="FS Jack" w:cstheme="minorHAnsi"/>
          <w:color w:val="000000" w:themeColor="text1"/>
          <w:sz w:val="22"/>
          <w:szCs w:val="22"/>
        </w:rPr>
        <w:t>ave the correct governance in place</w:t>
      </w:r>
    </w:p>
    <w:p w14:paraId="6F6D0CCA" w14:textId="5ED1C96C" w:rsidR="00B151B4" w:rsidRPr="0061357A" w:rsidRDefault="00594E3C" w:rsidP="00B151B4">
      <w:pPr>
        <w:pStyle w:val="ListParagraph"/>
        <w:numPr>
          <w:ilvl w:val="0"/>
          <w:numId w:val="1"/>
        </w:numPr>
        <w:rPr>
          <w:rFonts w:ascii="FS Jack" w:hAnsi="FS Jack" w:cstheme="minorHAnsi"/>
          <w:color w:val="000000" w:themeColor="text1"/>
          <w:sz w:val="22"/>
          <w:szCs w:val="22"/>
        </w:rPr>
      </w:pPr>
      <w:r>
        <w:rPr>
          <w:rFonts w:ascii="FS Jack" w:hAnsi="FS Jack" w:cstheme="minorHAnsi"/>
          <w:color w:val="000000" w:themeColor="text1"/>
          <w:sz w:val="22"/>
          <w:szCs w:val="22"/>
        </w:rPr>
        <w:t>H</w:t>
      </w:r>
      <w:r w:rsidR="00B151B4" w:rsidRPr="0061357A">
        <w:rPr>
          <w:rFonts w:ascii="FS Jack" w:hAnsi="FS Jack" w:cstheme="minorHAnsi"/>
          <w:color w:val="000000" w:themeColor="text1"/>
          <w:sz w:val="22"/>
          <w:szCs w:val="22"/>
        </w:rPr>
        <w:t>ave safe working practices</w:t>
      </w:r>
    </w:p>
    <w:p w14:paraId="79A2113C" w14:textId="136ECE24" w:rsidR="004C1F81" w:rsidRDefault="00594E3C" w:rsidP="0061357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FS Jack" w:hAnsi="FS Jack" w:cstheme="minorHAnsi"/>
          <w:color w:val="000000" w:themeColor="text1"/>
          <w:sz w:val="22"/>
          <w:szCs w:val="22"/>
        </w:rPr>
      </w:pPr>
      <w:r>
        <w:rPr>
          <w:rFonts w:ascii="FS Jack" w:hAnsi="FS Jack" w:cstheme="minorHAnsi"/>
          <w:color w:val="000000" w:themeColor="text1"/>
          <w:sz w:val="22"/>
          <w:szCs w:val="22"/>
        </w:rPr>
        <w:t>A</w:t>
      </w:r>
      <w:r w:rsidR="00B151B4" w:rsidRPr="0061357A">
        <w:rPr>
          <w:rFonts w:ascii="FS Jack" w:hAnsi="FS Jack" w:cstheme="minorHAnsi"/>
          <w:color w:val="000000" w:themeColor="text1"/>
          <w:sz w:val="22"/>
          <w:szCs w:val="22"/>
        </w:rPr>
        <w:t>re aware of safeguarding issues and have policies and people in place to deal with any cases</w:t>
      </w:r>
    </w:p>
    <w:p w14:paraId="0895F532" w14:textId="77777777" w:rsidR="004C1F81" w:rsidRDefault="004C1F81" w:rsidP="004C1F81">
      <w:pPr>
        <w:spacing w:after="0" w:line="240" w:lineRule="auto"/>
        <w:rPr>
          <w:rFonts w:ascii="FS Jack" w:hAnsi="FS Jack" w:cstheme="minorHAnsi"/>
          <w:color w:val="000000" w:themeColor="text1"/>
          <w:sz w:val="22"/>
          <w:szCs w:val="22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248"/>
        <w:gridCol w:w="9355"/>
      </w:tblGrid>
      <w:tr w:rsidR="004C1F81" w14:paraId="3573633C" w14:textId="77777777" w:rsidTr="0054576C">
        <w:tc>
          <w:tcPr>
            <w:tcW w:w="4248" w:type="dxa"/>
          </w:tcPr>
          <w:p w14:paraId="79AD290A" w14:textId="0C217076" w:rsidR="004C1F81" w:rsidRPr="004C1F81" w:rsidRDefault="004C1F81" w:rsidP="004C1F81">
            <w:pPr>
              <w:spacing w:after="0" w:line="240" w:lineRule="auto"/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>Club Name</w:t>
            </w:r>
            <w:r w:rsidR="0054576C"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355" w:type="dxa"/>
          </w:tcPr>
          <w:p w14:paraId="030C563A" w14:textId="77777777" w:rsidR="004C1F81" w:rsidRDefault="004C1F81" w:rsidP="004C1F81">
            <w:pPr>
              <w:spacing w:after="0" w:line="240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</w:p>
        </w:tc>
      </w:tr>
      <w:tr w:rsidR="004C1F81" w14:paraId="3EA6D796" w14:textId="77777777" w:rsidTr="0054576C">
        <w:tc>
          <w:tcPr>
            <w:tcW w:w="4248" w:type="dxa"/>
          </w:tcPr>
          <w:p w14:paraId="26B2CABE" w14:textId="79E40EAB" w:rsidR="004C1F81" w:rsidRDefault="004C1F81" w:rsidP="004C1F81">
            <w:pPr>
              <w:spacing w:after="0" w:line="240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>Club Secretary</w:t>
            </w:r>
            <w:r w:rsidR="0054576C"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355" w:type="dxa"/>
          </w:tcPr>
          <w:p w14:paraId="34189B9D" w14:textId="77777777" w:rsidR="004C1F81" w:rsidRDefault="004C1F81" w:rsidP="004C1F81">
            <w:pPr>
              <w:spacing w:after="0" w:line="240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</w:p>
        </w:tc>
      </w:tr>
      <w:tr w:rsidR="004C1F81" w14:paraId="180C36D3" w14:textId="77777777" w:rsidTr="0054576C">
        <w:tc>
          <w:tcPr>
            <w:tcW w:w="4248" w:type="dxa"/>
          </w:tcPr>
          <w:p w14:paraId="175C6620" w14:textId="02E5DD42" w:rsidR="004C1F81" w:rsidRPr="0054576C" w:rsidRDefault="004C1F81" w:rsidP="004C1F81">
            <w:pPr>
              <w:spacing w:after="0" w:line="240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>Club Welfare Officer</w:t>
            </w:r>
            <w:r w:rsidR="0062205E"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205E" w:rsidRPr="0062205E">
              <w:rPr>
                <w:rFonts w:ascii="FS Jack" w:hAnsi="FS Jack" w:cstheme="minorHAnsi"/>
                <w:i/>
                <w:color w:val="000000" w:themeColor="text1"/>
                <w:sz w:val="22"/>
                <w:szCs w:val="22"/>
              </w:rPr>
              <w:t>(if appointed)</w:t>
            </w:r>
            <w:r w:rsidR="0054576C"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355" w:type="dxa"/>
          </w:tcPr>
          <w:p w14:paraId="4EC690D9" w14:textId="77777777" w:rsidR="004C1F81" w:rsidRDefault="004C1F81" w:rsidP="004C1F81">
            <w:pPr>
              <w:spacing w:after="0" w:line="240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</w:p>
        </w:tc>
      </w:tr>
      <w:tr w:rsidR="004C1F81" w14:paraId="37649A38" w14:textId="77777777" w:rsidTr="0054576C">
        <w:tc>
          <w:tcPr>
            <w:tcW w:w="4248" w:type="dxa"/>
          </w:tcPr>
          <w:p w14:paraId="406B7782" w14:textId="4765E15A" w:rsidR="004C1F81" w:rsidRPr="004C1F81" w:rsidRDefault="00393179" w:rsidP="004C1F81">
            <w:pPr>
              <w:spacing w:after="0" w:line="240" w:lineRule="auto"/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 xml:space="preserve">Number of </w:t>
            </w:r>
            <w:r w:rsidR="004C1F81"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 xml:space="preserve">U18s Registered with </w:t>
            </w:r>
            <w:r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 xml:space="preserve">the </w:t>
            </w:r>
            <w:r w:rsidR="004C1F81"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>Club</w:t>
            </w:r>
            <w:r w:rsidR="0054576C">
              <w:rPr>
                <w:rFonts w:ascii="FS Jack" w:hAnsi="FS Jack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355" w:type="dxa"/>
          </w:tcPr>
          <w:p w14:paraId="75D48CB1" w14:textId="77E3B2DC" w:rsidR="004C1F81" w:rsidRPr="0062205E" w:rsidRDefault="004C1F81" w:rsidP="004C1F81">
            <w:pPr>
              <w:spacing w:after="0" w:line="240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2C0FCB1" w14:textId="7ED288DF" w:rsidR="00B151B4" w:rsidRPr="0061357A" w:rsidRDefault="00B151B4" w:rsidP="0062205E">
      <w:pPr>
        <w:spacing w:after="0" w:line="240" w:lineRule="auto"/>
        <w:rPr>
          <w:rFonts w:ascii="FS Jack" w:hAnsi="FS Jack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W w:w="13143" w:type="dxa"/>
        <w:tblInd w:w="-39" w:type="dxa"/>
        <w:tblLook w:val="04A0" w:firstRow="1" w:lastRow="0" w:firstColumn="1" w:lastColumn="0" w:noHBand="0" w:noVBand="1"/>
      </w:tblPr>
      <w:tblGrid>
        <w:gridCol w:w="2796"/>
        <w:gridCol w:w="5921"/>
        <w:gridCol w:w="3340"/>
        <w:gridCol w:w="1086"/>
      </w:tblGrid>
      <w:tr w:rsidR="003D6BED" w:rsidRPr="0061357A" w14:paraId="1CF06626" w14:textId="2359F89E" w:rsidTr="003D6BED">
        <w:tc>
          <w:tcPr>
            <w:tcW w:w="2796" w:type="dxa"/>
          </w:tcPr>
          <w:p w14:paraId="40AAB3F2" w14:textId="7561A90E" w:rsidR="003D6BED" w:rsidRPr="0061357A" w:rsidRDefault="003D6BED" w:rsidP="0062205E">
            <w:pPr>
              <w:pStyle w:val="ListParagraph"/>
              <w:ind w:left="0"/>
              <w:jc w:val="center"/>
              <w:rPr>
                <w:rFonts w:ascii="FS Jack" w:hAnsi="FS Jack" w:cstheme="minorHAnsi"/>
                <w:b/>
                <w:color w:val="auto"/>
                <w:sz w:val="22"/>
                <w:szCs w:val="22"/>
              </w:rPr>
            </w:pPr>
            <w:r w:rsidRPr="0061357A">
              <w:rPr>
                <w:rFonts w:ascii="FS Jack" w:hAnsi="FS Jack" w:cstheme="minorHAnsi"/>
                <w:b/>
                <w:color w:val="auto"/>
                <w:sz w:val="22"/>
                <w:szCs w:val="22"/>
              </w:rPr>
              <w:t>Requirement</w:t>
            </w:r>
          </w:p>
        </w:tc>
        <w:tc>
          <w:tcPr>
            <w:tcW w:w="5921" w:type="dxa"/>
          </w:tcPr>
          <w:p w14:paraId="6FC613BE" w14:textId="1E682C9B" w:rsidR="003D6BED" w:rsidRPr="0061357A" w:rsidRDefault="003D6BED" w:rsidP="0062205E">
            <w:pPr>
              <w:pStyle w:val="ListParagraph"/>
              <w:ind w:left="0"/>
              <w:jc w:val="center"/>
              <w:rPr>
                <w:rFonts w:ascii="FS Jack" w:hAnsi="FS Jack" w:cstheme="minorHAnsi"/>
                <w:b/>
                <w:color w:val="auto"/>
                <w:sz w:val="22"/>
                <w:szCs w:val="22"/>
              </w:rPr>
            </w:pPr>
            <w:r w:rsidRPr="0061357A">
              <w:rPr>
                <w:rFonts w:ascii="FS Jack" w:hAnsi="FS Jack" w:cstheme="minorHAnsi"/>
                <w:b/>
                <w:color w:val="auto"/>
                <w:sz w:val="22"/>
                <w:szCs w:val="22"/>
              </w:rPr>
              <w:t>Evidence</w:t>
            </w:r>
          </w:p>
        </w:tc>
        <w:tc>
          <w:tcPr>
            <w:tcW w:w="3340" w:type="dxa"/>
          </w:tcPr>
          <w:p w14:paraId="2165D4FE" w14:textId="5DE43B9E" w:rsidR="003D6BED" w:rsidRPr="0061357A" w:rsidRDefault="003D6BED" w:rsidP="0062205E">
            <w:pPr>
              <w:pStyle w:val="ListParagraph"/>
              <w:spacing w:after="0"/>
              <w:ind w:left="0"/>
              <w:jc w:val="center"/>
              <w:rPr>
                <w:rStyle w:val="CommentReference"/>
                <w:rFonts w:ascii="FS Jack" w:hAnsi="FS Jack"/>
                <w:b/>
                <w:color w:val="auto"/>
                <w:sz w:val="22"/>
                <w:szCs w:val="22"/>
              </w:rPr>
            </w:pPr>
            <w:r>
              <w:rPr>
                <w:rStyle w:val="CommentReference"/>
                <w:rFonts w:ascii="FS Jack" w:hAnsi="FS Jack"/>
                <w:b/>
                <w:color w:val="auto"/>
                <w:sz w:val="22"/>
                <w:szCs w:val="22"/>
              </w:rPr>
              <w:t>Useful Resources</w:t>
            </w:r>
          </w:p>
        </w:tc>
        <w:tc>
          <w:tcPr>
            <w:tcW w:w="1086" w:type="dxa"/>
          </w:tcPr>
          <w:p w14:paraId="04ECECF7" w14:textId="545A25B8" w:rsidR="003D6BED" w:rsidRPr="0061357A" w:rsidRDefault="003D6BED" w:rsidP="0062205E">
            <w:pPr>
              <w:pStyle w:val="ListParagraph"/>
              <w:spacing w:after="0"/>
              <w:ind w:left="0"/>
              <w:jc w:val="center"/>
              <w:rPr>
                <w:rStyle w:val="CommentReference"/>
                <w:rFonts w:ascii="FS Jack" w:hAnsi="FS Jack"/>
                <w:b/>
                <w:sz w:val="22"/>
                <w:szCs w:val="22"/>
              </w:rPr>
            </w:pPr>
            <w:r w:rsidRPr="0061357A">
              <w:rPr>
                <w:rStyle w:val="CommentReference"/>
                <w:rFonts w:ascii="FS Jack" w:hAnsi="FS Jack"/>
                <w:b/>
                <w:color w:val="auto"/>
                <w:sz w:val="22"/>
                <w:szCs w:val="22"/>
              </w:rPr>
              <w:t>Achieved</w:t>
            </w:r>
          </w:p>
        </w:tc>
      </w:tr>
      <w:tr w:rsidR="003D6BED" w:rsidRPr="0061357A" w14:paraId="1AF40089" w14:textId="174F0DC9" w:rsidTr="003D6BED">
        <w:tc>
          <w:tcPr>
            <w:tcW w:w="2796" w:type="dxa"/>
          </w:tcPr>
          <w:p w14:paraId="4D8B78AD" w14:textId="31634909" w:rsidR="003D6BED" w:rsidRPr="0061357A" w:rsidRDefault="003D6BED" w:rsidP="00E62031">
            <w:pPr>
              <w:pStyle w:val="ListParagraph"/>
              <w:spacing w:after="0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Coaches have Safeguarding </w:t>
            </w:r>
            <w:r w:rsidR="00055EED">
              <w:rPr>
                <w:rFonts w:ascii="FS Jack" w:hAnsi="FS Jack" w:cstheme="minorHAnsi"/>
                <w:color w:val="auto"/>
                <w:sz w:val="22"/>
                <w:szCs w:val="22"/>
              </w:rPr>
              <w:t>Qualifications</w:t>
            </w:r>
          </w:p>
        </w:tc>
        <w:tc>
          <w:tcPr>
            <w:tcW w:w="5921" w:type="dxa"/>
          </w:tcPr>
          <w:p w14:paraId="7AA15983" w14:textId="24F0E390" w:rsidR="003D6BED" w:rsidRPr="00E62031" w:rsidRDefault="003D6BED" w:rsidP="00E62031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All club c</w:t>
            </w:r>
            <w:r w:rsidRPr="00E62031">
              <w:rPr>
                <w:rFonts w:ascii="FS Jack" w:hAnsi="FS Jack" w:cstheme="minorHAnsi"/>
                <w:color w:val="auto"/>
                <w:sz w:val="22"/>
                <w:szCs w:val="22"/>
              </w:rPr>
              <w:t>oaches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working with U’18s and/or adults at risk</w:t>
            </w:r>
            <w:r w:rsidRPr="00E62031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hold an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in-date</w:t>
            </w:r>
            <w:r w:rsidRPr="00E62031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FA Enhanced DBS Chec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k</w:t>
            </w:r>
          </w:p>
        </w:tc>
        <w:tc>
          <w:tcPr>
            <w:tcW w:w="3340" w:type="dxa"/>
          </w:tcPr>
          <w:p w14:paraId="1C22D2F6" w14:textId="4A7C2B87" w:rsidR="003D6BED" w:rsidRPr="00F806F9" w:rsidRDefault="00484B2E" w:rsidP="00E62031">
            <w:pPr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hyperlink r:id="rId10" w:history="1">
              <w:r w:rsidR="003D6BED" w:rsidRPr="00F806F9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FA DBS Checks</w:t>
              </w:r>
            </w:hyperlink>
          </w:p>
        </w:tc>
        <w:tc>
          <w:tcPr>
            <w:tcW w:w="1086" w:type="dxa"/>
          </w:tcPr>
          <w:p w14:paraId="2830EE20" w14:textId="5AA8E33F" w:rsidR="003D6BED" w:rsidRPr="0061357A" w:rsidRDefault="003D6BED" w:rsidP="00F944A9">
            <w:pPr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  <w:tr w:rsidR="003D6BED" w:rsidRPr="0061357A" w14:paraId="38E29BAF" w14:textId="77777777" w:rsidTr="003D6BED">
        <w:tc>
          <w:tcPr>
            <w:tcW w:w="2796" w:type="dxa"/>
          </w:tcPr>
          <w:p w14:paraId="393D991E" w14:textId="13ADCE3B" w:rsidR="003D6BED" w:rsidRPr="0061357A" w:rsidRDefault="003D6BED" w:rsidP="00E62031">
            <w:pPr>
              <w:pStyle w:val="ListParagraph"/>
              <w:spacing w:after="0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First Aiders have Safeguarding </w:t>
            </w:r>
            <w:r w:rsidR="00055EED">
              <w:rPr>
                <w:rFonts w:ascii="FS Jack" w:hAnsi="FS Jack" w:cstheme="minorHAnsi"/>
                <w:color w:val="auto"/>
                <w:sz w:val="22"/>
                <w:szCs w:val="22"/>
              </w:rPr>
              <w:t>Qualifications</w:t>
            </w:r>
          </w:p>
        </w:tc>
        <w:tc>
          <w:tcPr>
            <w:tcW w:w="5921" w:type="dxa"/>
          </w:tcPr>
          <w:p w14:paraId="0B27DD42" w14:textId="345D0684" w:rsidR="003D6BED" w:rsidRPr="00E62031" w:rsidRDefault="003D6BED" w:rsidP="00E62031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All club first aiders working with U’18s and/or adults at risk hold an in-date FA Enhanced DBS Check.</w:t>
            </w:r>
          </w:p>
        </w:tc>
        <w:tc>
          <w:tcPr>
            <w:tcW w:w="3340" w:type="dxa"/>
          </w:tcPr>
          <w:p w14:paraId="135FD9C9" w14:textId="3163E789" w:rsidR="003D6BED" w:rsidRPr="00F806F9" w:rsidRDefault="00484B2E" w:rsidP="00E62031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hyperlink r:id="rId11" w:history="1">
              <w:r w:rsidR="003D6BED" w:rsidRPr="00F806F9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FA DBS Checks</w:t>
              </w:r>
            </w:hyperlink>
          </w:p>
        </w:tc>
        <w:tc>
          <w:tcPr>
            <w:tcW w:w="1086" w:type="dxa"/>
          </w:tcPr>
          <w:p w14:paraId="5F32BF52" w14:textId="77777777" w:rsidR="003D6BED" w:rsidRPr="0061357A" w:rsidRDefault="003D6BED" w:rsidP="00F944A9">
            <w:pPr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  <w:tr w:rsidR="00055EED" w:rsidRPr="0061357A" w14:paraId="23EE4BB4" w14:textId="77777777" w:rsidTr="003D6BED">
        <w:tc>
          <w:tcPr>
            <w:tcW w:w="2796" w:type="dxa"/>
          </w:tcPr>
          <w:p w14:paraId="48FD14BA" w14:textId="30EB2ECC" w:rsidR="00055EED" w:rsidRDefault="005918B7" w:rsidP="00E62031">
            <w:pPr>
              <w:pStyle w:val="ListParagraph"/>
              <w:spacing w:after="0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Club Committee Members to complete safeguarding training</w:t>
            </w:r>
          </w:p>
        </w:tc>
        <w:tc>
          <w:tcPr>
            <w:tcW w:w="5921" w:type="dxa"/>
          </w:tcPr>
          <w:p w14:paraId="3010F95D" w14:textId="393E84DD" w:rsidR="00055EED" w:rsidRDefault="005918B7" w:rsidP="00E62031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Club Committee Members have completed the Safeguarding for Committee Members online workshop</w:t>
            </w:r>
          </w:p>
        </w:tc>
        <w:tc>
          <w:tcPr>
            <w:tcW w:w="3340" w:type="dxa"/>
          </w:tcPr>
          <w:p w14:paraId="163B3DCE" w14:textId="58CAB130" w:rsidR="00055EED" w:rsidRPr="004B3355" w:rsidRDefault="00484B2E" w:rsidP="00E62031">
            <w:pPr>
              <w:spacing w:after="0"/>
              <w:rPr>
                <w:rFonts w:ascii="FS Jack" w:hAnsi="FS Jack"/>
                <w:sz w:val="22"/>
                <w:szCs w:val="22"/>
              </w:rPr>
            </w:pPr>
            <w:hyperlink r:id="rId12" w:history="1">
              <w:r w:rsidR="004B3355" w:rsidRPr="004B3355">
                <w:rPr>
                  <w:rStyle w:val="Hyperlink"/>
                  <w:rFonts w:ascii="FS Jack" w:hAnsi="FS Jack"/>
                  <w:sz w:val="22"/>
                  <w:szCs w:val="22"/>
                </w:rPr>
                <w:t>Safeguarding for Committee Members online workshop</w:t>
              </w:r>
            </w:hyperlink>
          </w:p>
        </w:tc>
        <w:tc>
          <w:tcPr>
            <w:tcW w:w="1086" w:type="dxa"/>
          </w:tcPr>
          <w:p w14:paraId="79BEB337" w14:textId="77777777" w:rsidR="00055EED" w:rsidRPr="0061357A" w:rsidRDefault="00055EED" w:rsidP="00F944A9">
            <w:pPr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  <w:tr w:rsidR="003D6BED" w:rsidRPr="0061357A" w14:paraId="373654DE" w14:textId="33C33EF2" w:rsidTr="003D6BED">
        <w:tc>
          <w:tcPr>
            <w:tcW w:w="2796" w:type="dxa"/>
          </w:tcPr>
          <w:p w14:paraId="1DC54AAF" w14:textId="754B95BF" w:rsidR="003D6BED" w:rsidRPr="0061357A" w:rsidRDefault="003D6BED" w:rsidP="00E512EB">
            <w:pPr>
              <w:pStyle w:val="ListParagraph"/>
              <w:spacing w:after="0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S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afeguarding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hildren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&amp;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A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dults at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R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isk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P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>olicies</w:t>
            </w:r>
          </w:p>
        </w:tc>
        <w:tc>
          <w:tcPr>
            <w:tcW w:w="5921" w:type="dxa"/>
          </w:tcPr>
          <w:p w14:paraId="4A97A8DF" w14:textId="74850917" w:rsidR="003D6BED" w:rsidRPr="00E512EB" w:rsidRDefault="003D6BED" w:rsidP="00393179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Club has either its own Safeguarding Children &amp; Adults at Risk Policies or adopts and follows that issued by The FA (reviewed annually).</w:t>
            </w:r>
          </w:p>
        </w:tc>
        <w:tc>
          <w:tcPr>
            <w:tcW w:w="3340" w:type="dxa"/>
          </w:tcPr>
          <w:p w14:paraId="377F0CBA" w14:textId="77777777" w:rsidR="003D6BED" w:rsidRPr="00E512EB" w:rsidRDefault="00484B2E" w:rsidP="00393179">
            <w:pPr>
              <w:spacing w:after="12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hyperlink r:id="rId13" w:history="1">
              <w:r w:rsidR="003D6BED" w:rsidRPr="00E512EB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FA Safeguarding Children Policy</w:t>
              </w:r>
            </w:hyperlink>
          </w:p>
          <w:p w14:paraId="552E1CC4" w14:textId="57C085E4" w:rsidR="003D6BED" w:rsidRPr="00393179" w:rsidRDefault="00484B2E" w:rsidP="00393179">
            <w:pPr>
              <w:spacing w:after="0"/>
              <w:rPr>
                <w:rFonts w:ascii="FS Jack" w:hAnsi="FS Jack" w:cstheme="minorHAnsi"/>
                <w:color w:val="0000FF" w:themeColor="hyperlink"/>
                <w:sz w:val="22"/>
                <w:szCs w:val="22"/>
                <w:u w:val="single"/>
              </w:rPr>
            </w:pPr>
            <w:hyperlink r:id="rId14" w:history="1">
              <w:r w:rsidR="003D6BED" w:rsidRPr="0061357A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FA Adults at Risk Policy</w:t>
              </w:r>
            </w:hyperlink>
          </w:p>
        </w:tc>
        <w:tc>
          <w:tcPr>
            <w:tcW w:w="1086" w:type="dxa"/>
          </w:tcPr>
          <w:p w14:paraId="51DCE4D9" w14:textId="7F03F07E" w:rsidR="003D6BED" w:rsidRPr="0061357A" w:rsidRDefault="003D6BED" w:rsidP="00F944A9">
            <w:pPr>
              <w:ind w:left="360"/>
              <w:rPr>
                <w:rFonts w:ascii="FS Jack" w:hAnsi="FS Jack"/>
              </w:rPr>
            </w:pPr>
          </w:p>
        </w:tc>
      </w:tr>
      <w:tr w:rsidR="003D6BED" w:rsidRPr="0061357A" w14:paraId="46DA918E" w14:textId="4E86D5A2" w:rsidTr="003D6BED">
        <w:tc>
          <w:tcPr>
            <w:tcW w:w="2796" w:type="dxa"/>
          </w:tcPr>
          <w:p w14:paraId="3A62AB08" w14:textId="301520C1" w:rsidR="003D6BED" w:rsidRPr="0061357A" w:rsidRDefault="003D6BED" w:rsidP="00772B84">
            <w:pPr>
              <w:pStyle w:val="ListParagraph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>Club Welfare Officer</w:t>
            </w:r>
          </w:p>
        </w:tc>
        <w:tc>
          <w:tcPr>
            <w:tcW w:w="5921" w:type="dxa"/>
          </w:tcPr>
          <w:p w14:paraId="76481856" w14:textId="71E476E8" w:rsidR="003D6BED" w:rsidRPr="00E512EB" w:rsidRDefault="003D6BED" w:rsidP="00E512EB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Club have appointed a Club Welfare Officer who possesses all relevant, in-date qualifications.</w:t>
            </w:r>
          </w:p>
        </w:tc>
        <w:tc>
          <w:tcPr>
            <w:tcW w:w="3340" w:type="dxa"/>
          </w:tcPr>
          <w:p w14:paraId="0D6AAC4B" w14:textId="079514E3" w:rsidR="003D6BED" w:rsidRPr="00393179" w:rsidRDefault="003D6BED" w:rsidP="00393179">
            <w:pPr>
              <w:spacing w:after="0"/>
              <w:rPr>
                <w:rFonts w:ascii="FS Jack" w:hAnsi="FS Jack" w:cstheme="minorHAnsi"/>
                <w:color w:val="0000FF" w:themeColor="hyperlink"/>
                <w:sz w:val="22"/>
                <w:szCs w:val="22"/>
                <w:u w:val="single"/>
              </w:rPr>
            </w:pP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Find out more about the role of the welfare officer </w:t>
            </w:r>
            <w:hyperlink r:id="rId15" w:history="1">
              <w:r w:rsidRPr="0061357A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here</w:t>
              </w:r>
            </w:hyperlink>
          </w:p>
        </w:tc>
        <w:tc>
          <w:tcPr>
            <w:tcW w:w="1086" w:type="dxa"/>
          </w:tcPr>
          <w:p w14:paraId="21DE583A" w14:textId="651262F1" w:rsidR="003D6BED" w:rsidRPr="0061357A" w:rsidRDefault="003D6BED" w:rsidP="00F944A9">
            <w:pPr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  <w:tr w:rsidR="003D6BED" w:rsidRPr="0061357A" w14:paraId="33C663F4" w14:textId="1A14A2DF" w:rsidTr="003D6BED">
        <w:tc>
          <w:tcPr>
            <w:tcW w:w="2796" w:type="dxa"/>
          </w:tcPr>
          <w:p w14:paraId="4A0EC73B" w14:textId="28C12DC6" w:rsidR="003D6BED" w:rsidRPr="0061357A" w:rsidRDefault="003D6BED" w:rsidP="00E62031">
            <w:pPr>
              <w:pStyle w:val="ListParagraph"/>
              <w:spacing w:after="0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lastRenderedPageBreak/>
              <w:t>Reporting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I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ncidents of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A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>buse</w:t>
            </w:r>
          </w:p>
        </w:tc>
        <w:tc>
          <w:tcPr>
            <w:tcW w:w="5921" w:type="dxa"/>
          </w:tcPr>
          <w:p w14:paraId="33FE09B0" w14:textId="52232CF0" w:rsidR="003D6BED" w:rsidRPr="00393179" w:rsidRDefault="003D6BED" w:rsidP="00393179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All club members know how to report any incidents of abuse (e.g. listed in club communication channels)</w:t>
            </w:r>
          </w:p>
        </w:tc>
        <w:tc>
          <w:tcPr>
            <w:tcW w:w="3340" w:type="dxa"/>
          </w:tcPr>
          <w:p w14:paraId="1E320724" w14:textId="0F199E83" w:rsidR="003D6BED" w:rsidRPr="0061357A" w:rsidRDefault="003D6BED" w:rsidP="00393179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Click </w:t>
            </w:r>
            <w:hyperlink r:id="rId16" w:history="1">
              <w:r w:rsidRPr="0061357A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here</w:t>
              </w:r>
            </w:hyperlink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to find out what information you need to give them</w:t>
            </w:r>
          </w:p>
        </w:tc>
        <w:tc>
          <w:tcPr>
            <w:tcW w:w="1086" w:type="dxa"/>
          </w:tcPr>
          <w:p w14:paraId="12462987" w14:textId="50606C92" w:rsidR="003D6BED" w:rsidRPr="0061357A" w:rsidRDefault="003D6BED" w:rsidP="00F944A9">
            <w:pPr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  <w:tr w:rsidR="003D6BED" w:rsidRPr="0061357A" w14:paraId="49BF450F" w14:textId="66D6E871" w:rsidTr="003D6BED">
        <w:tc>
          <w:tcPr>
            <w:tcW w:w="2796" w:type="dxa"/>
          </w:tcPr>
          <w:p w14:paraId="2EC8A900" w14:textId="608DFE3D" w:rsidR="003D6BED" w:rsidRPr="0061357A" w:rsidRDefault="003D6BED" w:rsidP="00772B84">
            <w:pPr>
              <w:pStyle w:val="ListParagraph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Equality Policy</w:t>
            </w:r>
          </w:p>
        </w:tc>
        <w:tc>
          <w:tcPr>
            <w:tcW w:w="5921" w:type="dxa"/>
          </w:tcPr>
          <w:p w14:paraId="63081FF7" w14:textId="305F24CF" w:rsidR="003D6BED" w:rsidRPr="00E512EB" w:rsidRDefault="003D6BED" w:rsidP="00E512EB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Club has either its own Equality Policies or adopts and follows that issued by The FA (reviewed annually).</w:t>
            </w:r>
          </w:p>
        </w:tc>
        <w:tc>
          <w:tcPr>
            <w:tcW w:w="3340" w:type="dxa"/>
          </w:tcPr>
          <w:p w14:paraId="7EE242CE" w14:textId="675D9ABC" w:rsidR="003D6BED" w:rsidRPr="00393179" w:rsidRDefault="00FA2A63" w:rsidP="00393179">
            <w:pPr>
              <w:spacing w:after="120"/>
              <w:rPr>
                <w:rFonts w:ascii="FS Jack" w:hAnsi="FS Jack" w:cstheme="minorHAnsi"/>
                <w:color w:val="0000FF" w:themeColor="hyperlink"/>
                <w:sz w:val="22"/>
                <w:szCs w:val="22"/>
                <w:u w:val="single"/>
              </w:rPr>
            </w:pPr>
            <w:hyperlink r:id="rId17" w:history="1">
              <w:r w:rsidR="003D6BED" w:rsidRPr="00FA2A63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FA Equality Policy</w:t>
              </w:r>
            </w:hyperlink>
          </w:p>
        </w:tc>
        <w:tc>
          <w:tcPr>
            <w:tcW w:w="1086" w:type="dxa"/>
          </w:tcPr>
          <w:p w14:paraId="318F4533" w14:textId="0048AB5A" w:rsidR="003D6BED" w:rsidRPr="0061357A" w:rsidRDefault="003D6BED" w:rsidP="0061357A">
            <w:pPr>
              <w:spacing w:after="0"/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  <w:tr w:rsidR="003D6BED" w:rsidRPr="0061357A" w14:paraId="61D6B20F" w14:textId="653298C5" w:rsidTr="003D6BED">
        <w:tc>
          <w:tcPr>
            <w:tcW w:w="2796" w:type="dxa"/>
          </w:tcPr>
          <w:p w14:paraId="5CF55843" w14:textId="13523C89" w:rsidR="003D6BED" w:rsidRPr="0061357A" w:rsidRDefault="003D6BED" w:rsidP="00E62031">
            <w:pPr>
              <w:pStyle w:val="ListParagraph"/>
              <w:spacing w:after="0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Respect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ode of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>onducts</w:t>
            </w:r>
          </w:p>
        </w:tc>
        <w:tc>
          <w:tcPr>
            <w:tcW w:w="5921" w:type="dxa"/>
          </w:tcPr>
          <w:p w14:paraId="216604E6" w14:textId="70749CCD" w:rsidR="003D6BED" w:rsidRPr="00E512EB" w:rsidRDefault="003D6BED" w:rsidP="00E512EB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Club adopts and publishes The FA Respect Code of Conducts for Players, Coaches and Spectators.</w:t>
            </w:r>
          </w:p>
        </w:tc>
        <w:tc>
          <w:tcPr>
            <w:tcW w:w="3340" w:type="dxa"/>
          </w:tcPr>
          <w:p w14:paraId="646A00EC" w14:textId="2B3EF1DD" w:rsidR="003D6BED" w:rsidRPr="00393179" w:rsidRDefault="00484B2E" w:rsidP="00E62031">
            <w:pPr>
              <w:spacing w:after="0"/>
              <w:rPr>
                <w:rFonts w:ascii="FS Jack" w:hAnsi="FS Jack" w:cstheme="minorHAnsi"/>
                <w:color w:val="0000FF" w:themeColor="hyperlink"/>
                <w:sz w:val="22"/>
                <w:szCs w:val="22"/>
                <w:u w:val="single"/>
              </w:rPr>
            </w:pPr>
            <w:hyperlink r:id="rId18" w:history="1">
              <w:r w:rsidR="003D6BED" w:rsidRPr="0061357A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FA Respect Codes of Conduct</w:t>
              </w:r>
            </w:hyperlink>
          </w:p>
        </w:tc>
        <w:tc>
          <w:tcPr>
            <w:tcW w:w="1086" w:type="dxa"/>
          </w:tcPr>
          <w:p w14:paraId="3E769251" w14:textId="4929D1FF" w:rsidR="003D6BED" w:rsidRPr="0061357A" w:rsidRDefault="003D6BED" w:rsidP="00E62031">
            <w:pPr>
              <w:spacing w:after="120"/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  <w:tr w:rsidR="003D6BED" w:rsidRPr="0061357A" w14:paraId="24EC2A43" w14:textId="7AA90128" w:rsidTr="003D6BED">
        <w:tc>
          <w:tcPr>
            <w:tcW w:w="2796" w:type="dxa"/>
          </w:tcPr>
          <w:p w14:paraId="0479E6BC" w14:textId="639B5189" w:rsidR="003D6BED" w:rsidRPr="0061357A" w:rsidRDefault="003D6BED" w:rsidP="00772B84">
            <w:pPr>
              <w:pStyle w:val="ListParagraph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Qualified Coaches</w:t>
            </w:r>
          </w:p>
        </w:tc>
        <w:tc>
          <w:tcPr>
            <w:tcW w:w="5921" w:type="dxa"/>
          </w:tcPr>
          <w:p w14:paraId="53956262" w14:textId="08432DDE" w:rsidR="003D6BED" w:rsidRPr="00E512EB" w:rsidRDefault="003D6BED" w:rsidP="00393179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All coaches working at the club have are qualified to at least The FA Playmaker standard.</w:t>
            </w:r>
          </w:p>
        </w:tc>
        <w:tc>
          <w:tcPr>
            <w:tcW w:w="3340" w:type="dxa"/>
          </w:tcPr>
          <w:p w14:paraId="3DDCAAA2" w14:textId="1897B90F" w:rsidR="003D6BED" w:rsidRPr="0061357A" w:rsidRDefault="003D6BED" w:rsidP="00393179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The FA Playmaker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course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can be completed</w:t>
            </w:r>
            <w:r w:rsidRPr="0061357A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</w:t>
            </w:r>
            <w:hyperlink r:id="rId19" w:history="1">
              <w:r w:rsidRPr="0061357A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here</w:t>
              </w:r>
            </w:hyperlink>
          </w:p>
        </w:tc>
        <w:tc>
          <w:tcPr>
            <w:tcW w:w="1086" w:type="dxa"/>
          </w:tcPr>
          <w:p w14:paraId="0D6CF494" w14:textId="51B23D0B" w:rsidR="003D6BED" w:rsidRPr="0061357A" w:rsidRDefault="003D6BED" w:rsidP="00F944A9">
            <w:pPr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  <w:tr w:rsidR="003D6BED" w:rsidRPr="0061357A" w14:paraId="73B516BA" w14:textId="15B392BD" w:rsidTr="003D6BED">
        <w:tc>
          <w:tcPr>
            <w:tcW w:w="2796" w:type="dxa"/>
          </w:tcPr>
          <w:p w14:paraId="1280AC0C" w14:textId="496E7C85" w:rsidR="003D6BED" w:rsidRPr="0061357A" w:rsidRDefault="003D6BED" w:rsidP="00772B84">
            <w:pPr>
              <w:pStyle w:val="ListParagraph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Health &amp; Safety</w:t>
            </w:r>
          </w:p>
        </w:tc>
        <w:tc>
          <w:tcPr>
            <w:tcW w:w="5921" w:type="dxa"/>
          </w:tcPr>
          <w:p w14:paraId="6D55128A" w14:textId="396B668B" w:rsidR="003D6BED" w:rsidRPr="00393179" w:rsidRDefault="003D6BED" w:rsidP="00393179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Club have health &amp; safety measures in place, with at least a risk assessment; but ideally a health &amp; safety policy, emergency procedures and incident reporting.</w:t>
            </w:r>
          </w:p>
        </w:tc>
        <w:tc>
          <w:tcPr>
            <w:tcW w:w="3340" w:type="dxa"/>
          </w:tcPr>
          <w:p w14:paraId="4CFF0846" w14:textId="72973F13" w:rsidR="003D6BED" w:rsidRPr="00393179" w:rsidRDefault="003D6BED" w:rsidP="00393179">
            <w:pPr>
              <w:spacing w:after="120"/>
              <w:rPr>
                <w:rFonts w:ascii="FS Jack" w:hAnsi="FS Jack" w:cstheme="minorHAnsi"/>
                <w:b/>
                <w:color w:val="auto"/>
                <w:sz w:val="22"/>
                <w:szCs w:val="22"/>
              </w:rPr>
            </w:pPr>
            <w:r w:rsidRPr="00393179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View guidance on health and safety </w:t>
            </w:r>
            <w:hyperlink r:id="rId20" w:history="1">
              <w:r w:rsidRPr="005E7FB9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here</w:t>
              </w:r>
            </w:hyperlink>
          </w:p>
        </w:tc>
        <w:tc>
          <w:tcPr>
            <w:tcW w:w="1086" w:type="dxa"/>
          </w:tcPr>
          <w:p w14:paraId="7978EE49" w14:textId="558AE84F" w:rsidR="003D6BED" w:rsidRPr="0061357A" w:rsidRDefault="003D6BED" w:rsidP="00F944A9">
            <w:pPr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  <w:tr w:rsidR="003D6BED" w:rsidRPr="0061357A" w14:paraId="416AA702" w14:textId="77777777" w:rsidTr="003D6BED">
        <w:tc>
          <w:tcPr>
            <w:tcW w:w="2796" w:type="dxa"/>
          </w:tcPr>
          <w:p w14:paraId="773F7342" w14:textId="41740BBE" w:rsidR="003D6BED" w:rsidRPr="0061357A" w:rsidRDefault="003D6BED" w:rsidP="00772B84">
            <w:pPr>
              <w:pStyle w:val="ListParagraph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Club Governance</w:t>
            </w:r>
          </w:p>
        </w:tc>
        <w:tc>
          <w:tcPr>
            <w:tcW w:w="5921" w:type="dxa"/>
          </w:tcPr>
          <w:p w14:paraId="583599F2" w14:textId="621BCA21" w:rsidR="003D6BED" w:rsidRPr="00E512EB" w:rsidRDefault="003D6BED" w:rsidP="00E512EB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 w:rsidRPr="00E512EB">
              <w:rPr>
                <w:rFonts w:ascii="FS Jack" w:hAnsi="FS Jack" w:cstheme="minorHAnsi"/>
                <w:color w:val="auto"/>
                <w:sz w:val="22"/>
                <w:szCs w:val="22"/>
              </w:rPr>
              <w:t>Club have their own constitution and/or club rules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3340" w:type="dxa"/>
          </w:tcPr>
          <w:p w14:paraId="1E3C7044" w14:textId="574A1E99" w:rsidR="003D6BED" w:rsidRPr="003B5954" w:rsidRDefault="005E7FB9" w:rsidP="00E62031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hyperlink r:id="rId21" w:history="1">
              <w:r w:rsidR="003D6BED" w:rsidRPr="005E7FB9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Club Rules</w:t>
              </w:r>
            </w:hyperlink>
          </w:p>
        </w:tc>
        <w:tc>
          <w:tcPr>
            <w:tcW w:w="1086" w:type="dxa"/>
          </w:tcPr>
          <w:p w14:paraId="1B5FB335" w14:textId="6EED3CA5" w:rsidR="003D6BED" w:rsidRPr="0061357A" w:rsidRDefault="003D6BED" w:rsidP="00F944A9">
            <w:pPr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  <w:tr w:rsidR="003D6BED" w:rsidRPr="0061357A" w14:paraId="725CE508" w14:textId="77777777" w:rsidTr="003D6BED">
        <w:tc>
          <w:tcPr>
            <w:tcW w:w="2796" w:type="dxa"/>
          </w:tcPr>
          <w:p w14:paraId="2CD173C7" w14:textId="280CAFFA" w:rsidR="003D6BED" w:rsidRPr="0061357A" w:rsidRDefault="003D6BED" w:rsidP="00772B84">
            <w:pPr>
              <w:pStyle w:val="ListParagraph"/>
              <w:ind w:left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Club Bank Account</w:t>
            </w:r>
          </w:p>
        </w:tc>
        <w:tc>
          <w:tcPr>
            <w:tcW w:w="5921" w:type="dxa"/>
          </w:tcPr>
          <w:p w14:paraId="7A536A96" w14:textId="45EDCE8F" w:rsidR="003D6BED" w:rsidRPr="00E512EB" w:rsidRDefault="003D6BED" w:rsidP="00E512EB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Club have a b</w:t>
            </w:r>
            <w:r w:rsidRPr="00E512EB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ank account in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their</w:t>
            </w:r>
            <w:r w:rsidRPr="00E512EB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name (with 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at least </w:t>
            </w:r>
            <w:r w:rsidRPr="00E512EB">
              <w:rPr>
                <w:rFonts w:ascii="FS Jack" w:hAnsi="FS Jack" w:cstheme="minorHAnsi"/>
                <w:color w:val="auto"/>
                <w:sz w:val="22"/>
                <w:szCs w:val="22"/>
              </w:rPr>
              <w:t>two signatories)</w:t>
            </w:r>
            <w:r w:rsidR="00FA14AF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and makes copies of the accounts available to club members</w:t>
            </w:r>
            <w:r>
              <w:rPr>
                <w:rFonts w:ascii="FS Jack" w:hAnsi="FS Jack" w:cstheme="minorHAnsi"/>
                <w:color w:val="auto"/>
                <w:sz w:val="22"/>
                <w:szCs w:val="22"/>
              </w:rPr>
              <w:t>.</w:t>
            </w:r>
            <w:r w:rsidR="00240880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This protects the club and</w:t>
            </w:r>
            <w:r w:rsidR="00C403E4">
              <w:rPr>
                <w:rFonts w:ascii="FS Jack" w:hAnsi="FS Jack" w:cstheme="minorHAnsi"/>
                <w:color w:val="auto"/>
                <w:sz w:val="22"/>
                <w:szCs w:val="22"/>
              </w:rPr>
              <w:t xml:space="preserve"> players financially to ensure funds are not </w:t>
            </w:r>
            <w:r w:rsidR="00FA14AF">
              <w:rPr>
                <w:rFonts w:ascii="FS Jack" w:hAnsi="FS Jack" w:cstheme="minorHAnsi"/>
                <w:color w:val="auto"/>
                <w:sz w:val="22"/>
                <w:szCs w:val="22"/>
              </w:rPr>
              <w:t>being mi</w:t>
            </w:r>
            <w:r w:rsidR="00A50563">
              <w:rPr>
                <w:rFonts w:ascii="FS Jack" w:hAnsi="FS Jack" w:cstheme="minorHAnsi"/>
                <w:color w:val="auto"/>
                <w:sz w:val="22"/>
                <w:szCs w:val="22"/>
              </w:rPr>
              <w:t>s</w:t>
            </w:r>
            <w:r w:rsidR="00FA14AF">
              <w:rPr>
                <w:rFonts w:ascii="FS Jack" w:hAnsi="FS Jack" w:cstheme="minorHAnsi"/>
                <w:color w:val="auto"/>
                <w:sz w:val="22"/>
                <w:szCs w:val="22"/>
              </w:rPr>
              <w:t>used.</w:t>
            </w:r>
          </w:p>
        </w:tc>
        <w:tc>
          <w:tcPr>
            <w:tcW w:w="3340" w:type="dxa"/>
          </w:tcPr>
          <w:p w14:paraId="48B048B9" w14:textId="1A97BA81" w:rsidR="003D6BED" w:rsidRPr="0067708C" w:rsidRDefault="00484B2E" w:rsidP="00E62031">
            <w:pPr>
              <w:spacing w:after="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  <w:hyperlink r:id="rId22" w:history="1">
              <w:r w:rsidR="003D6BED" w:rsidRPr="0067708C">
                <w:rPr>
                  <w:rStyle w:val="Hyperlink"/>
                  <w:rFonts w:ascii="FS Jack" w:hAnsi="FS Jack" w:cstheme="minorHAnsi"/>
                  <w:sz w:val="22"/>
                  <w:szCs w:val="22"/>
                </w:rPr>
                <w:t>Club Accounts</w:t>
              </w:r>
            </w:hyperlink>
          </w:p>
        </w:tc>
        <w:tc>
          <w:tcPr>
            <w:tcW w:w="1086" w:type="dxa"/>
          </w:tcPr>
          <w:p w14:paraId="6D2CFFC4" w14:textId="0FABB0F4" w:rsidR="003D6BED" w:rsidRPr="0061357A" w:rsidRDefault="003D6BED" w:rsidP="00F944A9">
            <w:pPr>
              <w:ind w:left="360"/>
              <w:rPr>
                <w:rFonts w:ascii="FS Jack" w:hAnsi="FS Jack" w:cstheme="minorHAnsi"/>
                <w:color w:val="auto"/>
                <w:sz w:val="22"/>
                <w:szCs w:val="22"/>
              </w:rPr>
            </w:pPr>
          </w:p>
        </w:tc>
      </w:tr>
    </w:tbl>
    <w:p w14:paraId="2AFDD737" w14:textId="77777777" w:rsidR="0061357A" w:rsidRDefault="0061357A" w:rsidP="002B230B">
      <w:pPr>
        <w:rPr>
          <w:rFonts w:ascii="FS Jack" w:hAnsi="FS Jack" w:cstheme="minorHAnsi"/>
          <w:b/>
          <w:color w:val="auto"/>
          <w:sz w:val="22"/>
          <w:szCs w:val="22"/>
        </w:rPr>
      </w:pPr>
    </w:p>
    <w:p w14:paraId="28B3FB6A" w14:textId="14303A0C" w:rsidR="004F6B7C" w:rsidRDefault="00D62922" w:rsidP="004F6B7C">
      <w:pPr>
        <w:spacing w:after="120"/>
        <w:rPr>
          <w:rFonts w:ascii="FS Jack" w:hAnsi="FS Jack" w:cs="Calibri"/>
          <w:color w:val="auto"/>
          <w:sz w:val="22"/>
          <w:szCs w:val="22"/>
        </w:rPr>
      </w:pPr>
      <w:r w:rsidRPr="0061357A">
        <w:rPr>
          <w:rFonts w:ascii="FS Jack" w:hAnsi="FS Jack" w:cstheme="minorHAnsi"/>
          <w:b/>
          <w:color w:val="auto"/>
          <w:sz w:val="22"/>
          <w:szCs w:val="22"/>
        </w:rPr>
        <w:t>Helpful links and contacts</w:t>
      </w:r>
      <w:r w:rsidR="00FC7613" w:rsidRPr="0061357A">
        <w:rPr>
          <w:rFonts w:ascii="FS Jack" w:hAnsi="FS Jack" w:cstheme="minorHAnsi"/>
          <w:b/>
          <w:color w:val="auto"/>
          <w:sz w:val="22"/>
          <w:szCs w:val="22"/>
        </w:rPr>
        <w:t>:</w:t>
      </w:r>
      <w:r w:rsidR="00FC7613" w:rsidRPr="0061357A">
        <w:rPr>
          <w:rFonts w:ascii="FS Jack" w:hAnsi="FS Jack" w:cstheme="minorHAnsi"/>
          <w:b/>
          <w:color w:val="auto"/>
          <w:sz w:val="22"/>
          <w:szCs w:val="22"/>
        </w:rPr>
        <w:br/>
      </w:r>
      <w:r w:rsidR="00B31D07" w:rsidRPr="0061357A">
        <w:rPr>
          <w:rFonts w:ascii="FS Jack" w:hAnsi="FS Jack" w:cstheme="minorHAnsi"/>
          <w:b/>
          <w:color w:val="auto"/>
          <w:sz w:val="22"/>
          <w:szCs w:val="22"/>
        </w:rPr>
        <w:br/>
      </w:r>
      <w:r w:rsidR="00B31D07" w:rsidRPr="0061357A">
        <w:rPr>
          <w:rFonts w:ascii="FS Jack" w:hAnsi="FS Jack" w:cstheme="minorHAnsi"/>
          <w:color w:val="auto"/>
          <w:sz w:val="22"/>
          <w:szCs w:val="22"/>
        </w:rPr>
        <w:t xml:space="preserve">AFA Designated Safeguarding Officer: Dy Sappleton – </w:t>
      </w:r>
      <w:hyperlink r:id="rId23" w:history="1">
        <w:r w:rsidR="00B31D07" w:rsidRPr="0061357A">
          <w:rPr>
            <w:rStyle w:val="Hyperlink"/>
            <w:rFonts w:ascii="FS Jack" w:hAnsi="FS Jack" w:cstheme="minorHAnsi"/>
            <w:sz w:val="22"/>
            <w:szCs w:val="22"/>
          </w:rPr>
          <w:t>safeguarding@amateur-fa.com</w:t>
        </w:r>
      </w:hyperlink>
      <w:r w:rsidR="00B31D07" w:rsidRPr="0061357A">
        <w:rPr>
          <w:rFonts w:ascii="FS Jack" w:hAnsi="FS Jack" w:cstheme="minorHAnsi"/>
          <w:color w:val="auto"/>
          <w:sz w:val="22"/>
          <w:szCs w:val="22"/>
        </w:rPr>
        <w:t xml:space="preserve"> / </w:t>
      </w:r>
      <w:r w:rsidR="001004EF" w:rsidRPr="0061357A">
        <w:rPr>
          <w:rFonts w:ascii="FS Jack" w:hAnsi="FS Jack" w:cs="Calibri"/>
          <w:color w:val="auto"/>
          <w:sz w:val="22"/>
          <w:szCs w:val="22"/>
        </w:rPr>
        <w:t>07904649876</w:t>
      </w:r>
    </w:p>
    <w:p w14:paraId="122F6768" w14:textId="1BC0D206" w:rsidR="007F3BFE" w:rsidRPr="004F6B7C" w:rsidRDefault="00484B2E" w:rsidP="004F6B7C">
      <w:pPr>
        <w:spacing w:after="120"/>
        <w:rPr>
          <w:rFonts w:ascii="FS Jack" w:hAnsi="FS Jack" w:cs="Calibri"/>
          <w:color w:val="auto"/>
          <w:sz w:val="22"/>
          <w:szCs w:val="22"/>
        </w:rPr>
      </w:pPr>
      <w:hyperlink r:id="rId24" w:history="1">
        <w:r w:rsidR="007F3BFE" w:rsidRPr="0061357A">
          <w:rPr>
            <w:rStyle w:val="Hyperlink"/>
            <w:rFonts w:ascii="FS Jack" w:hAnsi="FS Jack" w:cstheme="minorHAnsi"/>
            <w:sz w:val="22"/>
            <w:szCs w:val="22"/>
          </w:rPr>
          <w:t>FA Safeguarding Booklet</w:t>
        </w:r>
      </w:hyperlink>
      <w:r w:rsidR="007F3BFE" w:rsidRPr="0061357A">
        <w:rPr>
          <w:rFonts w:ascii="FS Jack" w:hAnsi="FS Jack" w:cstheme="minorHAnsi"/>
          <w:color w:val="auto"/>
          <w:sz w:val="22"/>
          <w:szCs w:val="22"/>
        </w:rPr>
        <w:t xml:space="preserve"> </w:t>
      </w:r>
    </w:p>
    <w:p w14:paraId="0ABAD2A2" w14:textId="77777777" w:rsidR="004F6B7C" w:rsidRDefault="00484B2E" w:rsidP="004F6B7C">
      <w:pPr>
        <w:spacing w:after="120"/>
        <w:rPr>
          <w:rFonts w:ascii="FS Jack" w:hAnsi="FS Jack" w:cstheme="minorHAnsi"/>
          <w:color w:val="auto"/>
          <w:sz w:val="22"/>
          <w:szCs w:val="22"/>
        </w:rPr>
      </w:pPr>
      <w:hyperlink r:id="rId25" w:history="1">
        <w:r w:rsidR="002B230B" w:rsidRPr="0061357A">
          <w:rPr>
            <w:rStyle w:val="Hyperlink"/>
            <w:rFonts w:ascii="FS Jack" w:hAnsi="FS Jack" w:cstheme="minorHAnsi"/>
            <w:sz w:val="22"/>
            <w:szCs w:val="22"/>
          </w:rPr>
          <w:t>Full guide to safeguarding in open aged football</w:t>
        </w:r>
      </w:hyperlink>
    </w:p>
    <w:p w14:paraId="771F962D" w14:textId="77777777" w:rsidR="004F6B7C" w:rsidRDefault="00484B2E" w:rsidP="004F6B7C">
      <w:pPr>
        <w:spacing w:after="120"/>
        <w:rPr>
          <w:rFonts w:ascii="FS Jack" w:hAnsi="FS Jack" w:cstheme="minorHAnsi"/>
          <w:color w:val="auto"/>
          <w:sz w:val="22"/>
          <w:szCs w:val="22"/>
        </w:rPr>
      </w:pPr>
      <w:hyperlink r:id="rId26" w:history="1">
        <w:r w:rsidR="005B7C7B" w:rsidRPr="0061357A">
          <w:rPr>
            <w:rStyle w:val="Hyperlink"/>
            <w:rFonts w:ascii="FS Jack" w:hAnsi="FS Jack" w:cstheme="minorHAnsi"/>
            <w:sz w:val="22"/>
            <w:szCs w:val="22"/>
          </w:rPr>
          <w:t>FA safeguarding downloads</w:t>
        </w:r>
      </w:hyperlink>
    </w:p>
    <w:p w14:paraId="1755AA06" w14:textId="77777777" w:rsidR="004F6B7C" w:rsidRDefault="00484B2E" w:rsidP="004F6B7C">
      <w:pPr>
        <w:spacing w:after="120"/>
        <w:rPr>
          <w:rFonts w:ascii="FS Jack" w:hAnsi="FS Jack" w:cstheme="minorHAnsi"/>
          <w:color w:val="auto"/>
          <w:sz w:val="22"/>
          <w:szCs w:val="22"/>
        </w:rPr>
      </w:pPr>
      <w:hyperlink r:id="rId27" w:history="1">
        <w:r w:rsidR="001004EF" w:rsidRPr="0061357A">
          <w:rPr>
            <w:rStyle w:val="Hyperlink"/>
            <w:rFonts w:ascii="FS Jack" w:hAnsi="FS Jack" w:cstheme="minorHAnsi"/>
            <w:sz w:val="22"/>
            <w:szCs w:val="22"/>
          </w:rPr>
          <w:t>NSPCC</w:t>
        </w:r>
      </w:hyperlink>
    </w:p>
    <w:p w14:paraId="1714A3B9" w14:textId="24882DE7" w:rsidR="000A7CC3" w:rsidRPr="0061357A" w:rsidRDefault="00484B2E" w:rsidP="004F6B7C">
      <w:pPr>
        <w:spacing w:after="120"/>
        <w:rPr>
          <w:rFonts w:ascii="FS Jack" w:hAnsi="FS Jack" w:cstheme="minorHAnsi"/>
          <w:color w:val="auto"/>
          <w:sz w:val="22"/>
          <w:szCs w:val="22"/>
        </w:rPr>
      </w:pPr>
      <w:hyperlink r:id="rId28" w:history="1">
        <w:r w:rsidR="00D07BCE" w:rsidRPr="0061357A">
          <w:rPr>
            <w:rStyle w:val="Hyperlink"/>
            <w:rFonts w:ascii="FS Jack" w:hAnsi="FS Jack" w:cstheme="minorHAnsi"/>
            <w:sz w:val="22"/>
            <w:szCs w:val="22"/>
          </w:rPr>
          <w:t>Childline</w:t>
        </w:r>
      </w:hyperlink>
    </w:p>
    <w:sectPr w:rsidR="000A7CC3" w:rsidRPr="0061357A" w:rsidSect="003931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2634" w14:textId="77777777" w:rsidR="00484B2E" w:rsidRDefault="00484B2E" w:rsidP="00202A61">
      <w:pPr>
        <w:spacing w:after="0" w:line="240" w:lineRule="auto"/>
      </w:pPr>
      <w:r>
        <w:separator/>
      </w:r>
    </w:p>
  </w:endnote>
  <w:endnote w:type="continuationSeparator" w:id="0">
    <w:p w14:paraId="7F79238B" w14:textId="77777777" w:rsidR="00484B2E" w:rsidRDefault="00484B2E" w:rsidP="0020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B39B6" w14:textId="77777777" w:rsidR="00484B2E" w:rsidRDefault="00484B2E" w:rsidP="00202A61">
      <w:pPr>
        <w:spacing w:after="0" w:line="240" w:lineRule="auto"/>
      </w:pPr>
      <w:r>
        <w:separator/>
      </w:r>
    </w:p>
  </w:footnote>
  <w:footnote w:type="continuationSeparator" w:id="0">
    <w:p w14:paraId="3AE6455D" w14:textId="77777777" w:rsidR="00484B2E" w:rsidRDefault="00484B2E" w:rsidP="0020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043"/>
    <w:multiLevelType w:val="hybridMultilevel"/>
    <w:tmpl w:val="08829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3FAA"/>
    <w:multiLevelType w:val="hybridMultilevel"/>
    <w:tmpl w:val="591C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37F4"/>
    <w:multiLevelType w:val="hybridMultilevel"/>
    <w:tmpl w:val="83A8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2E0"/>
    <w:multiLevelType w:val="hybridMultilevel"/>
    <w:tmpl w:val="E3B64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102BB"/>
    <w:multiLevelType w:val="hybridMultilevel"/>
    <w:tmpl w:val="C86C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C351D"/>
    <w:multiLevelType w:val="hybridMultilevel"/>
    <w:tmpl w:val="D7963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1D37"/>
    <w:multiLevelType w:val="hybridMultilevel"/>
    <w:tmpl w:val="51C4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530AF"/>
    <w:multiLevelType w:val="hybridMultilevel"/>
    <w:tmpl w:val="A802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302E0"/>
    <w:multiLevelType w:val="hybridMultilevel"/>
    <w:tmpl w:val="0DAE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51501"/>
    <w:multiLevelType w:val="hybridMultilevel"/>
    <w:tmpl w:val="11A6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27CAB"/>
    <w:multiLevelType w:val="hybridMultilevel"/>
    <w:tmpl w:val="62861AB2"/>
    <w:lvl w:ilvl="0" w:tplc="A21A4B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63DC"/>
    <w:multiLevelType w:val="hybridMultilevel"/>
    <w:tmpl w:val="D93A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96F6E"/>
    <w:multiLevelType w:val="hybridMultilevel"/>
    <w:tmpl w:val="7004E52E"/>
    <w:lvl w:ilvl="0" w:tplc="19204F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A64F3"/>
    <w:multiLevelType w:val="hybridMultilevel"/>
    <w:tmpl w:val="158C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B4"/>
    <w:rsid w:val="0000170C"/>
    <w:rsid w:val="0003418F"/>
    <w:rsid w:val="00040A54"/>
    <w:rsid w:val="00055EED"/>
    <w:rsid w:val="000A7CC3"/>
    <w:rsid w:val="000B5F5B"/>
    <w:rsid w:val="001004EF"/>
    <w:rsid w:val="0011476F"/>
    <w:rsid w:val="00136702"/>
    <w:rsid w:val="00140E02"/>
    <w:rsid w:val="00181EDD"/>
    <w:rsid w:val="00182540"/>
    <w:rsid w:val="001A7338"/>
    <w:rsid w:val="001A7831"/>
    <w:rsid w:val="001D348E"/>
    <w:rsid w:val="001F40A6"/>
    <w:rsid w:val="001F4194"/>
    <w:rsid w:val="001F4F7C"/>
    <w:rsid w:val="00202A61"/>
    <w:rsid w:val="00240880"/>
    <w:rsid w:val="0026217F"/>
    <w:rsid w:val="00285A58"/>
    <w:rsid w:val="002B230B"/>
    <w:rsid w:val="00302433"/>
    <w:rsid w:val="00363153"/>
    <w:rsid w:val="00375AC4"/>
    <w:rsid w:val="00377D2F"/>
    <w:rsid w:val="00393179"/>
    <w:rsid w:val="00395EC8"/>
    <w:rsid w:val="003A4205"/>
    <w:rsid w:val="003B5954"/>
    <w:rsid w:val="003D5BA0"/>
    <w:rsid w:val="003D6BED"/>
    <w:rsid w:val="00407E4E"/>
    <w:rsid w:val="0042336A"/>
    <w:rsid w:val="00430D0F"/>
    <w:rsid w:val="004450B8"/>
    <w:rsid w:val="00484B2E"/>
    <w:rsid w:val="00496058"/>
    <w:rsid w:val="004A34B2"/>
    <w:rsid w:val="004B3355"/>
    <w:rsid w:val="004B758D"/>
    <w:rsid w:val="004C1F81"/>
    <w:rsid w:val="004E26BE"/>
    <w:rsid w:val="004F6B7C"/>
    <w:rsid w:val="00535051"/>
    <w:rsid w:val="00541213"/>
    <w:rsid w:val="0054576C"/>
    <w:rsid w:val="00590AF0"/>
    <w:rsid w:val="005918B7"/>
    <w:rsid w:val="00594E3C"/>
    <w:rsid w:val="005A22CE"/>
    <w:rsid w:val="005B7C7B"/>
    <w:rsid w:val="005D2FC0"/>
    <w:rsid w:val="005E7FB9"/>
    <w:rsid w:val="005F6837"/>
    <w:rsid w:val="00600606"/>
    <w:rsid w:val="0061357A"/>
    <w:rsid w:val="0062205E"/>
    <w:rsid w:val="00665798"/>
    <w:rsid w:val="0067708C"/>
    <w:rsid w:val="00695491"/>
    <w:rsid w:val="006A5AEE"/>
    <w:rsid w:val="006B7CD4"/>
    <w:rsid w:val="006C605C"/>
    <w:rsid w:val="006D2CB1"/>
    <w:rsid w:val="006E5AE0"/>
    <w:rsid w:val="006F792D"/>
    <w:rsid w:val="00732B77"/>
    <w:rsid w:val="0074637C"/>
    <w:rsid w:val="00760C21"/>
    <w:rsid w:val="00764D34"/>
    <w:rsid w:val="00765D38"/>
    <w:rsid w:val="00766A2A"/>
    <w:rsid w:val="00772B84"/>
    <w:rsid w:val="007841EC"/>
    <w:rsid w:val="007872D1"/>
    <w:rsid w:val="0079655E"/>
    <w:rsid w:val="007A4F67"/>
    <w:rsid w:val="007E0734"/>
    <w:rsid w:val="007F3BFE"/>
    <w:rsid w:val="00807D43"/>
    <w:rsid w:val="0081742F"/>
    <w:rsid w:val="008909D5"/>
    <w:rsid w:val="0089541E"/>
    <w:rsid w:val="008B5BE1"/>
    <w:rsid w:val="008C093D"/>
    <w:rsid w:val="008D098C"/>
    <w:rsid w:val="008D5CD9"/>
    <w:rsid w:val="009067EC"/>
    <w:rsid w:val="00956571"/>
    <w:rsid w:val="00961EC7"/>
    <w:rsid w:val="00976630"/>
    <w:rsid w:val="0098587C"/>
    <w:rsid w:val="009B0D19"/>
    <w:rsid w:val="009F41DA"/>
    <w:rsid w:val="00A036AB"/>
    <w:rsid w:val="00A255A4"/>
    <w:rsid w:val="00A41F98"/>
    <w:rsid w:val="00A50563"/>
    <w:rsid w:val="00A810B9"/>
    <w:rsid w:val="00A90ECF"/>
    <w:rsid w:val="00AA7085"/>
    <w:rsid w:val="00AB5271"/>
    <w:rsid w:val="00AB7DCB"/>
    <w:rsid w:val="00AD0A56"/>
    <w:rsid w:val="00AF04F1"/>
    <w:rsid w:val="00B151B4"/>
    <w:rsid w:val="00B319C5"/>
    <w:rsid w:val="00B31D07"/>
    <w:rsid w:val="00B46419"/>
    <w:rsid w:val="00B62A57"/>
    <w:rsid w:val="00BA3D06"/>
    <w:rsid w:val="00BB130E"/>
    <w:rsid w:val="00C0590E"/>
    <w:rsid w:val="00C13391"/>
    <w:rsid w:val="00C15656"/>
    <w:rsid w:val="00C32295"/>
    <w:rsid w:val="00C403E4"/>
    <w:rsid w:val="00C50FB2"/>
    <w:rsid w:val="00C91A20"/>
    <w:rsid w:val="00C94CC6"/>
    <w:rsid w:val="00CE6392"/>
    <w:rsid w:val="00D07BCE"/>
    <w:rsid w:val="00D1006C"/>
    <w:rsid w:val="00D11108"/>
    <w:rsid w:val="00D174E8"/>
    <w:rsid w:val="00D24647"/>
    <w:rsid w:val="00D43CF7"/>
    <w:rsid w:val="00D44A2B"/>
    <w:rsid w:val="00D55805"/>
    <w:rsid w:val="00D57FFB"/>
    <w:rsid w:val="00D62922"/>
    <w:rsid w:val="00DD0FD2"/>
    <w:rsid w:val="00DD5D29"/>
    <w:rsid w:val="00DF0F0F"/>
    <w:rsid w:val="00DF4BF2"/>
    <w:rsid w:val="00DF7CEF"/>
    <w:rsid w:val="00E512EB"/>
    <w:rsid w:val="00E54B88"/>
    <w:rsid w:val="00E62031"/>
    <w:rsid w:val="00E63B5A"/>
    <w:rsid w:val="00E94BB5"/>
    <w:rsid w:val="00ED1E60"/>
    <w:rsid w:val="00EF09C6"/>
    <w:rsid w:val="00EF4764"/>
    <w:rsid w:val="00F35269"/>
    <w:rsid w:val="00F806F9"/>
    <w:rsid w:val="00F944A9"/>
    <w:rsid w:val="00FA14AF"/>
    <w:rsid w:val="00FA2A63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F98E"/>
  <w15:docId w15:val="{733222B7-730A-4903-BEDA-B04C1D4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F1"/>
    <w:pPr>
      <w:spacing w:after="227" w:line="240" w:lineRule="atLeast"/>
    </w:pPr>
    <w:rPr>
      <w:color w:val="87878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B4"/>
    <w:pPr>
      <w:ind w:left="720"/>
      <w:contextualSpacing/>
    </w:pPr>
  </w:style>
  <w:style w:type="table" w:styleId="TableGrid">
    <w:name w:val="Table Grid"/>
    <w:basedOn w:val="TableNormal"/>
    <w:uiPriority w:val="59"/>
    <w:rsid w:val="00B1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61"/>
    <w:rPr>
      <w:color w:val="878787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61"/>
    <w:rPr>
      <w:color w:val="87878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09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9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7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76F"/>
    <w:rPr>
      <w:color w:val="87878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76F"/>
    <w:rPr>
      <w:b/>
      <w:bCs/>
      <w:color w:val="878787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6F"/>
    <w:rPr>
      <w:rFonts w:ascii="Segoe UI" w:hAnsi="Segoe UI" w:cs="Segoe UI"/>
      <w:color w:val="878787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3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fa.com/football-rules-governance/safeguarding/policy-downloads" TargetMode="External"/><Relationship Id="rId18" Type="http://schemas.openxmlformats.org/officeDocument/2006/relationships/hyperlink" Target="https://www.thefa.com/get-involved/respect/play-your-part" TargetMode="External"/><Relationship Id="rId26" Type="http://schemas.openxmlformats.org/officeDocument/2006/relationships/hyperlink" Target="http://www.thefa.com/football-rules-governance/safeguarding/section-11-the-complete-downloads-directo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ateur-fa.com/clubs-and-competitions/club-management/club-and-league-document-templat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alearning.thefa.com/enrol/index.php?id=77" TargetMode="External"/><Relationship Id="rId17" Type="http://schemas.openxmlformats.org/officeDocument/2006/relationships/hyperlink" Target="https://www.amateur-fa.com/clubs-and-competitions/club-management/club-and-league-document-templates" TargetMode="External"/><Relationship Id="rId25" Type="http://schemas.openxmlformats.org/officeDocument/2006/relationships/hyperlink" Target="https://www.amateur-fa.com/safeguarding/safeguarding-in-open-aged-footbal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ateur-fa.com/safeguarding/safeguarding-in-open-aged-football" TargetMode="External"/><Relationship Id="rId20" Type="http://schemas.openxmlformats.org/officeDocument/2006/relationships/hyperlink" Target="https://www.amateur-fa.com/clubs-and-competitions/club-management/club-and-league-document-templa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teur-fa.com/safeguarding/safeguarding-in-open-age-football" TargetMode="External"/><Relationship Id="rId24" Type="http://schemas.openxmlformats.org/officeDocument/2006/relationships/hyperlink" Target="https://www.amateur-fa.com/about/rules-and-regulations/safeguarding-and-welfare/local-initiativ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fa.com/football-rules-governance/safeguarding/welfare-officers" TargetMode="External"/><Relationship Id="rId23" Type="http://schemas.openxmlformats.org/officeDocument/2006/relationships/hyperlink" Target="mailto:safeguarding@amateur-fa.com" TargetMode="External"/><Relationship Id="rId28" Type="http://schemas.openxmlformats.org/officeDocument/2006/relationships/hyperlink" Target="http://www.childline.org.uk" TargetMode="External"/><Relationship Id="rId10" Type="http://schemas.openxmlformats.org/officeDocument/2006/relationships/hyperlink" Target="https://www.amateur-fa.com/safeguarding/safeguarding-in-open-age-football" TargetMode="External"/><Relationship Id="rId19" Type="http://schemas.openxmlformats.org/officeDocument/2006/relationships/hyperlink" Target="https://www.thefa.com/bootroom/learning/qualifications/the-fa-playmak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mateur-fa.com/safeguarding/safeguarding-in-open-aged-football" TargetMode="External"/><Relationship Id="rId22" Type="http://schemas.openxmlformats.org/officeDocument/2006/relationships/hyperlink" Target="https://www.amateur-fa.com/leagues-and-clubs/finance/club-accounts" TargetMode="External"/><Relationship Id="rId27" Type="http://schemas.openxmlformats.org/officeDocument/2006/relationships/hyperlink" Target="http://www.nspcc.org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e3a01f8cd101f276bd1f24d982cccfd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b1dae47c5f26df2a7b4513572172f56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F7F00-5043-415E-96B4-DB6B0953E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4D9B-2DF4-4EC3-8F00-D82DD187F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86091-BBC6-4E21-873F-726CB8D1C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Donnelly, Nicola</dc:creator>
  <cp:lastModifiedBy>Samantha Brown</cp:lastModifiedBy>
  <cp:revision>4</cp:revision>
  <dcterms:created xsi:type="dcterms:W3CDTF">2020-12-03T09:03:00Z</dcterms:created>
  <dcterms:modified xsi:type="dcterms:W3CDTF">2021-07-08T08:53:00Z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