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9D691" w14:textId="77777777" w:rsidR="00A75902" w:rsidRDefault="00A75902" w:rsidP="00A75902">
      <w:pPr>
        <w:contextualSpacing/>
        <w:jc w:val="center"/>
        <w:rPr>
          <w:b/>
        </w:rPr>
      </w:pPr>
      <w:r w:rsidRPr="00A75902">
        <w:rPr>
          <w:b/>
        </w:rPr>
        <w:t xml:space="preserve">Education Establishment </w:t>
      </w:r>
      <w:r w:rsidR="00A65B24">
        <w:rPr>
          <w:b/>
        </w:rPr>
        <w:t>– Women’s Football Awards 2020</w:t>
      </w:r>
    </w:p>
    <w:p w14:paraId="37C966D2" w14:textId="77777777" w:rsidR="00C04AC7" w:rsidRDefault="00C04AC7" w:rsidP="00A75902">
      <w:pPr>
        <w:contextualSpacing/>
        <w:jc w:val="center"/>
        <w:rPr>
          <w:b/>
        </w:rPr>
      </w:pPr>
    </w:p>
    <w:p w14:paraId="447A6094" w14:textId="253021C3" w:rsidR="00C04AC7" w:rsidRDefault="00C04AC7" w:rsidP="00C04AC7">
      <w:pPr>
        <w:autoSpaceDE w:val="0"/>
        <w:autoSpaceDN w:val="0"/>
        <w:adjustRightInd w:val="0"/>
        <w:ind w:left="720"/>
        <w:rPr>
          <w:rFonts w:ascii="Corbel" w:eastAsiaTheme="minorEastAsia" w:hAnsi="Corbel" w:cs="Calibri"/>
          <w:b/>
          <w:lang w:eastAsia="en-GB"/>
        </w:rPr>
      </w:pPr>
      <w:r w:rsidRPr="00C04AC7">
        <w:rPr>
          <w:rFonts w:ascii="Corbel" w:eastAsiaTheme="minorEastAsia" w:hAnsi="Corbel" w:cs="Calibri"/>
          <w:b/>
          <w:lang w:eastAsia="en-GB"/>
        </w:rPr>
        <w:t xml:space="preserve">What has the Institution done that has made an outstanding contribution? </w:t>
      </w:r>
    </w:p>
    <w:p w14:paraId="25D7E2E3" w14:textId="182452FF" w:rsidR="00C04AC7" w:rsidRDefault="00013910" w:rsidP="00013910">
      <w:pPr>
        <w:autoSpaceDE w:val="0"/>
        <w:autoSpaceDN w:val="0"/>
        <w:adjustRightInd w:val="0"/>
        <w:ind w:left="720"/>
        <w:rPr>
          <w:rFonts w:eastAsiaTheme="minorEastAsia"/>
          <w:lang w:eastAsia="en-GB"/>
        </w:rPr>
      </w:pPr>
      <w:r>
        <w:rPr>
          <w:rFonts w:ascii="Corbel" w:eastAsiaTheme="minorEastAsia" w:hAnsi="Corbel"/>
          <w:lang w:eastAsia="en-GB"/>
        </w:rPr>
        <w:t>Please reflect in your statement how your institution demonstrates that they have provided girls and or young women to either learn through football, participate in football, compete and or lead in football. We are looking for institutions that have provided an inclusive offer to their female students including those females with a disability or BAME students and written evidence of how they provide</w:t>
      </w:r>
      <w:r>
        <w:rPr>
          <w:rFonts w:eastAsiaTheme="minorEastAsia"/>
          <w:lang w:eastAsia="en-GB"/>
        </w:rPr>
        <w:t xml:space="preserve"> exit routes for students to transition into community football in a participation or leadership role.</w:t>
      </w:r>
      <w:bookmarkStart w:id="0" w:name="_GoBack"/>
      <w:bookmarkEnd w:id="0"/>
    </w:p>
    <w:tbl>
      <w:tblPr>
        <w:tblStyle w:val="TableGrid"/>
        <w:tblW w:w="0" w:type="auto"/>
        <w:tblInd w:w="720" w:type="dxa"/>
        <w:tblLook w:val="04A0" w:firstRow="1" w:lastRow="0" w:firstColumn="1" w:lastColumn="0" w:noHBand="0" w:noVBand="1"/>
      </w:tblPr>
      <w:tblGrid>
        <w:gridCol w:w="13228"/>
      </w:tblGrid>
      <w:tr w:rsidR="00A65B24" w14:paraId="0B12C0FF" w14:textId="77777777" w:rsidTr="00A65B24">
        <w:tc>
          <w:tcPr>
            <w:tcW w:w="14174" w:type="dxa"/>
          </w:tcPr>
          <w:p w14:paraId="6627DF20" w14:textId="77777777" w:rsidR="00A65B24" w:rsidRPr="00A65B24" w:rsidRDefault="00A65B24" w:rsidP="00C04AC7">
            <w:pPr>
              <w:autoSpaceDE w:val="0"/>
              <w:autoSpaceDN w:val="0"/>
              <w:adjustRightInd w:val="0"/>
              <w:rPr>
                <w:rFonts w:eastAsiaTheme="minorEastAsia"/>
                <w:b/>
                <w:lang w:eastAsia="en-GB"/>
              </w:rPr>
            </w:pPr>
            <w:r w:rsidRPr="00A65B24">
              <w:rPr>
                <w:rFonts w:eastAsiaTheme="minorEastAsia"/>
                <w:b/>
                <w:lang w:eastAsia="en-GB"/>
              </w:rPr>
              <w:t>Statement</w:t>
            </w:r>
          </w:p>
          <w:p w14:paraId="194F1CDB" w14:textId="77777777" w:rsidR="00A65B24" w:rsidRDefault="00A65B24" w:rsidP="00013910">
            <w:pPr>
              <w:autoSpaceDE w:val="0"/>
              <w:autoSpaceDN w:val="0"/>
              <w:adjustRightInd w:val="0"/>
              <w:rPr>
                <w:rFonts w:eastAsiaTheme="minorEastAsia"/>
                <w:lang w:eastAsia="en-GB"/>
              </w:rPr>
            </w:pPr>
          </w:p>
        </w:tc>
      </w:tr>
    </w:tbl>
    <w:p w14:paraId="6982BC65" w14:textId="77777777" w:rsidR="00A75902" w:rsidRPr="00A75902" w:rsidRDefault="00A75902" w:rsidP="00A65B24">
      <w:pPr>
        <w:contextualSpacing/>
        <w:rPr>
          <w:b/>
        </w:rPr>
      </w:pPr>
    </w:p>
    <w:tbl>
      <w:tblPr>
        <w:tblStyle w:val="TableGrid"/>
        <w:tblW w:w="0" w:type="auto"/>
        <w:tblInd w:w="720" w:type="dxa"/>
        <w:tblLook w:val="04A0" w:firstRow="1" w:lastRow="0" w:firstColumn="1" w:lastColumn="0" w:noHBand="0" w:noVBand="1"/>
      </w:tblPr>
      <w:tblGrid>
        <w:gridCol w:w="1944"/>
        <w:gridCol w:w="4796"/>
        <w:gridCol w:w="6488"/>
      </w:tblGrid>
      <w:tr w:rsidR="00A75902" w:rsidRPr="00A75902" w14:paraId="7E6E8305" w14:textId="77777777" w:rsidTr="00A75902">
        <w:tc>
          <w:tcPr>
            <w:tcW w:w="1944" w:type="dxa"/>
            <w:shd w:val="clear" w:color="auto" w:fill="D9D9D9" w:themeFill="background1" w:themeFillShade="D9"/>
          </w:tcPr>
          <w:p w14:paraId="57824CA6" w14:textId="77777777" w:rsidR="00A75902" w:rsidRPr="00A75902" w:rsidRDefault="00A75902" w:rsidP="00A75902">
            <w:pPr>
              <w:ind w:left="720"/>
              <w:contextualSpacing/>
              <w:rPr>
                <w:b/>
              </w:rPr>
            </w:pPr>
            <w:r w:rsidRPr="00A75902">
              <w:rPr>
                <w:b/>
              </w:rPr>
              <w:t>Categories</w:t>
            </w:r>
          </w:p>
          <w:p w14:paraId="3CC373F7" w14:textId="77777777" w:rsidR="00A75902" w:rsidRPr="00A75902" w:rsidRDefault="00A75902" w:rsidP="00A75902">
            <w:pPr>
              <w:ind w:left="720"/>
              <w:contextualSpacing/>
            </w:pPr>
          </w:p>
        </w:tc>
        <w:tc>
          <w:tcPr>
            <w:tcW w:w="4815" w:type="dxa"/>
            <w:shd w:val="clear" w:color="auto" w:fill="D9D9D9" w:themeFill="background1" w:themeFillShade="D9"/>
          </w:tcPr>
          <w:p w14:paraId="3144A7A5" w14:textId="77777777" w:rsidR="00A75902" w:rsidRPr="00A75902" w:rsidRDefault="00A75902" w:rsidP="00A75902">
            <w:pPr>
              <w:ind w:left="360"/>
              <w:rPr>
                <w:b/>
              </w:rPr>
            </w:pPr>
            <w:r w:rsidRPr="00A75902">
              <w:rPr>
                <w:b/>
              </w:rPr>
              <w:t>Criteria</w:t>
            </w:r>
          </w:p>
        </w:tc>
        <w:tc>
          <w:tcPr>
            <w:tcW w:w="6521" w:type="dxa"/>
            <w:shd w:val="clear" w:color="auto" w:fill="D9D9D9" w:themeFill="background1" w:themeFillShade="D9"/>
          </w:tcPr>
          <w:p w14:paraId="31E02169" w14:textId="77777777" w:rsidR="00A75902" w:rsidRPr="00A75902" w:rsidRDefault="00A75902" w:rsidP="00A75902">
            <w:pPr>
              <w:ind w:left="360"/>
              <w:rPr>
                <w:b/>
              </w:rPr>
            </w:pPr>
          </w:p>
        </w:tc>
      </w:tr>
      <w:tr w:rsidR="00A75902" w:rsidRPr="00A75902" w14:paraId="3DB3CA99" w14:textId="77777777" w:rsidTr="00A75902">
        <w:trPr>
          <w:trHeight w:val="780"/>
        </w:trPr>
        <w:tc>
          <w:tcPr>
            <w:tcW w:w="1944" w:type="dxa"/>
            <w:vMerge w:val="restart"/>
          </w:tcPr>
          <w:p w14:paraId="70A55AC3" w14:textId="77777777" w:rsidR="00A75902" w:rsidRPr="00A75902" w:rsidRDefault="00A75902" w:rsidP="00A75902">
            <w:pPr>
              <w:contextualSpacing/>
              <w:rPr>
                <w:b/>
              </w:rPr>
            </w:pPr>
            <w:r w:rsidRPr="00A75902">
              <w:rPr>
                <w:b/>
              </w:rPr>
              <w:t>School, College or University of the Year</w:t>
            </w:r>
            <w:r w:rsidR="00C1778E" w:rsidRPr="00A65B24">
              <w:rPr>
                <w:b/>
              </w:rPr>
              <w:t xml:space="preserve"> in Female Football</w:t>
            </w:r>
          </w:p>
        </w:tc>
        <w:tc>
          <w:tcPr>
            <w:tcW w:w="4815" w:type="dxa"/>
          </w:tcPr>
          <w:p w14:paraId="1297E61A" w14:textId="77777777" w:rsidR="00A75902" w:rsidRPr="00A75902" w:rsidRDefault="00C1778E" w:rsidP="00A75902">
            <w:pPr>
              <w:rPr>
                <w:b/>
              </w:rPr>
            </w:pPr>
            <w:r>
              <w:rPr>
                <w:b/>
              </w:rPr>
              <w:t>Institutions to evidence that they have impacted a minimum of 3 of the categories below.</w:t>
            </w:r>
          </w:p>
        </w:tc>
        <w:tc>
          <w:tcPr>
            <w:tcW w:w="6521" w:type="dxa"/>
          </w:tcPr>
          <w:p w14:paraId="68631F47" w14:textId="77777777" w:rsidR="00A75902" w:rsidRPr="00C1778E" w:rsidRDefault="00C1778E" w:rsidP="00A75902">
            <w:pPr>
              <w:rPr>
                <w:b/>
              </w:rPr>
            </w:pPr>
            <w:r w:rsidRPr="00C1778E">
              <w:rPr>
                <w:b/>
              </w:rPr>
              <w:t>Institution to provide evidence of how they have provided</w:t>
            </w:r>
            <w:r>
              <w:rPr>
                <w:b/>
              </w:rPr>
              <w:t xml:space="preserve"> a range of opportunities for girls / young women</w:t>
            </w:r>
            <w:r w:rsidR="00A65B24">
              <w:rPr>
                <w:b/>
              </w:rPr>
              <w:t>.</w:t>
            </w:r>
          </w:p>
        </w:tc>
      </w:tr>
      <w:tr w:rsidR="00A75902" w:rsidRPr="00A75902" w14:paraId="2B79058A" w14:textId="77777777" w:rsidTr="00A75902">
        <w:trPr>
          <w:trHeight w:val="300"/>
        </w:trPr>
        <w:tc>
          <w:tcPr>
            <w:tcW w:w="1944" w:type="dxa"/>
            <w:vMerge/>
          </w:tcPr>
          <w:p w14:paraId="35702753" w14:textId="77777777" w:rsidR="00A75902" w:rsidRPr="00A75902" w:rsidRDefault="00A75902" w:rsidP="00A75902">
            <w:pPr>
              <w:numPr>
                <w:ilvl w:val="0"/>
                <w:numId w:val="1"/>
              </w:numPr>
              <w:contextualSpacing/>
            </w:pPr>
          </w:p>
        </w:tc>
        <w:tc>
          <w:tcPr>
            <w:tcW w:w="4815" w:type="dxa"/>
          </w:tcPr>
          <w:p w14:paraId="2AA16987" w14:textId="77777777" w:rsidR="00A75902" w:rsidRPr="00A75902" w:rsidRDefault="00A75902" w:rsidP="00C1778E">
            <w:pPr>
              <w:numPr>
                <w:ilvl w:val="0"/>
                <w:numId w:val="2"/>
              </w:numPr>
              <w:contextualSpacing/>
            </w:pPr>
            <w:r>
              <w:t xml:space="preserve">Learn through football </w:t>
            </w:r>
            <w:r w:rsidRPr="00097439">
              <w:rPr>
                <w:b/>
              </w:rPr>
              <w:t>(Schools only)</w:t>
            </w:r>
          </w:p>
        </w:tc>
        <w:tc>
          <w:tcPr>
            <w:tcW w:w="6521" w:type="dxa"/>
          </w:tcPr>
          <w:p w14:paraId="5965A508" w14:textId="034B62FF" w:rsidR="00A75902" w:rsidRPr="00184018" w:rsidRDefault="00184018" w:rsidP="00A75902">
            <w:r w:rsidRPr="008D7A7F">
              <w:t>Incorporates girls’ football as part of a broad and balanced curriculum to develop the fundamental movement skills of girls in Key Stage 1 and 2 and</w:t>
            </w:r>
            <w:r w:rsidR="003B0E87">
              <w:t xml:space="preserve"> or</w:t>
            </w:r>
            <w:r w:rsidRPr="008D7A7F">
              <w:t xml:space="preserve"> a modern girl centric relevant offer for girls in Key Sage 3 and 4.</w:t>
            </w:r>
          </w:p>
        </w:tc>
      </w:tr>
      <w:tr w:rsidR="00A75902" w:rsidRPr="00A75902" w14:paraId="7CEACF01" w14:textId="77777777" w:rsidTr="00A75902">
        <w:trPr>
          <w:trHeight w:val="361"/>
        </w:trPr>
        <w:tc>
          <w:tcPr>
            <w:tcW w:w="1944" w:type="dxa"/>
            <w:vMerge/>
          </w:tcPr>
          <w:p w14:paraId="5CD64C9B" w14:textId="77777777" w:rsidR="00A75902" w:rsidRPr="00A75902" w:rsidRDefault="00A75902" w:rsidP="00A75902">
            <w:pPr>
              <w:numPr>
                <w:ilvl w:val="0"/>
                <w:numId w:val="1"/>
              </w:numPr>
              <w:contextualSpacing/>
            </w:pPr>
          </w:p>
        </w:tc>
        <w:tc>
          <w:tcPr>
            <w:tcW w:w="4815" w:type="dxa"/>
          </w:tcPr>
          <w:p w14:paraId="2445CF78" w14:textId="77777777" w:rsidR="00A75902" w:rsidRPr="00A75902" w:rsidRDefault="00A75902" w:rsidP="00C1778E">
            <w:pPr>
              <w:numPr>
                <w:ilvl w:val="0"/>
                <w:numId w:val="2"/>
              </w:numPr>
              <w:contextualSpacing/>
            </w:pPr>
            <w:r>
              <w:t>Participate in football</w:t>
            </w:r>
          </w:p>
        </w:tc>
        <w:tc>
          <w:tcPr>
            <w:tcW w:w="6521" w:type="dxa"/>
          </w:tcPr>
          <w:p w14:paraId="2534FD6C" w14:textId="77777777" w:rsidR="00A75902" w:rsidRPr="00A75902" w:rsidRDefault="00A65B24" w:rsidP="00A75902">
            <w:r>
              <w:t>Regular g</w:t>
            </w:r>
            <w:r w:rsidR="00A75902">
              <w:t>irls</w:t>
            </w:r>
            <w:r>
              <w:t>’</w:t>
            </w:r>
            <w:r w:rsidR="00A75902">
              <w:t xml:space="preserve"> only </w:t>
            </w:r>
            <w:r w:rsidR="00C1778E">
              <w:t>e</w:t>
            </w:r>
            <w:r w:rsidR="00A75902">
              <w:t>xtra-</w:t>
            </w:r>
            <w:r w:rsidR="00C1778E">
              <w:t>c</w:t>
            </w:r>
            <w:r w:rsidR="00A75902">
              <w:t>urricular</w:t>
            </w:r>
            <w:r w:rsidR="00097439">
              <w:t xml:space="preserve"> clubs</w:t>
            </w:r>
            <w:r>
              <w:t xml:space="preserve"> or r</w:t>
            </w:r>
            <w:r w:rsidR="00C1778E">
              <w:t xml:space="preserve">ecreational football sessions. </w:t>
            </w:r>
          </w:p>
        </w:tc>
      </w:tr>
      <w:tr w:rsidR="00A75902" w:rsidRPr="00A75902" w14:paraId="75ECB04C" w14:textId="77777777" w:rsidTr="00A75902">
        <w:trPr>
          <w:trHeight w:val="540"/>
        </w:trPr>
        <w:tc>
          <w:tcPr>
            <w:tcW w:w="1944" w:type="dxa"/>
            <w:vMerge/>
          </w:tcPr>
          <w:p w14:paraId="57145119" w14:textId="77777777" w:rsidR="00A75902" w:rsidRPr="00A75902" w:rsidRDefault="00A75902" w:rsidP="00A75902">
            <w:pPr>
              <w:numPr>
                <w:ilvl w:val="0"/>
                <w:numId w:val="1"/>
              </w:numPr>
              <w:contextualSpacing/>
            </w:pPr>
          </w:p>
        </w:tc>
        <w:tc>
          <w:tcPr>
            <w:tcW w:w="4815" w:type="dxa"/>
          </w:tcPr>
          <w:p w14:paraId="4178101D" w14:textId="77777777" w:rsidR="00A75902" w:rsidRPr="00A75902" w:rsidRDefault="00A75902" w:rsidP="00C1778E">
            <w:pPr>
              <w:numPr>
                <w:ilvl w:val="0"/>
                <w:numId w:val="2"/>
              </w:numPr>
              <w:contextualSpacing/>
            </w:pPr>
            <w:r>
              <w:t>Compete in football</w:t>
            </w:r>
          </w:p>
        </w:tc>
        <w:tc>
          <w:tcPr>
            <w:tcW w:w="6521" w:type="dxa"/>
          </w:tcPr>
          <w:p w14:paraId="360EEED2" w14:textId="77777777" w:rsidR="00A75902" w:rsidRPr="00A75902" w:rsidRDefault="00097439" w:rsidP="00A75902">
            <w:r>
              <w:t>Festivals or regular competitive opportunities</w:t>
            </w:r>
            <w:r w:rsidR="00C1778E">
              <w:t xml:space="preserve">. </w:t>
            </w:r>
            <w:r w:rsidR="00A65B24">
              <w:t>This could include Futsal. Intra or Inter school. Intra-Mural etc.</w:t>
            </w:r>
          </w:p>
        </w:tc>
      </w:tr>
      <w:tr w:rsidR="00A75902" w:rsidRPr="00A75902" w14:paraId="64F05B4E" w14:textId="77777777" w:rsidTr="00A75902">
        <w:trPr>
          <w:trHeight w:val="300"/>
        </w:trPr>
        <w:tc>
          <w:tcPr>
            <w:tcW w:w="1944" w:type="dxa"/>
            <w:vMerge/>
          </w:tcPr>
          <w:p w14:paraId="143454CA" w14:textId="77777777" w:rsidR="00A75902" w:rsidRPr="00A75902" w:rsidRDefault="00A75902" w:rsidP="00A75902">
            <w:pPr>
              <w:numPr>
                <w:ilvl w:val="0"/>
                <w:numId w:val="1"/>
              </w:numPr>
              <w:contextualSpacing/>
            </w:pPr>
          </w:p>
        </w:tc>
        <w:tc>
          <w:tcPr>
            <w:tcW w:w="4815" w:type="dxa"/>
          </w:tcPr>
          <w:p w14:paraId="36A5828E" w14:textId="77777777" w:rsidR="00A75902" w:rsidRDefault="00A75902" w:rsidP="00C1778E">
            <w:pPr>
              <w:numPr>
                <w:ilvl w:val="0"/>
                <w:numId w:val="2"/>
              </w:numPr>
              <w:contextualSpacing/>
            </w:pPr>
            <w:r>
              <w:t>Lead in Football</w:t>
            </w:r>
          </w:p>
          <w:p w14:paraId="068E4BC5" w14:textId="77777777" w:rsidR="00097439" w:rsidRPr="00A75902" w:rsidRDefault="00097439" w:rsidP="00097439">
            <w:pPr>
              <w:ind w:left="720"/>
              <w:contextualSpacing/>
            </w:pPr>
          </w:p>
        </w:tc>
        <w:tc>
          <w:tcPr>
            <w:tcW w:w="6521" w:type="dxa"/>
          </w:tcPr>
          <w:p w14:paraId="1BFD714D" w14:textId="77777777" w:rsidR="00A75902" w:rsidRPr="00A75902" w:rsidRDefault="00C1778E" w:rsidP="00A75902">
            <w:r>
              <w:t>Opportunities for y</w:t>
            </w:r>
            <w:r w:rsidR="00097439">
              <w:t>oung females to lead, coach, volunteer or referee football</w:t>
            </w:r>
            <w:r w:rsidR="00A65B24">
              <w:t>.</w:t>
            </w:r>
          </w:p>
        </w:tc>
      </w:tr>
      <w:tr w:rsidR="00A75902" w:rsidRPr="00A75902" w14:paraId="1214F734" w14:textId="77777777" w:rsidTr="00A75902">
        <w:trPr>
          <w:trHeight w:val="276"/>
        </w:trPr>
        <w:tc>
          <w:tcPr>
            <w:tcW w:w="1944" w:type="dxa"/>
            <w:vMerge/>
          </w:tcPr>
          <w:p w14:paraId="73EBB259" w14:textId="77777777" w:rsidR="00A75902" w:rsidRPr="00A75902" w:rsidRDefault="00A75902" w:rsidP="00A75902">
            <w:pPr>
              <w:numPr>
                <w:ilvl w:val="0"/>
                <w:numId w:val="1"/>
              </w:numPr>
              <w:contextualSpacing/>
            </w:pPr>
          </w:p>
        </w:tc>
        <w:tc>
          <w:tcPr>
            <w:tcW w:w="4815" w:type="dxa"/>
          </w:tcPr>
          <w:p w14:paraId="3425F991" w14:textId="77777777" w:rsidR="00A75902" w:rsidRPr="00A75902" w:rsidRDefault="00A75902" w:rsidP="00C1778E">
            <w:pPr>
              <w:numPr>
                <w:ilvl w:val="0"/>
                <w:numId w:val="2"/>
              </w:numPr>
              <w:contextualSpacing/>
            </w:pPr>
            <w:r>
              <w:t>Inclusion</w:t>
            </w:r>
            <w:r w:rsidR="00097439">
              <w:t xml:space="preserve"> and diversity</w:t>
            </w:r>
          </w:p>
        </w:tc>
        <w:tc>
          <w:tcPr>
            <w:tcW w:w="6521" w:type="dxa"/>
          </w:tcPr>
          <w:p w14:paraId="2FE4059F" w14:textId="77777777" w:rsidR="00A75902" w:rsidRDefault="00097439" w:rsidP="00A75902">
            <w:r>
              <w:t>Provided opportunities for</w:t>
            </w:r>
            <w:r w:rsidR="00C1778E">
              <w:t xml:space="preserve"> girls with SEN/D and or BAME </w:t>
            </w:r>
            <w:r w:rsidR="00A65B24">
              <w:t>students.</w:t>
            </w:r>
          </w:p>
          <w:p w14:paraId="59B86559" w14:textId="77777777" w:rsidR="00097439" w:rsidRPr="00A75902" w:rsidRDefault="00097439" w:rsidP="00A75902"/>
        </w:tc>
      </w:tr>
      <w:tr w:rsidR="00A75902" w:rsidRPr="00A75902" w14:paraId="4D6B510C" w14:textId="77777777" w:rsidTr="00A75902">
        <w:trPr>
          <w:trHeight w:val="416"/>
        </w:trPr>
        <w:tc>
          <w:tcPr>
            <w:tcW w:w="1944" w:type="dxa"/>
            <w:vMerge/>
          </w:tcPr>
          <w:p w14:paraId="495C40A2" w14:textId="77777777" w:rsidR="00A75902" w:rsidRPr="00A75902" w:rsidRDefault="00A75902" w:rsidP="00A75902">
            <w:pPr>
              <w:numPr>
                <w:ilvl w:val="0"/>
                <w:numId w:val="1"/>
              </w:numPr>
              <w:contextualSpacing/>
            </w:pPr>
          </w:p>
        </w:tc>
        <w:tc>
          <w:tcPr>
            <w:tcW w:w="4815" w:type="dxa"/>
          </w:tcPr>
          <w:p w14:paraId="73287046" w14:textId="77777777" w:rsidR="00A75902" w:rsidRPr="00A75902" w:rsidRDefault="00A75902" w:rsidP="00C1778E">
            <w:pPr>
              <w:numPr>
                <w:ilvl w:val="0"/>
                <w:numId w:val="2"/>
              </w:numPr>
              <w:contextualSpacing/>
            </w:pPr>
            <w:r w:rsidRPr="00A75902">
              <w:t>Co</w:t>
            </w:r>
            <w:r>
              <w:t xml:space="preserve">mmunity provision </w:t>
            </w:r>
          </w:p>
          <w:p w14:paraId="71681D12" w14:textId="77777777" w:rsidR="00A75902" w:rsidRPr="00A75902" w:rsidRDefault="00A75902" w:rsidP="00A75902"/>
        </w:tc>
        <w:tc>
          <w:tcPr>
            <w:tcW w:w="6521" w:type="dxa"/>
          </w:tcPr>
          <w:p w14:paraId="42302E41" w14:textId="77777777" w:rsidR="00A75902" w:rsidRPr="00A75902" w:rsidRDefault="00C1778E" w:rsidP="00A75902">
            <w:r>
              <w:t>Provided exit routes for students to transition into community football in a participation or leadership role.</w:t>
            </w:r>
          </w:p>
        </w:tc>
      </w:tr>
    </w:tbl>
    <w:p w14:paraId="2911269B" w14:textId="77777777" w:rsidR="00591FE7" w:rsidRDefault="00591FE7"/>
    <w:sectPr w:rsidR="00591FE7" w:rsidSect="00A7590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A29FE"/>
    <w:multiLevelType w:val="hybridMultilevel"/>
    <w:tmpl w:val="74928D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1153B6"/>
    <w:multiLevelType w:val="hybridMultilevel"/>
    <w:tmpl w:val="147E7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0M7Q0MjExNbEwNDJR0lEKTi0uzszPAykwrAUAoBVkeSwAAAA="/>
  </w:docVars>
  <w:rsids>
    <w:rsidRoot w:val="00A75902"/>
    <w:rsid w:val="00013910"/>
    <w:rsid w:val="00097439"/>
    <w:rsid w:val="00184018"/>
    <w:rsid w:val="003B0E87"/>
    <w:rsid w:val="00591FE7"/>
    <w:rsid w:val="008D7A7F"/>
    <w:rsid w:val="00A65B24"/>
    <w:rsid w:val="00A75902"/>
    <w:rsid w:val="00C04AC7"/>
    <w:rsid w:val="00C17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EF09F"/>
  <w15:chartTrackingRefBased/>
  <w15:docId w15:val="{EA7C77EB-C0C3-4708-8753-308967A51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5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675684">
      <w:bodyDiv w:val="1"/>
      <w:marLeft w:val="0"/>
      <w:marRight w:val="0"/>
      <w:marTop w:val="0"/>
      <w:marBottom w:val="0"/>
      <w:divBdr>
        <w:top w:val="none" w:sz="0" w:space="0" w:color="auto"/>
        <w:left w:val="none" w:sz="0" w:space="0" w:color="auto"/>
        <w:bottom w:val="none" w:sz="0" w:space="0" w:color="auto"/>
        <w:right w:val="none" w:sz="0" w:space="0" w:color="auto"/>
      </w:divBdr>
    </w:div>
    <w:div w:id="6482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3" ma:contentTypeDescription="Create a new document." ma:contentTypeScope="" ma:versionID="391ba3189f623e29b2bd333880d02536">
  <xsd:schema xmlns:xsd="http://www.w3.org/2001/XMLSchema" xmlns:xs="http://www.w3.org/2001/XMLSchema" xmlns:p="http://schemas.microsoft.com/office/2006/metadata/properties" xmlns:ns3="cf4a4ac3-c746-4c5b-809a-1ada680914cd" xmlns:ns4="9737b14c-72ab-4a62-a37c-1c911650c03b" targetNamespace="http://schemas.microsoft.com/office/2006/metadata/properties" ma:root="true" ma:fieldsID="677c54bd58bffeb92985c05992e212bb" ns3:_="" ns4:_="">
    <xsd:import namespace="cf4a4ac3-c746-4c5b-809a-1ada680914cd"/>
    <xsd:import namespace="9737b14c-72ab-4a62-a37c-1c911650c0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7b14c-72ab-4a62-a37c-1c911650c0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6E7A7B-E02B-4654-8DC3-EBF33737D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9737b14c-72ab-4a62-a37c-1c911650c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0E660F-E2C1-499B-A2A3-B37E6AA1A7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17E1BC-B82A-4E96-8807-061374458B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McIvor</dc:creator>
  <cp:keywords/>
  <dc:description/>
  <cp:lastModifiedBy>Donna McIvor</cp:lastModifiedBy>
  <cp:revision>5</cp:revision>
  <dcterms:created xsi:type="dcterms:W3CDTF">2020-02-14T13:53:00Z</dcterms:created>
  <dcterms:modified xsi:type="dcterms:W3CDTF">2020-02-14T14:48:00Z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0x010100903B1EEFE907AC41981A67A34A125D2C</vt:lpwstr>
  </property>
</Properties>
</file>