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1"/>
        <w:gridCol w:w="1945"/>
      </w:tblGrid>
      <w:tr w:rsidR="004C0F96" w:rsidTr="005E24B6">
        <w:tc>
          <w:tcPr>
            <w:tcW w:w="7461" w:type="dxa"/>
            <w:tcBorders>
              <w:top w:val="nil"/>
              <w:left w:val="nil"/>
              <w:bottom w:val="nil"/>
              <w:right w:val="nil"/>
            </w:tcBorders>
          </w:tcPr>
          <w:p w:rsidR="004C0F96" w:rsidRDefault="004C0F96" w:rsidP="00612E21">
            <w:pPr>
              <w:ind w:right="-1774"/>
            </w:pPr>
          </w:p>
          <w:p w:rsidR="004C0F96" w:rsidRDefault="004C0F96" w:rsidP="00612E21">
            <w:pPr>
              <w:ind w:right="-1774"/>
            </w:pPr>
          </w:p>
          <w:p w:rsidR="004C0F96" w:rsidRPr="00AB2407" w:rsidRDefault="004C0F96" w:rsidP="00612E21">
            <w:pPr>
              <w:ind w:right="-1774"/>
              <w:jc w:val="center"/>
              <w:rPr>
                <w:rFonts w:ascii="Trebuchet MS" w:hAnsi="Trebuchet MS"/>
                <w:b/>
                <w:sz w:val="18"/>
                <w:szCs w:val="18"/>
              </w:rPr>
            </w:pPr>
          </w:p>
          <w:p w:rsidR="004C0F96" w:rsidRPr="00CB545B" w:rsidRDefault="004C0F96" w:rsidP="005E24B6">
            <w:pPr>
              <w:ind w:right="-1774"/>
              <w:rPr>
                <w:rFonts w:ascii="FS Jack Light" w:hAnsi="FS Jack Light"/>
                <w:sz w:val="20"/>
                <w:szCs w:val="20"/>
                <w:u w:val="single"/>
              </w:rPr>
            </w:pPr>
            <w:r w:rsidRPr="00CB545B">
              <w:rPr>
                <w:rFonts w:ascii="FS Jack Light" w:hAnsi="FS Jack Light"/>
                <w:sz w:val="20"/>
                <w:szCs w:val="20"/>
                <w:u w:val="single"/>
              </w:rPr>
              <w:t>Registered Address:</w:t>
            </w:r>
          </w:p>
          <w:p w:rsidR="004C0F96" w:rsidRPr="00CB545B" w:rsidRDefault="004C0F96" w:rsidP="005E24B6">
            <w:pPr>
              <w:ind w:right="-1774"/>
              <w:jc w:val="both"/>
              <w:rPr>
                <w:rFonts w:ascii="FS Jack Light" w:hAnsi="FS Jack Light"/>
                <w:sz w:val="20"/>
                <w:szCs w:val="20"/>
              </w:rPr>
            </w:pPr>
            <w:r w:rsidRPr="00CB545B">
              <w:rPr>
                <w:rFonts w:ascii="FS Jack Light" w:hAnsi="FS Jack Light"/>
                <w:sz w:val="20"/>
                <w:szCs w:val="20"/>
              </w:rPr>
              <w:t xml:space="preserve">11 Hurlingham Business Park           </w:t>
            </w:r>
          </w:p>
          <w:p w:rsidR="004C0F96" w:rsidRPr="00CB545B" w:rsidRDefault="004C0F96" w:rsidP="005E24B6">
            <w:pPr>
              <w:ind w:right="-1774"/>
              <w:jc w:val="both"/>
              <w:rPr>
                <w:rFonts w:ascii="FS Jack Light" w:hAnsi="FS Jack Light"/>
                <w:sz w:val="20"/>
                <w:szCs w:val="20"/>
              </w:rPr>
            </w:pPr>
            <w:r w:rsidRPr="00CB545B">
              <w:rPr>
                <w:rFonts w:ascii="FS Jack Light" w:hAnsi="FS Jack Light"/>
                <w:sz w:val="20"/>
                <w:szCs w:val="20"/>
              </w:rPr>
              <w:t xml:space="preserve">Sulivan Road            </w:t>
            </w:r>
          </w:p>
          <w:p w:rsidR="004C0F96" w:rsidRPr="00CB545B" w:rsidRDefault="004C0F96" w:rsidP="005E24B6">
            <w:pPr>
              <w:ind w:right="-1774"/>
              <w:jc w:val="both"/>
              <w:rPr>
                <w:rFonts w:ascii="FS Jack Light" w:hAnsi="FS Jack Light"/>
                <w:sz w:val="20"/>
                <w:szCs w:val="20"/>
              </w:rPr>
            </w:pPr>
            <w:r w:rsidRPr="00CB545B">
              <w:rPr>
                <w:rFonts w:ascii="FS Jack Light" w:hAnsi="FS Jack Light"/>
                <w:sz w:val="20"/>
                <w:szCs w:val="20"/>
              </w:rPr>
              <w:t xml:space="preserve">Fulham           </w:t>
            </w:r>
          </w:p>
          <w:p w:rsidR="004C0F96" w:rsidRPr="00CB545B" w:rsidRDefault="004C0F96" w:rsidP="005E24B6">
            <w:pPr>
              <w:ind w:right="-1774"/>
              <w:jc w:val="both"/>
              <w:rPr>
                <w:rFonts w:ascii="FS Jack Light" w:hAnsi="FS Jack Light"/>
                <w:sz w:val="20"/>
                <w:szCs w:val="20"/>
              </w:rPr>
            </w:pPr>
            <w:r w:rsidRPr="00CB545B">
              <w:rPr>
                <w:rFonts w:ascii="FS Jack Light" w:hAnsi="FS Jack Light"/>
                <w:sz w:val="20"/>
                <w:szCs w:val="20"/>
              </w:rPr>
              <w:t xml:space="preserve">London </w:t>
            </w:r>
          </w:p>
          <w:p w:rsidR="004C0F96" w:rsidRPr="00CB545B" w:rsidRDefault="004C0F96" w:rsidP="005E24B6">
            <w:pPr>
              <w:ind w:right="-1774"/>
              <w:jc w:val="both"/>
              <w:rPr>
                <w:rFonts w:ascii="FS Jack Light" w:hAnsi="FS Jack Light"/>
                <w:sz w:val="20"/>
                <w:szCs w:val="20"/>
              </w:rPr>
            </w:pPr>
            <w:r w:rsidRPr="00CB545B">
              <w:rPr>
                <w:rFonts w:ascii="FS Jack Light" w:hAnsi="FS Jack Light"/>
                <w:sz w:val="20"/>
                <w:szCs w:val="20"/>
              </w:rPr>
              <w:t xml:space="preserve">SW6 3DU           </w:t>
            </w:r>
          </w:p>
          <w:p w:rsidR="005E24B6" w:rsidRPr="00CB545B" w:rsidRDefault="004C0F96" w:rsidP="005E24B6">
            <w:pPr>
              <w:ind w:right="-1774"/>
              <w:jc w:val="both"/>
              <w:rPr>
                <w:rFonts w:ascii="FS Jack Light" w:hAnsi="FS Jack Light"/>
                <w:sz w:val="20"/>
                <w:szCs w:val="20"/>
              </w:rPr>
            </w:pPr>
            <w:r w:rsidRPr="00CB545B">
              <w:rPr>
                <w:rFonts w:ascii="FS Jack Light" w:hAnsi="FS Jack Light"/>
                <w:sz w:val="20"/>
                <w:szCs w:val="20"/>
              </w:rPr>
              <w:t xml:space="preserve">E-mail: </w:t>
            </w:r>
            <w:hyperlink r:id="rId7" w:history="1">
              <w:r w:rsidRPr="00CB545B">
                <w:rPr>
                  <w:rStyle w:val="Hyperlink"/>
                  <w:rFonts w:ascii="FS Jack Light" w:hAnsi="FS Jack Light"/>
                  <w:sz w:val="20"/>
                  <w:szCs w:val="20"/>
                </w:rPr>
                <w:t>info@londonfa.com</w:t>
              </w:r>
            </w:hyperlink>
            <w:r w:rsidRPr="00CB545B">
              <w:rPr>
                <w:rFonts w:ascii="FS Jack Light" w:hAnsi="FS Jack Light"/>
                <w:sz w:val="20"/>
                <w:szCs w:val="20"/>
              </w:rPr>
              <w:t xml:space="preserve">; </w:t>
            </w:r>
          </w:p>
          <w:p w:rsidR="004C0F96" w:rsidRPr="00CB545B" w:rsidRDefault="004C0F96" w:rsidP="005E24B6">
            <w:pPr>
              <w:ind w:right="-1774"/>
              <w:jc w:val="both"/>
              <w:rPr>
                <w:rFonts w:ascii="FS Jack Light" w:hAnsi="FS Jack Light"/>
                <w:sz w:val="20"/>
                <w:szCs w:val="20"/>
              </w:rPr>
            </w:pPr>
            <w:r w:rsidRPr="00CB545B">
              <w:rPr>
                <w:rFonts w:ascii="FS Jack Light" w:hAnsi="FS Jack Light"/>
                <w:sz w:val="20"/>
                <w:szCs w:val="20"/>
              </w:rPr>
              <w:t xml:space="preserve">website: </w:t>
            </w:r>
            <w:hyperlink r:id="rId8" w:history="1">
              <w:r w:rsidRPr="00CB545B">
                <w:rPr>
                  <w:rStyle w:val="Hyperlink"/>
                  <w:rFonts w:ascii="FS Jack Light" w:hAnsi="FS Jack Light"/>
                  <w:sz w:val="20"/>
                  <w:szCs w:val="20"/>
                </w:rPr>
                <w:t>www.londonfa.com</w:t>
              </w:r>
            </w:hyperlink>
            <w:r w:rsidRPr="00CB545B">
              <w:rPr>
                <w:rFonts w:ascii="FS Jack Light" w:hAnsi="FS Jack Light"/>
                <w:sz w:val="20"/>
                <w:szCs w:val="20"/>
              </w:rPr>
              <w:t xml:space="preserve">; </w:t>
            </w:r>
          </w:p>
          <w:p w:rsidR="004C0F96" w:rsidRPr="004C0F96" w:rsidRDefault="004C0F96" w:rsidP="005E24B6">
            <w:pPr>
              <w:ind w:right="-1774"/>
              <w:jc w:val="both"/>
              <w:rPr>
                <w:rFonts w:ascii="Trebuchet MS" w:hAnsi="Trebuchet MS"/>
                <w:b/>
                <w:sz w:val="20"/>
                <w:szCs w:val="20"/>
              </w:rPr>
            </w:pPr>
            <w:r w:rsidRPr="00CB545B">
              <w:rPr>
                <w:rFonts w:ascii="FS Jack Light" w:hAnsi="FS Jack Light"/>
                <w:sz w:val="20"/>
                <w:szCs w:val="20"/>
              </w:rPr>
              <w:t>Tel:  0207 610 8360</w:t>
            </w:r>
          </w:p>
        </w:tc>
        <w:tc>
          <w:tcPr>
            <w:tcW w:w="1945" w:type="dxa"/>
            <w:tcBorders>
              <w:top w:val="nil"/>
              <w:left w:val="nil"/>
              <w:bottom w:val="nil"/>
              <w:right w:val="nil"/>
            </w:tcBorders>
          </w:tcPr>
          <w:p w:rsidR="004C0F96" w:rsidRDefault="004C0F96" w:rsidP="00612E21">
            <w:pPr>
              <w:ind w:right="-1774"/>
            </w:pPr>
          </w:p>
          <w:p w:rsidR="004C0F96" w:rsidRDefault="004C0F96" w:rsidP="00612E21">
            <w:pPr>
              <w:ind w:right="-1774"/>
            </w:pPr>
            <w:r>
              <w:rPr>
                <w:noProof/>
              </w:rPr>
              <w:drawing>
                <wp:inline distT="0" distB="0" distL="0" distR="0" wp14:anchorId="7D644C3E" wp14:editId="0BCDD2B9">
                  <wp:extent cx="918279"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Logo with correct Blue&amp;R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8296" cy="971567"/>
                          </a:xfrm>
                          <a:prstGeom prst="rect">
                            <a:avLst/>
                          </a:prstGeom>
                        </pic:spPr>
                      </pic:pic>
                    </a:graphicData>
                  </a:graphic>
                </wp:inline>
              </w:drawing>
            </w:r>
          </w:p>
        </w:tc>
      </w:tr>
    </w:tbl>
    <w:p w:rsidR="00E523DB" w:rsidRDefault="00E523DB">
      <w:pPr>
        <w:pStyle w:val="BodyText"/>
        <w:spacing w:before="5"/>
        <w:rPr>
          <w:rFonts w:ascii="Times New Roman"/>
          <w:sz w:val="13"/>
        </w:rPr>
      </w:pPr>
    </w:p>
    <w:p w:rsidR="004C0F96" w:rsidRDefault="004C0F96">
      <w:pPr>
        <w:pStyle w:val="Heading1"/>
        <w:spacing w:before="94"/>
        <w:ind w:right="819"/>
      </w:pPr>
    </w:p>
    <w:p w:rsidR="00CB545B" w:rsidRPr="00CB545B" w:rsidRDefault="00CB545B" w:rsidP="00CB545B">
      <w:pPr>
        <w:pStyle w:val="BodyText"/>
        <w:spacing w:before="4"/>
        <w:jc w:val="center"/>
        <w:rPr>
          <w:rFonts w:ascii="FS Jack Light" w:hAnsi="FS Jack Light"/>
          <w:b/>
          <w:bCs/>
          <w:sz w:val="24"/>
          <w:szCs w:val="24"/>
          <w:u w:val="single"/>
        </w:rPr>
      </w:pPr>
      <w:bookmarkStart w:id="0" w:name="_GoBack"/>
      <w:r w:rsidRPr="00CB545B">
        <w:rPr>
          <w:rFonts w:ascii="FS Jack Light" w:hAnsi="FS Jack Light"/>
          <w:b/>
          <w:bCs/>
          <w:sz w:val="24"/>
          <w:szCs w:val="24"/>
          <w:u w:val="single"/>
        </w:rPr>
        <w:t>London FA Quality Assurance Policy</w:t>
      </w:r>
    </w:p>
    <w:bookmarkEnd w:id="0"/>
    <w:p w:rsidR="00CB545B" w:rsidRPr="00CB545B" w:rsidRDefault="00CB545B" w:rsidP="00CB545B">
      <w:pPr>
        <w:pStyle w:val="BodyText"/>
        <w:spacing w:before="4"/>
        <w:rPr>
          <w:rFonts w:ascii="FS Jack Light" w:hAnsi="FS Jack Light"/>
          <w:b/>
          <w:bCs/>
        </w:rPr>
      </w:pPr>
    </w:p>
    <w:p w:rsidR="00CB545B" w:rsidRDefault="00CB545B" w:rsidP="00CB545B">
      <w:pPr>
        <w:pStyle w:val="BodyText"/>
        <w:spacing w:before="4"/>
        <w:rPr>
          <w:rFonts w:ascii="FS Jack Light" w:hAnsi="FS Jack Light"/>
          <w:b/>
          <w:bCs/>
        </w:rPr>
      </w:pPr>
      <w:r w:rsidRPr="00CB545B">
        <w:rPr>
          <w:rFonts w:ascii="FS Jack Light" w:hAnsi="FS Jack Light"/>
          <w:b/>
          <w:bCs/>
        </w:rPr>
        <w:t>Our mission is to help individuals and our community to succeed by providing outstanding education and training related to Football Activities. Quality assurance covers all the systems and processes by which we make sure we achieve our mission and associated objectives.</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u w:val="single"/>
        </w:rPr>
      </w:pPr>
      <w:r w:rsidRPr="00CB545B">
        <w:rPr>
          <w:rFonts w:ascii="FS Jack Light" w:hAnsi="FS Jack Light"/>
          <w:b/>
          <w:bCs/>
          <w:u w:val="single"/>
        </w:rPr>
        <w:t>Methods and processes to assure the quality of tutoring and learning</w:t>
      </w:r>
    </w:p>
    <w:p w:rsidR="00CB545B" w:rsidRPr="00CB545B" w:rsidRDefault="00CB545B" w:rsidP="00CB545B">
      <w:pPr>
        <w:pStyle w:val="BodyText"/>
        <w:spacing w:before="4"/>
        <w:rPr>
          <w:rFonts w:ascii="FS Jack Light" w:hAnsi="FS Jack Light"/>
          <w:b/>
          <w:bCs/>
        </w:rPr>
      </w:pPr>
      <w:r w:rsidRPr="00CB545B">
        <w:rPr>
          <w:rFonts w:ascii="FS Jack Light" w:hAnsi="FS Jack Light"/>
          <w:b/>
          <w:bCs/>
        </w:rPr>
        <w:t>Lesson Observation</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 xml:space="preserve">The lesson and tutorial delivery </w:t>
      </w:r>
      <w:proofErr w:type="gramStart"/>
      <w:r w:rsidRPr="00CB545B">
        <w:rPr>
          <w:rFonts w:ascii="FS Jack Light" w:hAnsi="FS Jack Light"/>
          <w:b/>
          <w:bCs/>
        </w:rPr>
        <w:t>is</w:t>
      </w:r>
      <w:proofErr w:type="gramEnd"/>
      <w:r w:rsidRPr="00CB545B">
        <w:rPr>
          <w:rFonts w:ascii="FS Jack Light" w:hAnsi="FS Jack Light"/>
          <w:b/>
          <w:bCs/>
        </w:rPr>
        <w:t xml:space="preserve"> based upon the 1</w:t>
      </w:r>
      <w:r w:rsidRPr="00CB545B">
        <w:rPr>
          <w:rFonts w:ascii="FS Jack Light" w:hAnsi="FS Jack Light"/>
          <w:b/>
          <w:bCs/>
          <w:vertAlign w:val="superscript"/>
        </w:rPr>
        <w:t>st</w:t>
      </w:r>
      <w:r w:rsidRPr="00CB545B">
        <w:rPr>
          <w:rFonts w:ascii="FS Jack Light" w:hAnsi="FS Jack Light"/>
          <w:b/>
          <w:bCs/>
        </w:rPr>
        <w:t>4Sport Qualification Verification Framework.</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The process is reviewed annually, and changes are made where appropriate e.g. to respond to changes to course content and delivery.</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Every tutor is observed regularly by External Verifiers from The Football Association and 1</w:t>
      </w:r>
      <w:r w:rsidRPr="00CB545B">
        <w:rPr>
          <w:rFonts w:ascii="FS Jack Light" w:hAnsi="FS Jack Light"/>
          <w:b/>
          <w:bCs/>
          <w:vertAlign w:val="superscript"/>
        </w:rPr>
        <w:t>st</w:t>
      </w:r>
      <w:r w:rsidRPr="00CB545B">
        <w:rPr>
          <w:rFonts w:ascii="FS Jack Light" w:hAnsi="FS Jack Light"/>
          <w:b/>
          <w:bCs/>
        </w:rPr>
        <w:t>4Sport Qualifications.</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Interim reports are presented to Approved Centre for comment and follow up.</w:t>
      </w:r>
    </w:p>
    <w:p w:rsid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r w:rsidRPr="00CB545B">
        <w:rPr>
          <w:rFonts w:ascii="FS Jack Light" w:hAnsi="FS Jack Light"/>
          <w:b/>
          <w:bCs/>
        </w:rPr>
        <w:t>External Verification</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In order to validate lesson observations staff from 1</w:t>
      </w:r>
      <w:r w:rsidRPr="00CB545B">
        <w:rPr>
          <w:rFonts w:ascii="FS Jack Light" w:hAnsi="FS Jack Light"/>
          <w:b/>
          <w:bCs/>
          <w:vertAlign w:val="superscript"/>
        </w:rPr>
        <w:t>st</w:t>
      </w:r>
      <w:r w:rsidRPr="00CB545B">
        <w:rPr>
          <w:rFonts w:ascii="FS Jack Light" w:hAnsi="FS Jack Light"/>
          <w:b/>
          <w:bCs/>
        </w:rPr>
        <w:t>4Sport Qualifications observes selected courses and tutors to assess the delivery of the programme and quality of the venues.</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The Football Association conduct regular health checks of approved courses including functional skills, tutorial etc to:</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Audit our quality assurance systems, checking that all procedures and documentation are in place;</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Identify areas of significant strength or weakness;</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Identify staff development needs.</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Support staff to improve the provision</w:t>
      </w:r>
    </w:p>
    <w:p w:rsidR="00CB545B" w:rsidRPr="00CB545B" w:rsidRDefault="00CB545B" w:rsidP="00CB545B">
      <w:pPr>
        <w:pStyle w:val="BodyText"/>
        <w:spacing w:before="4"/>
        <w:rPr>
          <w:rFonts w:ascii="FS Jack Light" w:hAnsi="FS Jack Light"/>
          <w:b/>
          <w:bCs/>
        </w:rPr>
      </w:pPr>
    </w:p>
    <w:p w:rsid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r w:rsidRPr="00CB545B">
        <w:rPr>
          <w:rFonts w:ascii="FS Jack Light" w:hAnsi="FS Jack Light"/>
          <w:b/>
          <w:bCs/>
        </w:rPr>
        <w:t>Teaching and Learning Procedures</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All courses and subjects are required to have course outlines (for learners) and schemes of work (for teachers), assessment plans. On request, tutors are required to produce detailed lesson plans (usually when lessons are to be observed).</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All teams are required to comply with London FA policy in relation to assessment, standardisation and verification.</w:t>
      </w:r>
    </w:p>
    <w:p w:rsid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u w:val="single"/>
        </w:rPr>
      </w:pPr>
      <w:r w:rsidRPr="00CB545B">
        <w:rPr>
          <w:rFonts w:ascii="FS Jack Light" w:hAnsi="FS Jack Light"/>
          <w:b/>
          <w:bCs/>
          <w:u w:val="single"/>
        </w:rPr>
        <w:t>Measuring Performance</w:t>
      </w:r>
    </w:p>
    <w:p w:rsidR="00CB545B" w:rsidRPr="00CB545B" w:rsidRDefault="00CB545B" w:rsidP="00CB545B">
      <w:pPr>
        <w:pStyle w:val="BodyText"/>
        <w:spacing w:before="4"/>
        <w:rPr>
          <w:rFonts w:ascii="FS Jack Light" w:hAnsi="FS Jack Light"/>
          <w:b/>
          <w:bCs/>
        </w:rPr>
      </w:pPr>
      <w:r w:rsidRPr="00CB545B">
        <w:rPr>
          <w:rFonts w:ascii="FS Jack Light" w:hAnsi="FS Jack Light"/>
          <w:b/>
          <w:bCs/>
        </w:rPr>
        <w:t>Measuring Satisfaction</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Candidate surveys are taken on exit for each course of delivery for analysis.</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The results of these surveys and a summary of actions are presented to London FA where appropriate.</w:t>
      </w:r>
    </w:p>
    <w:p w:rsid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The County Development Manager oversees and monitors all complaints.</w:t>
      </w:r>
    </w:p>
    <w:p w:rsidR="00CB545B" w:rsidRDefault="00CB545B" w:rsidP="00CB545B">
      <w:pPr>
        <w:pStyle w:val="BodyText"/>
        <w:spacing w:before="4"/>
        <w:ind w:left="820"/>
        <w:rPr>
          <w:rFonts w:ascii="FS Jack Light" w:hAnsi="FS Jack Light"/>
          <w:b/>
          <w:bCs/>
        </w:rPr>
      </w:pPr>
    </w:p>
    <w:p w:rsidR="00CB545B" w:rsidRPr="00CB545B" w:rsidRDefault="00CB545B" w:rsidP="00CB545B">
      <w:pPr>
        <w:pStyle w:val="BodyText"/>
        <w:spacing w:before="4"/>
        <w:ind w:left="820"/>
        <w:rPr>
          <w:rFonts w:ascii="FS Jack Light" w:hAnsi="FS Jack Light"/>
          <w:b/>
          <w:bCs/>
        </w:rPr>
      </w:pP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r w:rsidRPr="00CB545B">
        <w:rPr>
          <w:rFonts w:ascii="FS Jack Light" w:hAnsi="FS Jack Light"/>
          <w:b/>
          <w:bCs/>
          <w:u w:val="single"/>
        </w:rPr>
        <w:lastRenderedPageBreak/>
        <w:t>PERFORMANCE MANAGEMENT: ASSESSING INDIVIDUAL PERFORMANCE</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All tutors undertake annual reviews and annual licensing with the Football Association.</w:t>
      </w: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Support and development needs of tutors are identified, and plans put in place to meet these needs.</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spacing w:before="4"/>
        <w:rPr>
          <w:rFonts w:ascii="FS Jack Light" w:hAnsi="FS Jack Light"/>
          <w:b/>
          <w:bCs/>
        </w:rPr>
      </w:pPr>
      <w:r w:rsidRPr="00CB545B">
        <w:rPr>
          <w:rFonts w:ascii="FS Jack Light" w:hAnsi="FS Jack Light"/>
          <w:b/>
          <w:bCs/>
          <w:u w:val="single"/>
        </w:rPr>
        <w:t xml:space="preserve">SELF ASSESSMENT </w:t>
      </w:r>
    </w:p>
    <w:p w:rsidR="00CB545B" w:rsidRPr="00CB545B" w:rsidRDefault="00CB545B" w:rsidP="00CB545B">
      <w:pPr>
        <w:pStyle w:val="BodyText"/>
        <w:spacing w:before="4"/>
        <w:rPr>
          <w:rFonts w:ascii="FS Jack Light" w:hAnsi="FS Jack Light"/>
          <w:b/>
          <w:bCs/>
        </w:rPr>
      </w:pPr>
      <w:r w:rsidRPr="00CB545B">
        <w:rPr>
          <w:rFonts w:ascii="FS Jack Light" w:hAnsi="FS Jack Light"/>
          <w:b/>
          <w:bCs/>
        </w:rPr>
        <w:t>Annual SAR</w:t>
      </w:r>
    </w:p>
    <w:p w:rsidR="00CB545B" w:rsidRPr="00CB545B" w:rsidRDefault="00CB545B" w:rsidP="00CB545B">
      <w:pPr>
        <w:pStyle w:val="BodyText"/>
        <w:spacing w:before="4"/>
        <w:rPr>
          <w:rFonts w:ascii="FS Jack Light" w:hAnsi="FS Jack Light"/>
          <w:b/>
          <w:bCs/>
        </w:rPr>
      </w:pPr>
    </w:p>
    <w:p w:rsidR="00CB545B" w:rsidRPr="00CB545B" w:rsidRDefault="00CB545B" w:rsidP="00CB545B">
      <w:pPr>
        <w:pStyle w:val="BodyText"/>
        <w:numPr>
          <w:ilvl w:val="0"/>
          <w:numId w:val="1"/>
        </w:numPr>
        <w:spacing w:before="4"/>
        <w:rPr>
          <w:rFonts w:ascii="FS Jack Light" w:hAnsi="FS Jack Light"/>
          <w:b/>
          <w:bCs/>
        </w:rPr>
      </w:pPr>
      <w:r w:rsidRPr="00CB545B">
        <w:rPr>
          <w:rFonts w:ascii="FS Jack Light" w:hAnsi="FS Jack Light"/>
          <w:b/>
          <w:bCs/>
        </w:rPr>
        <w:t>London FA undertakes self-assessment in response to IQA and EQA reports as outlined in the sampling plan and reviewed with bi annual meetings.</w:t>
      </w:r>
    </w:p>
    <w:p w:rsidR="00E523DB" w:rsidRPr="004C0F96" w:rsidRDefault="00E523DB">
      <w:pPr>
        <w:pStyle w:val="BodyText"/>
        <w:spacing w:before="4"/>
        <w:rPr>
          <w:rFonts w:ascii="FS Jack Light" w:hAnsi="FS Jack Light"/>
          <w:sz w:val="22"/>
          <w:szCs w:val="22"/>
        </w:rPr>
      </w:pPr>
    </w:p>
    <w:p w:rsidR="00E523DB" w:rsidRPr="004C0F96" w:rsidRDefault="002F7D43">
      <w:pPr>
        <w:pStyle w:val="Heading1"/>
        <w:rPr>
          <w:rFonts w:ascii="FS Jack Light" w:hAnsi="FS Jack Light"/>
          <w:sz w:val="22"/>
          <w:szCs w:val="22"/>
        </w:rPr>
      </w:pPr>
      <w:r w:rsidRPr="004C0F96">
        <w:rPr>
          <w:rFonts w:ascii="FS Jack Light" w:hAnsi="FS Jack Light"/>
          <w:color w:val="666666"/>
          <w:sz w:val="22"/>
          <w:szCs w:val="22"/>
        </w:rPr>
        <w:t>Reviewed: August</w:t>
      </w:r>
      <w:r w:rsidRPr="004C0F96">
        <w:rPr>
          <w:rFonts w:ascii="FS Jack Light" w:hAnsi="FS Jack Light"/>
          <w:color w:val="666666"/>
          <w:spacing w:val="-7"/>
          <w:sz w:val="22"/>
          <w:szCs w:val="22"/>
        </w:rPr>
        <w:t xml:space="preserve"> </w:t>
      </w:r>
      <w:r w:rsidR="004C0F96" w:rsidRPr="004C0F96">
        <w:rPr>
          <w:rFonts w:ascii="FS Jack Light" w:hAnsi="FS Jack Light"/>
          <w:color w:val="666666"/>
          <w:sz w:val="22"/>
          <w:szCs w:val="22"/>
        </w:rPr>
        <w:t>2018</w:t>
      </w:r>
    </w:p>
    <w:sectPr w:rsidR="00E523DB" w:rsidRPr="004C0F96">
      <w:headerReference w:type="default" r:id="rId10"/>
      <w:footerReference w:type="default" r:id="rId11"/>
      <w:type w:val="continuous"/>
      <w:pgSz w:w="11910" w:h="16840"/>
      <w:pgMar w:top="158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BA2" w:rsidRDefault="00C02BA2" w:rsidP="004C0F96">
      <w:r>
        <w:separator/>
      </w:r>
    </w:p>
  </w:endnote>
  <w:endnote w:type="continuationSeparator" w:id="0">
    <w:p w:rsidR="00C02BA2" w:rsidRDefault="00C02BA2" w:rsidP="004C0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Jack Light">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96" w:rsidRPr="00370AD5" w:rsidRDefault="004C0F96" w:rsidP="004C0F96">
    <w:pPr>
      <w:pStyle w:val="Footer"/>
      <w:jc w:val="center"/>
      <w:rPr>
        <w:rFonts w:ascii="Trebuchet MS" w:hAnsi="Trebuchet MS"/>
        <w:sz w:val="16"/>
        <w:szCs w:val="16"/>
      </w:rPr>
    </w:pPr>
    <w:r>
      <w:rPr>
        <w:rFonts w:ascii="Trebuchet MS" w:hAnsi="Trebuchet MS"/>
        <w:sz w:val="16"/>
        <w:szCs w:val="16"/>
      </w:rPr>
      <w:t xml:space="preserve">Registered in </w:t>
    </w:r>
    <w:smartTag w:uri="urn:schemas-microsoft-com:office:smarttags" w:element="country-region">
      <w:r>
        <w:rPr>
          <w:rFonts w:ascii="Trebuchet MS" w:hAnsi="Trebuchet MS"/>
          <w:sz w:val="16"/>
          <w:szCs w:val="16"/>
        </w:rPr>
        <w:t>England</w:t>
      </w:r>
    </w:smartTag>
    <w:r>
      <w:rPr>
        <w:rFonts w:ascii="Trebuchet MS" w:hAnsi="Trebuchet MS"/>
        <w:sz w:val="16"/>
        <w:szCs w:val="16"/>
      </w:rPr>
      <w:t xml:space="preserve"> &amp; </w:t>
    </w:r>
    <w:smartTag w:uri="urn:schemas-microsoft-com:office:smarttags" w:element="place">
      <w:smartTag w:uri="urn:schemas-microsoft-com:office:smarttags" w:element="country-region">
        <w:r>
          <w:rPr>
            <w:rFonts w:ascii="Trebuchet MS" w:hAnsi="Trebuchet MS"/>
            <w:sz w:val="16"/>
            <w:szCs w:val="16"/>
          </w:rPr>
          <w:t>Wales</w:t>
        </w:r>
      </w:smartTag>
    </w:smartTag>
    <w:r>
      <w:rPr>
        <w:rFonts w:ascii="Trebuchet MS" w:hAnsi="Trebuchet MS"/>
        <w:sz w:val="16"/>
        <w:szCs w:val="16"/>
      </w:rPr>
      <w:t xml:space="preserve"> Registration No. 4102875</w:t>
    </w:r>
  </w:p>
  <w:p w:rsidR="004C0F96" w:rsidRDefault="004C0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BA2" w:rsidRDefault="00C02BA2" w:rsidP="004C0F96">
      <w:r>
        <w:separator/>
      </w:r>
    </w:p>
  </w:footnote>
  <w:footnote w:type="continuationSeparator" w:id="0">
    <w:p w:rsidR="00C02BA2" w:rsidRDefault="00C02BA2" w:rsidP="004C0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F96" w:rsidRPr="00AB2407" w:rsidRDefault="004C0F96" w:rsidP="004C0F96">
    <w:pPr>
      <w:ind w:right="-1774"/>
      <w:rPr>
        <w:rFonts w:ascii="Trebuchet MS" w:hAnsi="Trebuchet MS"/>
        <w:b/>
        <w:sz w:val="32"/>
        <w:szCs w:val="32"/>
      </w:rPr>
    </w:pPr>
    <w:r w:rsidRPr="00AB2407">
      <w:rPr>
        <w:rFonts w:ascii="Trebuchet MS" w:hAnsi="Trebuchet MS"/>
        <w:b/>
        <w:sz w:val="28"/>
        <w:szCs w:val="28"/>
      </w:rPr>
      <w:t xml:space="preserve">                   </w:t>
    </w:r>
    <w:smartTag w:uri="urn:schemas-microsoft-com:office:smarttags" w:element="City">
      <w:smartTag w:uri="urn:schemas-microsoft-com:office:smarttags" w:element="place">
        <w:r w:rsidRPr="00AB2407">
          <w:rPr>
            <w:rFonts w:ascii="Trebuchet MS" w:hAnsi="Trebuchet MS"/>
            <w:b/>
            <w:sz w:val="32"/>
            <w:szCs w:val="32"/>
          </w:rPr>
          <w:t>LONDON</w:t>
        </w:r>
      </w:smartTag>
    </w:smartTag>
    <w:r w:rsidRPr="00AB2407">
      <w:rPr>
        <w:rFonts w:ascii="Trebuchet MS" w:hAnsi="Trebuchet MS"/>
        <w:b/>
        <w:sz w:val="32"/>
        <w:szCs w:val="32"/>
      </w:rPr>
      <w:t xml:space="preserve"> FOOTBALL ASSOCIATION  </w:t>
    </w:r>
  </w:p>
  <w:p w:rsidR="004C0F96" w:rsidRDefault="004C0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91E74"/>
    <w:multiLevelType w:val="hybridMultilevel"/>
    <w:tmpl w:val="F10E5B0E"/>
    <w:lvl w:ilvl="0" w:tplc="8DF0B122">
      <w:numFmt w:val="bullet"/>
      <w:lvlText w:val=""/>
      <w:lvlJc w:val="left"/>
      <w:pPr>
        <w:ind w:left="820" w:hanging="361"/>
      </w:pPr>
      <w:rPr>
        <w:rFonts w:ascii="Symbol" w:eastAsia="Symbol" w:hAnsi="Symbol" w:cs="Symbol" w:hint="default"/>
        <w:w w:val="99"/>
        <w:sz w:val="20"/>
        <w:szCs w:val="20"/>
        <w:lang w:val="en-GB" w:eastAsia="en-GB" w:bidi="en-GB"/>
      </w:rPr>
    </w:lvl>
    <w:lvl w:ilvl="1" w:tplc="19B6AD06">
      <w:numFmt w:val="bullet"/>
      <w:lvlText w:val="•"/>
      <w:lvlJc w:val="left"/>
      <w:pPr>
        <w:ind w:left="1800" w:hanging="361"/>
      </w:pPr>
      <w:rPr>
        <w:rFonts w:hint="default"/>
        <w:lang w:val="en-GB" w:eastAsia="en-GB" w:bidi="en-GB"/>
      </w:rPr>
    </w:lvl>
    <w:lvl w:ilvl="2" w:tplc="3C6676EE">
      <w:numFmt w:val="bullet"/>
      <w:lvlText w:val="•"/>
      <w:lvlJc w:val="left"/>
      <w:pPr>
        <w:ind w:left="2781" w:hanging="361"/>
      </w:pPr>
      <w:rPr>
        <w:rFonts w:hint="default"/>
        <w:lang w:val="en-GB" w:eastAsia="en-GB" w:bidi="en-GB"/>
      </w:rPr>
    </w:lvl>
    <w:lvl w:ilvl="3" w:tplc="2968DD92">
      <w:numFmt w:val="bullet"/>
      <w:lvlText w:val="•"/>
      <w:lvlJc w:val="left"/>
      <w:pPr>
        <w:ind w:left="3761" w:hanging="361"/>
      </w:pPr>
      <w:rPr>
        <w:rFonts w:hint="default"/>
        <w:lang w:val="en-GB" w:eastAsia="en-GB" w:bidi="en-GB"/>
      </w:rPr>
    </w:lvl>
    <w:lvl w:ilvl="4" w:tplc="B8063302">
      <w:numFmt w:val="bullet"/>
      <w:lvlText w:val="•"/>
      <w:lvlJc w:val="left"/>
      <w:pPr>
        <w:ind w:left="4742" w:hanging="361"/>
      </w:pPr>
      <w:rPr>
        <w:rFonts w:hint="default"/>
        <w:lang w:val="en-GB" w:eastAsia="en-GB" w:bidi="en-GB"/>
      </w:rPr>
    </w:lvl>
    <w:lvl w:ilvl="5" w:tplc="2EB646AE">
      <w:numFmt w:val="bullet"/>
      <w:lvlText w:val="•"/>
      <w:lvlJc w:val="left"/>
      <w:pPr>
        <w:ind w:left="5723" w:hanging="361"/>
      </w:pPr>
      <w:rPr>
        <w:rFonts w:hint="default"/>
        <w:lang w:val="en-GB" w:eastAsia="en-GB" w:bidi="en-GB"/>
      </w:rPr>
    </w:lvl>
    <w:lvl w:ilvl="6" w:tplc="F8CC2D8A">
      <w:numFmt w:val="bullet"/>
      <w:lvlText w:val="•"/>
      <w:lvlJc w:val="left"/>
      <w:pPr>
        <w:ind w:left="6703" w:hanging="361"/>
      </w:pPr>
      <w:rPr>
        <w:rFonts w:hint="default"/>
        <w:lang w:val="en-GB" w:eastAsia="en-GB" w:bidi="en-GB"/>
      </w:rPr>
    </w:lvl>
    <w:lvl w:ilvl="7" w:tplc="602E41CC">
      <w:numFmt w:val="bullet"/>
      <w:lvlText w:val="•"/>
      <w:lvlJc w:val="left"/>
      <w:pPr>
        <w:ind w:left="7684" w:hanging="361"/>
      </w:pPr>
      <w:rPr>
        <w:rFonts w:hint="default"/>
        <w:lang w:val="en-GB" w:eastAsia="en-GB" w:bidi="en-GB"/>
      </w:rPr>
    </w:lvl>
    <w:lvl w:ilvl="8" w:tplc="BC9419A8">
      <w:numFmt w:val="bullet"/>
      <w:lvlText w:val="•"/>
      <w:lvlJc w:val="left"/>
      <w:pPr>
        <w:ind w:left="8665"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3DB"/>
    <w:rsid w:val="002F7D43"/>
    <w:rsid w:val="00415545"/>
    <w:rsid w:val="00452F1C"/>
    <w:rsid w:val="004C0F96"/>
    <w:rsid w:val="00504E06"/>
    <w:rsid w:val="005E24B6"/>
    <w:rsid w:val="00C02BA2"/>
    <w:rsid w:val="00CB545B"/>
    <w:rsid w:val="00E52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A9C51AB"/>
  <w15:docId w15:val="{6DF2178F-353A-4212-9053-7B0D25D3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18"/>
      <w:szCs w:val="18"/>
    </w:rPr>
  </w:style>
  <w:style w:type="paragraph" w:styleId="Heading2">
    <w:name w:val="heading 2"/>
    <w:basedOn w:val="Normal"/>
    <w:next w:val="Normal"/>
    <w:link w:val="Heading2Char"/>
    <w:uiPriority w:val="9"/>
    <w:semiHidden/>
    <w:unhideWhenUsed/>
    <w:qFormat/>
    <w:rsid w:val="00CB54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0F96"/>
    <w:rPr>
      <w:rFonts w:ascii="Tahoma" w:hAnsi="Tahoma" w:cs="Tahoma"/>
      <w:sz w:val="16"/>
      <w:szCs w:val="16"/>
    </w:rPr>
  </w:style>
  <w:style w:type="character" w:customStyle="1" w:styleId="BalloonTextChar">
    <w:name w:val="Balloon Text Char"/>
    <w:basedOn w:val="DefaultParagraphFont"/>
    <w:link w:val="BalloonText"/>
    <w:uiPriority w:val="99"/>
    <w:semiHidden/>
    <w:rsid w:val="004C0F96"/>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4C0F96"/>
    <w:pPr>
      <w:tabs>
        <w:tab w:val="center" w:pos="4513"/>
        <w:tab w:val="right" w:pos="9026"/>
      </w:tabs>
    </w:pPr>
  </w:style>
  <w:style w:type="character" w:customStyle="1" w:styleId="HeaderChar">
    <w:name w:val="Header Char"/>
    <w:basedOn w:val="DefaultParagraphFont"/>
    <w:link w:val="Header"/>
    <w:uiPriority w:val="99"/>
    <w:rsid w:val="004C0F96"/>
    <w:rPr>
      <w:rFonts w:ascii="Arial" w:eastAsia="Arial" w:hAnsi="Arial" w:cs="Arial"/>
      <w:lang w:val="en-GB" w:eastAsia="en-GB" w:bidi="en-GB"/>
    </w:rPr>
  </w:style>
  <w:style w:type="paragraph" w:styleId="Footer">
    <w:name w:val="footer"/>
    <w:basedOn w:val="Normal"/>
    <w:link w:val="FooterChar"/>
    <w:unhideWhenUsed/>
    <w:rsid w:val="004C0F96"/>
    <w:pPr>
      <w:tabs>
        <w:tab w:val="center" w:pos="4513"/>
        <w:tab w:val="right" w:pos="9026"/>
      </w:tabs>
    </w:pPr>
  </w:style>
  <w:style w:type="character" w:customStyle="1" w:styleId="FooterChar">
    <w:name w:val="Footer Char"/>
    <w:basedOn w:val="DefaultParagraphFont"/>
    <w:link w:val="Footer"/>
    <w:uiPriority w:val="99"/>
    <w:rsid w:val="004C0F96"/>
    <w:rPr>
      <w:rFonts w:ascii="Arial" w:eastAsia="Arial" w:hAnsi="Arial" w:cs="Arial"/>
      <w:lang w:val="en-GB" w:eastAsia="en-GB" w:bidi="en-GB"/>
    </w:rPr>
  </w:style>
  <w:style w:type="character" w:styleId="Hyperlink">
    <w:name w:val="Hyperlink"/>
    <w:basedOn w:val="DefaultParagraphFont"/>
    <w:uiPriority w:val="99"/>
    <w:unhideWhenUsed/>
    <w:rsid w:val="004C0F96"/>
    <w:rPr>
      <w:color w:val="0000FF" w:themeColor="hyperlink"/>
      <w:u w:val="single"/>
    </w:rPr>
  </w:style>
  <w:style w:type="character" w:customStyle="1" w:styleId="Heading2Char">
    <w:name w:val="Heading 2 Char"/>
    <w:basedOn w:val="DefaultParagraphFont"/>
    <w:link w:val="Heading2"/>
    <w:uiPriority w:val="9"/>
    <w:semiHidden/>
    <w:rsid w:val="00CB545B"/>
    <w:rPr>
      <w:rFonts w:asciiTheme="majorHAnsi" w:eastAsiaTheme="majorEastAsia" w:hAnsiTheme="majorHAnsi" w:cstheme="majorBidi"/>
      <w:color w:val="365F91" w:themeColor="accent1" w:themeShade="BF"/>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ndonf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ondonf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Sharpe</dc:creator>
  <cp:lastModifiedBy>Neil Fowkes</cp:lastModifiedBy>
  <cp:revision>2</cp:revision>
  <dcterms:created xsi:type="dcterms:W3CDTF">2019-11-15T10:17:00Z</dcterms:created>
  <dcterms:modified xsi:type="dcterms:W3CDTF">2019-11-15T10:17:00Z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Microsoft® Word 2010</vt:lpwstr>
  </property>
  <property fmtid="{D5CDD505-2E9C-101B-9397-08002B2CF9AE}" pid="4" name="LastSaved">
    <vt:filetime>2018-09-12T00:00:00Z</vt:filetime>
  </property>
</Properties>
</file>