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RULES</w:t>
      </w:r>
      <w:r w:rsidR="00536703">
        <w:rPr>
          <w:sz w:val="32"/>
          <w:szCs w:val="32"/>
          <w:u w:val="single"/>
        </w:rPr>
        <w:t xml:space="preserve"> OF THE LONDON FA SENIOR</w:t>
      </w:r>
      <w:r w:rsidRPr="004C4DEC">
        <w:rPr>
          <w:sz w:val="32"/>
          <w:szCs w:val="32"/>
          <w:u w:val="single"/>
        </w:rPr>
        <w:t xml:space="preserve"> CUP</w:t>
      </w:r>
    </w:p>
    <w:p w:rsidR="00A33269" w:rsidRPr="00D24771" w:rsidRDefault="00A33269" w:rsidP="00A33269">
      <w:pPr>
        <w:pStyle w:val="NoSpacing"/>
        <w:rPr>
          <w:b/>
        </w:rPr>
      </w:pPr>
      <w:r>
        <w:rPr>
          <w:b/>
        </w:rPr>
        <w:t>BOARD OF APPEAL</w:t>
      </w:r>
    </w:p>
    <w:p w:rsidR="00A33269" w:rsidRDefault="00536703" w:rsidP="00A33269">
      <w:pPr>
        <w:pStyle w:val="NoSpacing"/>
        <w:numPr>
          <w:ilvl w:val="0"/>
          <w:numId w:val="24"/>
        </w:numPr>
      </w:pPr>
      <w:r>
        <w:t>For all London</w:t>
      </w:r>
      <w:r w:rsidR="00A33269">
        <w:t xml:space="preserve"> County Competitions, the entire control and management of the Competit</w:t>
      </w:r>
      <w:r>
        <w:t>ions shall be vested in the London</w:t>
      </w:r>
      <w:r w:rsidR="00A33269">
        <w:t xml:space="preserve">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536703">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C67181">
        <w:t>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C67181"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It is compul</w:t>
      </w:r>
      <w:r w:rsidR="00536703">
        <w:t>sory for teams playing at Step 5</w:t>
      </w:r>
      <w:r>
        <w:t xml:space="preserve"> and above to enter this Competition. </w:t>
      </w:r>
      <w:r w:rsidR="00536703">
        <w:t>Premier League and Football League Clubs as well as the current holder of the London</w:t>
      </w:r>
      <w:r w:rsidRPr="003D09C5">
        <w:t xml:space="preserve"> Senior Trophy will be invited to participate each season</w:t>
      </w:r>
      <w:r>
        <w:t xml:space="preserve">. </w:t>
      </w:r>
    </w:p>
    <w:p w:rsidR="007971B3" w:rsidRDefault="007971B3" w:rsidP="003D09C5">
      <w:pPr>
        <w:pStyle w:val="ListParagraph"/>
        <w:numPr>
          <w:ilvl w:val="0"/>
          <w:numId w:val="3"/>
        </w:numPr>
      </w:pPr>
      <w:r>
        <w:t>The matches played in this Competition take precedence over all other matches with the exception of the FA Cup, FA Trophy and FA Vase Competitions</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lastRenderedPageBreak/>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9F0761" w:rsidRDefault="003D09C5" w:rsidP="003D09C5">
      <w:pPr>
        <w:pStyle w:val="NoSpacing"/>
        <w:numPr>
          <w:ilvl w:val="0"/>
          <w:numId w:val="4"/>
        </w:numPr>
      </w:pPr>
      <w:r>
        <w:t xml:space="preserve">A suspended player may play in a postponed match after his term of suspension has expired, provided he was otherwise eligible to play on the date of the original match. </w:t>
      </w:r>
    </w:p>
    <w:p w:rsidR="003D09C5" w:rsidRDefault="003D09C5" w:rsidP="003D09C5">
      <w:pPr>
        <w:pStyle w:val="NoSpacing"/>
        <w:numPr>
          <w:ilvl w:val="0"/>
          <w:numId w:val="4"/>
        </w:numPr>
      </w:pPr>
      <w:r>
        <w:t>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r>
        <w:t xml:space="preserve">Match officials are permitted to wear </w:t>
      </w:r>
      <w:r w:rsidR="00910F2D">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Home Clubs must advise opponents, Match Officia</w:t>
      </w:r>
      <w:r w:rsidR="00FA57BF">
        <w:t>ls, and London FA Match Delegate</w:t>
      </w:r>
      <w:r>
        <w:t xml:space="preserv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w:t>
      </w:r>
      <w:r w:rsidR="00FA57BF">
        <w:t>y instructions will be fined £25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r w:rsidR="00FA57BF">
        <w:t xml:space="preserve"> should a match be in sufficient doubt</w:t>
      </w:r>
      <w:r>
        <w:t>.</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E4F20" w:rsidP="004C4DEC">
      <w:pPr>
        <w:pStyle w:val="ListParagraph"/>
        <w:numPr>
          <w:ilvl w:val="0"/>
          <w:numId w:val="11"/>
        </w:numPr>
      </w:pPr>
      <w:r>
        <w:t>Each Club shall ha</w:t>
      </w:r>
      <w:r w:rsidR="00FA57BF">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w:t>
      </w:r>
      <w:r>
        <w:lastRenderedPageBreak/>
        <w:t>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w:t>
      </w:r>
      <w:r w:rsidR="00B81F7D" w:rsidRPr="00D95B62">
        <w:t xml:space="preserve">the scores are level after normal time, </w:t>
      </w:r>
      <w:r w:rsidR="00B81F7D">
        <w:t xml:space="preserve">extra time (two equal periods of fifteen minutes) will be played in all matches. If the scores remain level after extra time then </w:t>
      </w:r>
      <w:r w:rsidR="00B81F7D"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D66329">
        <w:t xml:space="preserve"> Fourth Official £30 (inclusive)</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FA57BF">
        <w:t>5p per mile (referee and assistant referee)</w:t>
      </w:r>
    </w:p>
    <w:p w:rsidR="00D95B62" w:rsidRDefault="00D95B62" w:rsidP="00D95B62">
      <w:pPr>
        <w:pStyle w:val="ListParagraph"/>
        <w:numPr>
          <w:ilvl w:val="0"/>
          <w:numId w:val="15"/>
        </w:numPr>
      </w:pPr>
      <w:r>
        <w:t xml:space="preserve">Fees and expenses </w:t>
      </w:r>
      <w:r w:rsidR="004451FB">
        <w:t xml:space="preserve">for the referee and assistant referee </w:t>
      </w:r>
      <w:r>
        <w:t xml:space="preserve">are to be paid by the home Club at the conclusion of the match. </w:t>
      </w:r>
      <w:bookmarkStart w:id="0" w:name="_GoBack"/>
      <w:bookmarkEnd w:id="0"/>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5D12CE">
        <w:t>London</w:t>
      </w:r>
      <w:r w:rsidR="00CC7191">
        <w:t xml:space="preserve"> FA </w:t>
      </w:r>
      <w:r>
        <w:t>Match Report Form to the Competitions Officer, withi</w:t>
      </w:r>
      <w:r w:rsidR="00C776EC">
        <w:t>n three working days</w:t>
      </w:r>
      <w:r>
        <w:t xml:space="preserve">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6" w:history="1">
        <w:r w:rsidR="005D12CE" w:rsidRPr="00BB3AFA">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lastRenderedPageBreak/>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353A68" w:rsidP="004876FF">
      <w:pPr>
        <w:pStyle w:val="ListParagraph"/>
        <w:numPr>
          <w:ilvl w:val="0"/>
          <w:numId w:val="17"/>
        </w:numPr>
      </w:pPr>
      <w:r>
        <w:t>In the Final tie, the Association shall retain any profit or bear any loss</w:t>
      </w:r>
      <w:r w:rsidR="002426A9">
        <w:t>.</w:t>
      </w:r>
    </w:p>
    <w:p w:rsidR="00C50FF9" w:rsidRDefault="0035318E" w:rsidP="004876FF">
      <w:pPr>
        <w:pStyle w:val="ListParagraph"/>
        <w:numPr>
          <w:ilvl w:val="0"/>
          <w:numId w:val="17"/>
        </w:numPr>
      </w:pPr>
      <w:r>
        <w:t xml:space="preserve">The match statement must be approximately agreed by the two competing Clubs and </w:t>
      </w:r>
      <w:r w:rsidR="005D12CE">
        <w:t>London FA Match Delegate</w:t>
      </w:r>
      <w:r>
        <w:t xml:space="preserv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 xml:space="preserve">Floodlighting </w:t>
      </w:r>
      <w:r w:rsidR="007F13CF">
        <w:t>(where used) to a maximum of £75</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20264F"/>
    <w:rsid w:val="002426A9"/>
    <w:rsid w:val="0035318E"/>
    <w:rsid w:val="00353A68"/>
    <w:rsid w:val="003904A4"/>
    <w:rsid w:val="0039348D"/>
    <w:rsid w:val="003D09C5"/>
    <w:rsid w:val="004374CF"/>
    <w:rsid w:val="004451FB"/>
    <w:rsid w:val="004876FF"/>
    <w:rsid w:val="004A69A3"/>
    <w:rsid w:val="004C49B0"/>
    <w:rsid w:val="004C4DEC"/>
    <w:rsid w:val="004E4F20"/>
    <w:rsid w:val="00512BE3"/>
    <w:rsid w:val="00536703"/>
    <w:rsid w:val="005D12CE"/>
    <w:rsid w:val="00684968"/>
    <w:rsid w:val="007971B3"/>
    <w:rsid w:val="007F13CF"/>
    <w:rsid w:val="007F7C21"/>
    <w:rsid w:val="008448C7"/>
    <w:rsid w:val="00876507"/>
    <w:rsid w:val="008C2F65"/>
    <w:rsid w:val="00910F2D"/>
    <w:rsid w:val="0094404B"/>
    <w:rsid w:val="0095441D"/>
    <w:rsid w:val="009B75C8"/>
    <w:rsid w:val="009F0761"/>
    <w:rsid w:val="00A33269"/>
    <w:rsid w:val="00B23C60"/>
    <w:rsid w:val="00B81F7D"/>
    <w:rsid w:val="00BA3D52"/>
    <w:rsid w:val="00BD23C3"/>
    <w:rsid w:val="00C50FF9"/>
    <w:rsid w:val="00C67181"/>
    <w:rsid w:val="00C776EC"/>
    <w:rsid w:val="00CC7191"/>
    <w:rsid w:val="00D24B5C"/>
    <w:rsid w:val="00D66329"/>
    <w:rsid w:val="00D776FD"/>
    <w:rsid w:val="00D95B62"/>
    <w:rsid w:val="00DE0707"/>
    <w:rsid w:val="00EC5E36"/>
    <w:rsid w:val="00ED444E"/>
    <w:rsid w:val="00EF10EB"/>
    <w:rsid w:val="00F40379"/>
    <w:rsid w:val="00FA57BF"/>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2018-10-25T11:12:00Z</dcterms:created>
  <dcterms:modified xsi:type="dcterms:W3CDTF">2018-10-25T11:12:00Z</dcterms:modified>
</cp:coreProperties>
</file>