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61" w:rsidRDefault="00840961" w:rsidP="00840961">
      <w:pPr>
        <w:pStyle w:val="BodyTextIndent2"/>
        <w:ind w:left="0"/>
        <w:jc w:val="center"/>
        <w:rPr>
          <w:color w:val="000000"/>
          <w:sz w:val="72"/>
          <w:szCs w:val="72"/>
          <w:lang w:val="en-GB"/>
        </w:rPr>
      </w:pPr>
      <w:bookmarkStart w:id="0" w:name="_GoBack"/>
      <w:bookmarkEnd w:id="0"/>
      <w:r>
        <w:rPr>
          <w:noProof/>
          <w:color w:val="000000"/>
          <w:sz w:val="72"/>
          <w:szCs w:val="72"/>
          <w:lang w:val="en-GB" w:eastAsia="en-GB"/>
        </w:rPr>
        <w:drawing>
          <wp:anchor distT="0" distB="0" distL="114300" distR="114300" simplePos="0" relativeHeight="251659264" behindDoc="0" locked="0" layoutInCell="1" allowOverlap="1" wp14:anchorId="5B174FA3" wp14:editId="28570705">
            <wp:simplePos x="0" y="0"/>
            <wp:positionH relativeFrom="column">
              <wp:posOffset>2047875</wp:posOffset>
            </wp:positionH>
            <wp:positionV relativeFrom="paragraph">
              <wp:posOffset>276225</wp:posOffset>
            </wp:positionV>
            <wp:extent cx="2124075" cy="1316990"/>
            <wp:effectExtent l="0" t="0" r="9525" b="0"/>
            <wp:wrapSquare wrapText="bothSides"/>
            <wp:docPr id="2" name="Picture 2" descr="FA_CREST_Liver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_CREST_Liverpo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316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961" w:rsidRDefault="00840961" w:rsidP="00840961">
      <w:pPr>
        <w:pStyle w:val="BodyTextIndent2"/>
        <w:ind w:left="0"/>
        <w:jc w:val="center"/>
        <w:rPr>
          <w:color w:val="000000"/>
          <w:sz w:val="72"/>
          <w:szCs w:val="72"/>
          <w:lang w:val="en-GB"/>
        </w:rPr>
      </w:pPr>
    </w:p>
    <w:p w:rsidR="002D25F6" w:rsidRDefault="002D25F6" w:rsidP="00840961">
      <w:pPr>
        <w:pStyle w:val="BodyTextIndent2"/>
        <w:ind w:left="0"/>
        <w:jc w:val="center"/>
        <w:rPr>
          <w:rFonts w:asciiTheme="minorHAnsi" w:hAnsiTheme="minorHAnsi"/>
          <w:b/>
          <w:color w:val="000000"/>
          <w:sz w:val="72"/>
          <w:szCs w:val="72"/>
          <w:lang w:val="en-GB"/>
        </w:rPr>
      </w:pPr>
    </w:p>
    <w:p w:rsidR="005308FC" w:rsidRDefault="005308FC" w:rsidP="00840961">
      <w:pPr>
        <w:pStyle w:val="BodyTextIndent2"/>
        <w:ind w:left="0"/>
        <w:jc w:val="center"/>
        <w:rPr>
          <w:rFonts w:asciiTheme="minorHAnsi" w:hAnsiTheme="minorHAnsi"/>
          <w:b/>
          <w:color w:val="000000"/>
          <w:sz w:val="72"/>
          <w:szCs w:val="72"/>
          <w:lang w:val="en-GB"/>
        </w:rPr>
      </w:pPr>
    </w:p>
    <w:p w:rsidR="009D648B" w:rsidRDefault="009D648B" w:rsidP="00840961">
      <w:pPr>
        <w:pStyle w:val="BodyTextIndent2"/>
        <w:ind w:left="0"/>
        <w:jc w:val="center"/>
        <w:rPr>
          <w:rFonts w:asciiTheme="minorHAnsi" w:hAnsiTheme="minorHAnsi"/>
          <w:b/>
          <w:color w:val="000000"/>
          <w:sz w:val="56"/>
          <w:szCs w:val="56"/>
          <w:lang w:val="en-GB"/>
        </w:rPr>
      </w:pPr>
    </w:p>
    <w:p w:rsidR="00840961" w:rsidRPr="009D648B" w:rsidRDefault="00840961" w:rsidP="00840961">
      <w:pPr>
        <w:pStyle w:val="BodyTextIndent2"/>
        <w:ind w:left="0"/>
        <w:jc w:val="center"/>
        <w:rPr>
          <w:rFonts w:asciiTheme="minorHAnsi" w:hAnsiTheme="minorHAnsi"/>
          <w:b/>
          <w:color w:val="000000"/>
          <w:sz w:val="56"/>
          <w:szCs w:val="56"/>
          <w:lang w:val="en-GB"/>
        </w:rPr>
      </w:pPr>
      <w:r w:rsidRPr="009D648B">
        <w:rPr>
          <w:rFonts w:asciiTheme="minorHAnsi" w:hAnsiTheme="minorHAnsi"/>
          <w:b/>
          <w:color w:val="000000"/>
          <w:sz w:val="56"/>
          <w:szCs w:val="56"/>
          <w:lang w:val="en-GB"/>
        </w:rPr>
        <w:t>Liverpool County Football Association</w:t>
      </w:r>
    </w:p>
    <w:p w:rsidR="00840961" w:rsidRPr="009D648B" w:rsidRDefault="00840961" w:rsidP="00840961">
      <w:pPr>
        <w:pStyle w:val="BodyTextIndent2"/>
        <w:ind w:left="0"/>
        <w:jc w:val="center"/>
        <w:rPr>
          <w:rFonts w:asciiTheme="minorHAnsi" w:hAnsiTheme="minorHAnsi"/>
          <w:b/>
          <w:color w:val="000000"/>
          <w:sz w:val="56"/>
          <w:szCs w:val="56"/>
          <w:lang w:val="en-GB"/>
        </w:rPr>
      </w:pPr>
    </w:p>
    <w:p w:rsidR="00840961" w:rsidRPr="009D648B" w:rsidRDefault="00840961" w:rsidP="002D25F6">
      <w:pPr>
        <w:pStyle w:val="BodyTextIndent2"/>
        <w:ind w:left="0"/>
        <w:jc w:val="center"/>
        <w:rPr>
          <w:rFonts w:asciiTheme="minorHAnsi" w:hAnsiTheme="minorHAnsi"/>
          <w:b/>
          <w:color w:val="000000"/>
          <w:sz w:val="56"/>
          <w:szCs w:val="56"/>
          <w:lang w:val="en-GB"/>
        </w:rPr>
      </w:pPr>
      <w:r w:rsidRPr="009D648B">
        <w:rPr>
          <w:rFonts w:asciiTheme="minorHAnsi" w:hAnsiTheme="minorHAnsi"/>
          <w:b/>
          <w:color w:val="000000"/>
          <w:sz w:val="56"/>
          <w:szCs w:val="56"/>
          <w:lang w:val="en-GB"/>
        </w:rPr>
        <w:t>Coach Education Policies</w:t>
      </w:r>
      <w:r w:rsidR="002D25F6" w:rsidRPr="009D648B">
        <w:rPr>
          <w:rFonts w:asciiTheme="minorHAnsi" w:hAnsiTheme="minorHAnsi"/>
          <w:b/>
          <w:color w:val="000000"/>
          <w:sz w:val="56"/>
          <w:szCs w:val="56"/>
          <w:lang w:val="en-GB"/>
        </w:rPr>
        <w:t xml:space="preserve"> &amp; </w:t>
      </w:r>
      <w:r w:rsidRPr="009D648B">
        <w:rPr>
          <w:rFonts w:asciiTheme="minorHAnsi" w:hAnsiTheme="minorHAnsi"/>
          <w:b/>
          <w:color w:val="000000"/>
          <w:sz w:val="56"/>
          <w:szCs w:val="56"/>
          <w:lang w:val="en-GB"/>
        </w:rPr>
        <w:t>Procedures</w:t>
      </w:r>
      <w:r w:rsidR="002D25F6" w:rsidRPr="009D648B">
        <w:rPr>
          <w:rFonts w:asciiTheme="minorHAnsi" w:hAnsiTheme="minorHAnsi"/>
          <w:b/>
          <w:color w:val="000000"/>
          <w:sz w:val="56"/>
          <w:szCs w:val="56"/>
          <w:lang w:val="en-GB"/>
        </w:rPr>
        <w:t xml:space="preserve"> 2017/18</w:t>
      </w:r>
    </w:p>
    <w:p w:rsidR="002D25F6" w:rsidRDefault="002D25F6" w:rsidP="002D25F6">
      <w:pPr>
        <w:pStyle w:val="BodyTextIndent2"/>
        <w:ind w:left="0"/>
        <w:jc w:val="center"/>
        <w:rPr>
          <w:rFonts w:asciiTheme="minorHAnsi" w:hAnsiTheme="minorHAnsi"/>
          <w:b/>
          <w:color w:val="000000"/>
          <w:sz w:val="72"/>
          <w:szCs w:val="72"/>
          <w:lang w:val="en-GB"/>
        </w:rPr>
      </w:pPr>
    </w:p>
    <w:p w:rsidR="002D25F6" w:rsidRDefault="002D25F6" w:rsidP="002D25F6">
      <w:pPr>
        <w:pStyle w:val="BodyTextIndent2"/>
        <w:ind w:left="0"/>
        <w:jc w:val="center"/>
        <w:rPr>
          <w:rFonts w:asciiTheme="minorHAnsi" w:hAnsiTheme="minorHAnsi"/>
          <w:b/>
          <w:color w:val="000000"/>
          <w:sz w:val="72"/>
          <w:szCs w:val="72"/>
          <w:lang w:val="en-GB"/>
        </w:rPr>
      </w:pPr>
    </w:p>
    <w:p w:rsidR="002D25F6" w:rsidRDefault="002D25F6" w:rsidP="002D25F6">
      <w:pPr>
        <w:pStyle w:val="BodyTextIndent2"/>
        <w:ind w:left="0"/>
        <w:jc w:val="center"/>
        <w:rPr>
          <w:rFonts w:asciiTheme="minorHAnsi" w:hAnsiTheme="minorHAnsi"/>
          <w:b/>
          <w:color w:val="000000"/>
          <w:sz w:val="72"/>
          <w:szCs w:val="72"/>
          <w:lang w:val="en-GB"/>
        </w:rPr>
      </w:pPr>
    </w:p>
    <w:p w:rsidR="002D25F6" w:rsidRDefault="002D25F6" w:rsidP="002D25F6">
      <w:pPr>
        <w:pStyle w:val="BodyTextIndent2"/>
        <w:ind w:left="0"/>
        <w:jc w:val="center"/>
        <w:rPr>
          <w:rFonts w:asciiTheme="minorHAnsi" w:hAnsiTheme="minorHAnsi"/>
          <w:b/>
          <w:color w:val="000000"/>
          <w:sz w:val="72"/>
          <w:szCs w:val="72"/>
          <w:lang w:val="en-GB"/>
        </w:rPr>
      </w:pPr>
    </w:p>
    <w:p w:rsidR="002D25F6" w:rsidRDefault="002D25F6" w:rsidP="002D25F6">
      <w:pPr>
        <w:pStyle w:val="BodyTextIndent2"/>
        <w:ind w:left="0"/>
        <w:jc w:val="center"/>
        <w:rPr>
          <w:rFonts w:asciiTheme="minorHAnsi" w:hAnsiTheme="minorHAnsi"/>
          <w:b/>
          <w:color w:val="000000"/>
          <w:sz w:val="72"/>
          <w:szCs w:val="72"/>
          <w:lang w:val="en-GB"/>
        </w:rPr>
      </w:pPr>
    </w:p>
    <w:p w:rsidR="002D25F6" w:rsidRDefault="002D25F6" w:rsidP="002D25F6">
      <w:pPr>
        <w:pStyle w:val="BodyTextIndent2"/>
        <w:ind w:left="0"/>
        <w:jc w:val="center"/>
        <w:rPr>
          <w:rFonts w:asciiTheme="minorHAnsi" w:hAnsiTheme="minorHAnsi"/>
          <w:b/>
          <w:color w:val="000000"/>
          <w:sz w:val="72"/>
          <w:szCs w:val="72"/>
          <w:lang w:val="en-GB"/>
        </w:rPr>
      </w:pPr>
    </w:p>
    <w:p w:rsidR="002D25F6" w:rsidRDefault="002D25F6" w:rsidP="002D25F6">
      <w:pPr>
        <w:pStyle w:val="BodyTextIndent2"/>
        <w:ind w:left="0"/>
        <w:jc w:val="center"/>
        <w:rPr>
          <w:rFonts w:asciiTheme="minorHAnsi" w:hAnsiTheme="minorHAnsi"/>
          <w:b/>
          <w:color w:val="000000"/>
          <w:sz w:val="72"/>
          <w:szCs w:val="72"/>
          <w:lang w:val="en-GB"/>
        </w:rPr>
      </w:pPr>
    </w:p>
    <w:p w:rsidR="002D25F6" w:rsidRDefault="002D25F6" w:rsidP="002D25F6">
      <w:pPr>
        <w:pStyle w:val="BodyTextIndent2"/>
        <w:ind w:left="0"/>
        <w:jc w:val="center"/>
        <w:rPr>
          <w:rFonts w:asciiTheme="minorHAnsi" w:hAnsiTheme="minorHAnsi"/>
          <w:b/>
          <w:color w:val="000000"/>
          <w:sz w:val="72"/>
          <w:szCs w:val="72"/>
          <w:lang w:val="en-GB"/>
        </w:rPr>
      </w:pPr>
    </w:p>
    <w:p w:rsidR="002D25F6" w:rsidRPr="009D648B" w:rsidRDefault="002D25F6" w:rsidP="002D25F6">
      <w:pPr>
        <w:pStyle w:val="BodyTextIndent2"/>
        <w:ind w:left="0"/>
        <w:jc w:val="center"/>
        <w:rPr>
          <w:rFonts w:asciiTheme="minorHAnsi" w:hAnsiTheme="minorHAnsi"/>
          <w:b/>
          <w:color w:val="000000"/>
          <w:sz w:val="56"/>
          <w:szCs w:val="56"/>
          <w:lang w:val="en-GB"/>
        </w:rPr>
      </w:pPr>
      <w:r w:rsidRPr="009D648B">
        <w:rPr>
          <w:rFonts w:asciiTheme="minorHAnsi" w:hAnsiTheme="minorHAnsi"/>
          <w:b/>
          <w:color w:val="000000"/>
          <w:sz w:val="56"/>
          <w:szCs w:val="56"/>
          <w:lang w:val="en-GB"/>
        </w:rPr>
        <w:lastRenderedPageBreak/>
        <w:t>Contents</w:t>
      </w:r>
    </w:p>
    <w:p w:rsidR="002D25F6" w:rsidRPr="002D25F6" w:rsidRDefault="002D25F6" w:rsidP="002D25F6">
      <w:pPr>
        <w:pStyle w:val="BodyTextIndent2"/>
        <w:ind w:left="0"/>
        <w:jc w:val="center"/>
        <w:rPr>
          <w:rFonts w:asciiTheme="minorHAnsi" w:hAnsiTheme="minorHAnsi"/>
          <w:b/>
          <w:color w:val="000000"/>
          <w:sz w:val="72"/>
          <w:szCs w:val="72"/>
          <w:lang w:val="en-GB"/>
        </w:rPr>
      </w:pPr>
    </w:p>
    <w:p w:rsidR="00840961" w:rsidRPr="002D25F6" w:rsidRDefault="002D25F6" w:rsidP="002D25F6">
      <w:pPr>
        <w:pStyle w:val="NoSpacing"/>
        <w:ind w:left="2160" w:hanging="2160"/>
        <w:rPr>
          <w:sz w:val="28"/>
          <w:szCs w:val="28"/>
        </w:rPr>
      </w:pPr>
      <w:r w:rsidRPr="002D25F6">
        <w:rPr>
          <w:sz w:val="28"/>
          <w:szCs w:val="28"/>
        </w:rPr>
        <w:t>Page 3</w:t>
      </w:r>
      <w:r>
        <w:rPr>
          <w:sz w:val="28"/>
          <w:szCs w:val="28"/>
        </w:rPr>
        <w:t xml:space="preserve"> – 4 </w:t>
      </w:r>
      <w:r w:rsidRPr="002D25F6">
        <w:rPr>
          <w:sz w:val="28"/>
          <w:szCs w:val="28"/>
        </w:rPr>
        <w:tab/>
      </w:r>
      <w:r w:rsidR="00840961" w:rsidRPr="002D25F6">
        <w:rPr>
          <w:sz w:val="28"/>
          <w:szCs w:val="28"/>
        </w:rPr>
        <w:t>Liverpool County Football Association Child/Vulnerable Adult Protection Policy</w:t>
      </w:r>
    </w:p>
    <w:p w:rsidR="00840961" w:rsidRPr="002D25F6" w:rsidRDefault="00840961" w:rsidP="002D25F6">
      <w:pPr>
        <w:pStyle w:val="NoSpacing"/>
        <w:rPr>
          <w:sz w:val="28"/>
          <w:szCs w:val="28"/>
        </w:rPr>
      </w:pPr>
    </w:p>
    <w:p w:rsidR="00840961" w:rsidRPr="002D25F6" w:rsidRDefault="002D25F6" w:rsidP="002D25F6">
      <w:pPr>
        <w:pStyle w:val="NoSpacing"/>
        <w:ind w:left="2160" w:hanging="2160"/>
        <w:rPr>
          <w:sz w:val="28"/>
          <w:szCs w:val="28"/>
        </w:rPr>
      </w:pPr>
      <w:r>
        <w:rPr>
          <w:sz w:val="28"/>
          <w:szCs w:val="28"/>
        </w:rPr>
        <w:t xml:space="preserve">Page 5 </w:t>
      </w:r>
      <w:r>
        <w:rPr>
          <w:sz w:val="28"/>
          <w:szCs w:val="28"/>
        </w:rPr>
        <w:tab/>
      </w:r>
      <w:r w:rsidR="00840961" w:rsidRPr="002D25F6">
        <w:rPr>
          <w:sz w:val="28"/>
          <w:szCs w:val="28"/>
        </w:rPr>
        <w:t>Liverpool County Football Association Data Protection Policy/Statement</w:t>
      </w:r>
    </w:p>
    <w:p w:rsidR="00840961" w:rsidRPr="002D25F6" w:rsidRDefault="00840961" w:rsidP="002D25F6">
      <w:pPr>
        <w:pStyle w:val="NoSpacing"/>
        <w:rPr>
          <w:sz w:val="28"/>
          <w:szCs w:val="28"/>
        </w:rPr>
      </w:pPr>
    </w:p>
    <w:p w:rsidR="00840961" w:rsidRPr="002D25F6" w:rsidRDefault="002D25F6" w:rsidP="002D25F6">
      <w:pPr>
        <w:pStyle w:val="NoSpacing"/>
        <w:rPr>
          <w:sz w:val="28"/>
          <w:szCs w:val="28"/>
        </w:rPr>
      </w:pPr>
      <w:r>
        <w:rPr>
          <w:sz w:val="28"/>
          <w:szCs w:val="28"/>
        </w:rPr>
        <w:t>Page 6</w:t>
      </w:r>
      <w:r>
        <w:rPr>
          <w:sz w:val="28"/>
          <w:szCs w:val="28"/>
        </w:rPr>
        <w:tab/>
      </w:r>
      <w:r>
        <w:rPr>
          <w:sz w:val="28"/>
          <w:szCs w:val="28"/>
        </w:rPr>
        <w:tab/>
      </w:r>
      <w:r w:rsidR="00840961" w:rsidRPr="002D25F6">
        <w:rPr>
          <w:sz w:val="28"/>
          <w:szCs w:val="28"/>
        </w:rPr>
        <w:t>Liverpool County Football Association Health and Safety Policy</w:t>
      </w:r>
    </w:p>
    <w:p w:rsidR="00840961" w:rsidRPr="002D25F6" w:rsidRDefault="00840961" w:rsidP="002D25F6">
      <w:pPr>
        <w:pStyle w:val="NoSpacing"/>
        <w:rPr>
          <w:sz w:val="28"/>
          <w:szCs w:val="28"/>
        </w:rPr>
      </w:pPr>
    </w:p>
    <w:p w:rsidR="00840961" w:rsidRPr="002D25F6" w:rsidRDefault="002D25F6" w:rsidP="002D25F6">
      <w:pPr>
        <w:pStyle w:val="NoSpacing"/>
        <w:rPr>
          <w:sz w:val="28"/>
          <w:szCs w:val="28"/>
        </w:rPr>
      </w:pPr>
      <w:r>
        <w:rPr>
          <w:sz w:val="28"/>
          <w:szCs w:val="28"/>
        </w:rPr>
        <w:t>Page 7 –</w:t>
      </w:r>
      <w:r w:rsidR="004D7B6E">
        <w:rPr>
          <w:sz w:val="28"/>
          <w:szCs w:val="28"/>
        </w:rPr>
        <w:t xml:space="preserve"> 10</w:t>
      </w:r>
      <w:r>
        <w:rPr>
          <w:sz w:val="28"/>
          <w:szCs w:val="28"/>
        </w:rPr>
        <w:tab/>
      </w:r>
      <w:r>
        <w:rPr>
          <w:sz w:val="28"/>
          <w:szCs w:val="28"/>
        </w:rPr>
        <w:tab/>
      </w:r>
      <w:r w:rsidR="00840961" w:rsidRPr="002D25F6">
        <w:rPr>
          <w:sz w:val="28"/>
          <w:szCs w:val="28"/>
        </w:rPr>
        <w:t>Liverpool County Football Association Risk Assessment Procedures</w:t>
      </w:r>
    </w:p>
    <w:p w:rsidR="00840961" w:rsidRPr="002D25F6" w:rsidRDefault="00840961" w:rsidP="002D25F6">
      <w:pPr>
        <w:pStyle w:val="NoSpacing"/>
        <w:rPr>
          <w:sz w:val="28"/>
          <w:szCs w:val="28"/>
        </w:rPr>
      </w:pPr>
    </w:p>
    <w:p w:rsidR="00FC4FDE" w:rsidRPr="002D25F6" w:rsidRDefault="002D25F6" w:rsidP="002D25F6">
      <w:pPr>
        <w:pStyle w:val="NoSpacing"/>
        <w:rPr>
          <w:sz w:val="28"/>
          <w:szCs w:val="28"/>
        </w:rPr>
      </w:pPr>
      <w:r>
        <w:rPr>
          <w:sz w:val="28"/>
          <w:szCs w:val="28"/>
        </w:rPr>
        <w:t>Page</w:t>
      </w:r>
      <w:r w:rsidR="004D7B6E">
        <w:rPr>
          <w:sz w:val="28"/>
          <w:szCs w:val="28"/>
        </w:rPr>
        <w:t xml:space="preserve"> 11</w:t>
      </w:r>
      <w:r>
        <w:rPr>
          <w:sz w:val="28"/>
          <w:szCs w:val="28"/>
        </w:rPr>
        <w:t xml:space="preserve"> – </w:t>
      </w:r>
      <w:r w:rsidR="004D7B6E">
        <w:rPr>
          <w:sz w:val="28"/>
          <w:szCs w:val="28"/>
        </w:rPr>
        <w:t>13</w:t>
      </w:r>
      <w:r>
        <w:rPr>
          <w:sz w:val="28"/>
          <w:szCs w:val="28"/>
        </w:rPr>
        <w:tab/>
      </w:r>
      <w:r w:rsidR="00840961" w:rsidRPr="002D25F6">
        <w:rPr>
          <w:sz w:val="28"/>
          <w:szCs w:val="28"/>
        </w:rPr>
        <w:t xml:space="preserve">Liverpool County Football Association Accident Reporting </w:t>
      </w:r>
    </w:p>
    <w:p w:rsidR="00840961" w:rsidRPr="002D25F6" w:rsidRDefault="00840961" w:rsidP="002D25F6">
      <w:pPr>
        <w:pStyle w:val="NoSpacing"/>
        <w:rPr>
          <w:sz w:val="28"/>
          <w:szCs w:val="28"/>
        </w:rPr>
      </w:pPr>
    </w:p>
    <w:p w:rsidR="00840961" w:rsidRDefault="004D7B6E" w:rsidP="002D25F6">
      <w:pPr>
        <w:pStyle w:val="NoSpacing"/>
        <w:rPr>
          <w:sz w:val="28"/>
          <w:szCs w:val="28"/>
        </w:rPr>
      </w:pPr>
      <w:r>
        <w:rPr>
          <w:sz w:val="28"/>
          <w:szCs w:val="28"/>
        </w:rPr>
        <w:t>Page 14</w:t>
      </w:r>
      <w:r w:rsidR="002D25F6">
        <w:rPr>
          <w:sz w:val="28"/>
          <w:szCs w:val="28"/>
        </w:rPr>
        <w:t xml:space="preserve"> –</w:t>
      </w:r>
      <w:r>
        <w:rPr>
          <w:sz w:val="28"/>
          <w:szCs w:val="28"/>
        </w:rPr>
        <w:t xml:space="preserve"> 15</w:t>
      </w:r>
      <w:r w:rsidR="002D25F6">
        <w:rPr>
          <w:sz w:val="28"/>
          <w:szCs w:val="28"/>
        </w:rPr>
        <w:t xml:space="preserve"> </w:t>
      </w:r>
      <w:r w:rsidR="002D25F6">
        <w:rPr>
          <w:sz w:val="28"/>
          <w:szCs w:val="28"/>
        </w:rPr>
        <w:tab/>
      </w:r>
      <w:r w:rsidR="00840961" w:rsidRPr="002D25F6">
        <w:rPr>
          <w:sz w:val="28"/>
          <w:szCs w:val="28"/>
        </w:rPr>
        <w:t>Liverpool County Football Association Appeals Procedure</w:t>
      </w:r>
    </w:p>
    <w:p w:rsidR="00B83D73" w:rsidRDefault="00B83D73" w:rsidP="002D25F6">
      <w:pPr>
        <w:pStyle w:val="NoSpacing"/>
        <w:rPr>
          <w:sz w:val="28"/>
          <w:szCs w:val="28"/>
        </w:rPr>
      </w:pPr>
    </w:p>
    <w:p w:rsidR="00B83D73" w:rsidRDefault="00B83D73" w:rsidP="002D25F6">
      <w:pPr>
        <w:pStyle w:val="NoSpacing"/>
        <w:rPr>
          <w:sz w:val="28"/>
          <w:szCs w:val="28"/>
        </w:rPr>
      </w:pPr>
      <w:r>
        <w:rPr>
          <w:sz w:val="28"/>
          <w:szCs w:val="28"/>
        </w:rPr>
        <w:t xml:space="preserve">Page 16 – 21 </w:t>
      </w:r>
      <w:r>
        <w:rPr>
          <w:sz w:val="28"/>
          <w:szCs w:val="28"/>
        </w:rPr>
        <w:tab/>
        <w:t>Liverpool County Football Association Malpractice Policy</w:t>
      </w:r>
    </w:p>
    <w:p w:rsidR="00B83D73" w:rsidRDefault="00B83D73" w:rsidP="002D25F6">
      <w:pPr>
        <w:pStyle w:val="NoSpacing"/>
        <w:rPr>
          <w:sz w:val="28"/>
          <w:szCs w:val="28"/>
        </w:rPr>
      </w:pPr>
    </w:p>
    <w:p w:rsidR="00B83D73" w:rsidRPr="002D25F6" w:rsidRDefault="00F550A7" w:rsidP="002D25F6">
      <w:pPr>
        <w:pStyle w:val="NoSpacing"/>
        <w:rPr>
          <w:sz w:val="28"/>
          <w:szCs w:val="28"/>
        </w:rPr>
      </w:pPr>
      <w:r>
        <w:rPr>
          <w:sz w:val="28"/>
          <w:szCs w:val="28"/>
        </w:rPr>
        <w:t>Page 22 –</w:t>
      </w:r>
      <w:r w:rsidR="00C30610">
        <w:rPr>
          <w:sz w:val="28"/>
          <w:szCs w:val="28"/>
        </w:rPr>
        <w:t xml:space="preserve"> 28</w:t>
      </w:r>
      <w:r>
        <w:rPr>
          <w:sz w:val="28"/>
          <w:szCs w:val="28"/>
        </w:rPr>
        <w:t xml:space="preserve"> </w:t>
      </w:r>
      <w:r>
        <w:rPr>
          <w:sz w:val="28"/>
          <w:szCs w:val="28"/>
        </w:rPr>
        <w:tab/>
      </w:r>
      <w:r w:rsidR="00B83D73">
        <w:rPr>
          <w:sz w:val="28"/>
          <w:szCs w:val="28"/>
        </w:rPr>
        <w:t>Liverpool County Football Association Equal Opportunities Policy</w:t>
      </w:r>
    </w:p>
    <w:p w:rsidR="009A481B" w:rsidRPr="002D25F6" w:rsidRDefault="009A481B" w:rsidP="009A481B">
      <w:pPr>
        <w:pStyle w:val="ListParagraph"/>
        <w:rPr>
          <w:color w:val="000000"/>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2D25F6" w:rsidRDefault="002D25F6" w:rsidP="009A481B">
      <w:pPr>
        <w:pStyle w:val="Default"/>
        <w:rPr>
          <w:rFonts w:asciiTheme="minorHAnsi" w:hAnsiTheme="minorHAnsi"/>
          <w:sz w:val="28"/>
          <w:szCs w:val="28"/>
        </w:rPr>
      </w:pPr>
    </w:p>
    <w:p w:rsidR="009D648B" w:rsidRDefault="009D648B" w:rsidP="009A481B">
      <w:pPr>
        <w:pStyle w:val="Default"/>
        <w:rPr>
          <w:rFonts w:asciiTheme="minorHAnsi" w:hAnsiTheme="minorHAnsi"/>
          <w:b/>
          <w:sz w:val="28"/>
          <w:szCs w:val="28"/>
        </w:rPr>
      </w:pPr>
    </w:p>
    <w:p w:rsidR="009D648B" w:rsidRDefault="009D648B" w:rsidP="009A481B">
      <w:pPr>
        <w:pStyle w:val="Default"/>
        <w:rPr>
          <w:rFonts w:asciiTheme="minorHAnsi" w:hAnsiTheme="minorHAnsi"/>
          <w:b/>
          <w:sz w:val="28"/>
          <w:szCs w:val="28"/>
        </w:rPr>
      </w:pPr>
    </w:p>
    <w:p w:rsidR="009A481B" w:rsidRPr="005308FC" w:rsidRDefault="009A481B" w:rsidP="009A481B">
      <w:pPr>
        <w:pStyle w:val="Default"/>
        <w:rPr>
          <w:rFonts w:asciiTheme="minorHAnsi" w:hAnsiTheme="minorHAnsi"/>
          <w:b/>
          <w:sz w:val="28"/>
          <w:szCs w:val="28"/>
        </w:rPr>
      </w:pPr>
      <w:r w:rsidRPr="005308FC">
        <w:rPr>
          <w:rFonts w:asciiTheme="minorHAnsi" w:hAnsiTheme="minorHAnsi"/>
          <w:b/>
          <w:noProof/>
          <w:sz w:val="28"/>
          <w:szCs w:val="28"/>
          <w:lang w:eastAsia="en-GB"/>
        </w:rPr>
        <w:lastRenderedPageBreak/>
        <w:drawing>
          <wp:anchor distT="0" distB="0" distL="114300" distR="114300" simplePos="0" relativeHeight="251661312" behindDoc="1" locked="0" layoutInCell="1" allowOverlap="1" wp14:anchorId="26F2033E" wp14:editId="2D733BBD">
            <wp:simplePos x="0" y="0"/>
            <wp:positionH relativeFrom="column">
              <wp:posOffset>4876800</wp:posOffset>
            </wp:positionH>
            <wp:positionV relativeFrom="paragraph">
              <wp:posOffset>-457200</wp:posOffset>
            </wp:positionV>
            <wp:extent cx="1379855" cy="855980"/>
            <wp:effectExtent l="0" t="0" r="0" b="1270"/>
            <wp:wrapTight wrapText="bothSides">
              <wp:wrapPolygon edited="0">
                <wp:start x="0" y="0"/>
                <wp:lineTo x="0" y="21151"/>
                <wp:lineTo x="21173" y="21151"/>
                <wp:lineTo x="211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ble Logo (LCFA &amp; FA).jpg"/>
                    <pic:cNvPicPr/>
                  </pic:nvPicPr>
                  <pic:blipFill>
                    <a:blip r:embed="rId8">
                      <a:extLst>
                        <a:ext uri="{28A0092B-C50C-407E-A947-70E740481C1C}">
                          <a14:useLocalDpi xmlns:a14="http://schemas.microsoft.com/office/drawing/2010/main" val="0"/>
                        </a:ext>
                      </a:extLst>
                    </a:blip>
                    <a:stretch>
                      <a:fillRect/>
                    </a:stretch>
                  </pic:blipFill>
                  <pic:spPr>
                    <a:xfrm>
                      <a:off x="0" y="0"/>
                      <a:ext cx="1379855" cy="855980"/>
                    </a:xfrm>
                    <a:prstGeom prst="rect">
                      <a:avLst/>
                    </a:prstGeom>
                  </pic:spPr>
                </pic:pic>
              </a:graphicData>
            </a:graphic>
            <wp14:sizeRelH relativeFrom="page">
              <wp14:pctWidth>0</wp14:pctWidth>
            </wp14:sizeRelH>
            <wp14:sizeRelV relativeFrom="page">
              <wp14:pctHeight>0</wp14:pctHeight>
            </wp14:sizeRelV>
          </wp:anchor>
        </w:drawing>
      </w:r>
      <w:r w:rsidRPr="005308FC">
        <w:rPr>
          <w:rFonts w:asciiTheme="minorHAnsi" w:hAnsiTheme="minorHAnsi"/>
          <w:b/>
          <w:sz w:val="28"/>
          <w:szCs w:val="28"/>
        </w:rPr>
        <w:t xml:space="preserve">Liverpool County Football Association </w:t>
      </w:r>
    </w:p>
    <w:p w:rsidR="009A481B" w:rsidRPr="005308FC" w:rsidRDefault="009A481B" w:rsidP="009A481B">
      <w:pPr>
        <w:pStyle w:val="Default"/>
        <w:rPr>
          <w:rFonts w:asciiTheme="minorHAnsi" w:hAnsiTheme="minorHAnsi"/>
          <w:b/>
          <w:sz w:val="28"/>
          <w:szCs w:val="28"/>
        </w:rPr>
      </w:pPr>
      <w:r w:rsidRPr="005308FC">
        <w:rPr>
          <w:rFonts w:asciiTheme="minorHAnsi" w:hAnsiTheme="minorHAnsi"/>
          <w:b/>
          <w:sz w:val="28"/>
          <w:szCs w:val="28"/>
        </w:rPr>
        <w:t xml:space="preserve">Child/Vulnerable Adult Protection Policy </w:t>
      </w:r>
      <w:r w:rsidR="005308FC" w:rsidRPr="005308FC">
        <w:rPr>
          <w:rFonts w:asciiTheme="minorHAnsi" w:hAnsiTheme="minorHAnsi"/>
          <w:b/>
          <w:sz w:val="28"/>
          <w:szCs w:val="28"/>
        </w:rPr>
        <w:t>(2017/18)</w:t>
      </w:r>
    </w:p>
    <w:p w:rsidR="009A481B" w:rsidRPr="002D25F6" w:rsidRDefault="009A481B" w:rsidP="009A481B">
      <w:pPr>
        <w:pStyle w:val="Default"/>
        <w:rPr>
          <w:rFonts w:asciiTheme="minorHAnsi" w:hAnsiTheme="minorHAnsi"/>
          <w:sz w:val="23"/>
          <w:szCs w:val="23"/>
        </w:rPr>
      </w:pPr>
    </w:p>
    <w:p w:rsidR="009A481B" w:rsidRPr="009D648B" w:rsidRDefault="009A481B" w:rsidP="009A481B">
      <w:pPr>
        <w:pStyle w:val="Default"/>
        <w:jc w:val="both"/>
        <w:rPr>
          <w:rFonts w:asciiTheme="minorHAnsi" w:hAnsiTheme="minorHAnsi"/>
        </w:rPr>
      </w:pPr>
      <w:r w:rsidRPr="009D648B">
        <w:rPr>
          <w:rFonts w:asciiTheme="minorHAnsi" w:hAnsiTheme="minorHAnsi"/>
        </w:rPr>
        <w:t xml:space="preserve">Liverpool County Football Association has a professional duty to provide children and vulnerable adults with appropriate safety and protection. As the welfare of the child/vulnerable adult is paramount, we are committed to providing safe equipment and facilities so that children/vulnerable adults may participate in courses/programmes in a secure environment. Additionally, we promote ethical behaviour, providing children/vulnerable adults with a sense of being valued. On this basis, we aim to ensure safe recruitment practices are always followed, to establish the suitability of personnel to work with children and/or vulnerable adults. </w:t>
      </w:r>
    </w:p>
    <w:p w:rsidR="009A481B" w:rsidRPr="009D648B" w:rsidRDefault="009A481B" w:rsidP="009A481B">
      <w:pPr>
        <w:pStyle w:val="Default"/>
        <w:jc w:val="both"/>
        <w:rPr>
          <w:rFonts w:asciiTheme="minorHAnsi" w:hAnsiTheme="minorHAnsi"/>
        </w:rPr>
      </w:pPr>
    </w:p>
    <w:p w:rsidR="009A481B" w:rsidRPr="009D648B" w:rsidRDefault="009A481B" w:rsidP="009A481B">
      <w:pPr>
        <w:pStyle w:val="Default"/>
        <w:jc w:val="both"/>
        <w:rPr>
          <w:rFonts w:asciiTheme="minorHAnsi" w:hAnsiTheme="minorHAnsi"/>
        </w:rPr>
      </w:pPr>
      <w:r w:rsidRPr="009D648B">
        <w:rPr>
          <w:rFonts w:asciiTheme="minorHAnsi" w:hAnsiTheme="minorHAnsi"/>
        </w:rPr>
        <w:t>It is ultimately the responsibili</w:t>
      </w:r>
      <w:r w:rsidR="005308FC" w:rsidRPr="009D648B">
        <w:rPr>
          <w:rFonts w:asciiTheme="minorHAnsi" w:hAnsiTheme="minorHAnsi"/>
        </w:rPr>
        <w:t>ty of the Head of the Centre, Wayne Wardle</w:t>
      </w:r>
      <w:r w:rsidRPr="009D648B">
        <w:rPr>
          <w:rFonts w:asciiTheme="minorHAnsi" w:hAnsiTheme="minorHAnsi"/>
        </w:rPr>
        <w:t xml:space="preserve">, to ensure that this policy is published (see Liverpool County FA Website) and accessible to all personnel, candidates and any relevant third parties. </w:t>
      </w:r>
    </w:p>
    <w:p w:rsidR="009A481B" w:rsidRPr="009D648B" w:rsidRDefault="009A481B" w:rsidP="009A481B">
      <w:pPr>
        <w:pStyle w:val="Default"/>
        <w:jc w:val="both"/>
        <w:rPr>
          <w:rFonts w:asciiTheme="minorHAnsi" w:hAnsiTheme="minorHAnsi"/>
        </w:rPr>
      </w:pPr>
    </w:p>
    <w:p w:rsidR="009A481B" w:rsidRPr="009D648B" w:rsidRDefault="009A481B" w:rsidP="009A481B">
      <w:pPr>
        <w:pStyle w:val="Default"/>
        <w:jc w:val="both"/>
        <w:rPr>
          <w:rFonts w:asciiTheme="minorHAnsi" w:hAnsiTheme="minorHAnsi"/>
        </w:rPr>
      </w:pPr>
      <w:r w:rsidRPr="009D648B">
        <w:rPr>
          <w:rFonts w:asciiTheme="minorHAnsi" w:hAnsiTheme="minorHAnsi"/>
        </w:rPr>
        <w:t>In order to provide safety, protection and security to children/vulnerable adults throughout our operations, we will adhere to our child/vulnerable adult protection policy/statement and aim to:</w:t>
      </w:r>
    </w:p>
    <w:p w:rsidR="009A481B" w:rsidRPr="009D648B" w:rsidRDefault="009A481B" w:rsidP="009A481B">
      <w:pPr>
        <w:pStyle w:val="Default"/>
        <w:jc w:val="both"/>
        <w:rPr>
          <w:rFonts w:asciiTheme="minorHAnsi" w:hAnsiTheme="minorHAnsi"/>
        </w:rPr>
      </w:pPr>
      <w:r w:rsidRPr="009D648B">
        <w:rPr>
          <w:rFonts w:asciiTheme="minorHAnsi" w:hAnsiTheme="minorHAnsi"/>
        </w:rPr>
        <w:t xml:space="preserve"> </w:t>
      </w:r>
    </w:p>
    <w:p w:rsidR="009A481B" w:rsidRPr="009D648B" w:rsidRDefault="009A481B" w:rsidP="009A481B">
      <w:pPr>
        <w:pStyle w:val="Default"/>
        <w:numPr>
          <w:ilvl w:val="0"/>
          <w:numId w:val="3"/>
        </w:numPr>
        <w:spacing w:after="18"/>
        <w:jc w:val="both"/>
        <w:rPr>
          <w:rFonts w:asciiTheme="minorHAnsi" w:hAnsiTheme="minorHAnsi"/>
        </w:rPr>
      </w:pPr>
      <w:r w:rsidRPr="009D648B">
        <w:rPr>
          <w:rFonts w:asciiTheme="minorHAnsi" w:hAnsiTheme="minorHAnsi"/>
        </w:rPr>
        <w:t xml:space="preserve">Protect all children and vulnerable adults from abuse, whatever their age, culture, disability, gender, language, ethnic origin, religious beliefs or sexuality </w:t>
      </w:r>
    </w:p>
    <w:p w:rsidR="009A481B" w:rsidRPr="009D648B" w:rsidRDefault="009A481B" w:rsidP="009A481B">
      <w:pPr>
        <w:pStyle w:val="Default"/>
        <w:numPr>
          <w:ilvl w:val="0"/>
          <w:numId w:val="3"/>
        </w:numPr>
        <w:spacing w:after="18"/>
        <w:jc w:val="both"/>
        <w:rPr>
          <w:rFonts w:asciiTheme="minorHAnsi" w:hAnsiTheme="minorHAnsi"/>
        </w:rPr>
      </w:pPr>
      <w:r w:rsidRPr="009D648B">
        <w:rPr>
          <w:rFonts w:asciiTheme="minorHAnsi" w:hAnsiTheme="minorHAnsi"/>
        </w:rPr>
        <w:t xml:space="preserve">Raise awareness of child and vulnerable adult protection issues and promote good practice </w:t>
      </w:r>
    </w:p>
    <w:p w:rsidR="009A481B" w:rsidRPr="009D648B" w:rsidRDefault="009A481B" w:rsidP="009A481B">
      <w:pPr>
        <w:pStyle w:val="Default"/>
        <w:numPr>
          <w:ilvl w:val="0"/>
          <w:numId w:val="3"/>
        </w:numPr>
        <w:spacing w:after="18"/>
        <w:jc w:val="both"/>
        <w:rPr>
          <w:rFonts w:asciiTheme="minorHAnsi" w:hAnsiTheme="minorHAnsi"/>
        </w:rPr>
      </w:pPr>
      <w:r w:rsidRPr="009D648B">
        <w:rPr>
          <w:rFonts w:asciiTheme="minorHAnsi" w:hAnsiTheme="minorHAnsi"/>
        </w:rPr>
        <w:t xml:space="preserve">Conduct risk assessments to minimise potential hazards to children’s and vulnerable adults’ welfare </w:t>
      </w:r>
    </w:p>
    <w:p w:rsidR="009A481B" w:rsidRPr="009D648B" w:rsidRDefault="009A481B" w:rsidP="009A481B">
      <w:pPr>
        <w:pStyle w:val="Default"/>
        <w:numPr>
          <w:ilvl w:val="0"/>
          <w:numId w:val="3"/>
        </w:numPr>
        <w:spacing w:after="18"/>
        <w:jc w:val="both"/>
        <w:rPr>
          <w:rFonts w:asciiTheme="minorHAnsi" w:hAnsiTheme="minorHAnsi"/>
        </w:rPr>
      </w:pPr>
      <w:r w:rsidRPr="009D648B">
        <w:rPr>
          <w:rFonts w:asciiTheme="minorHAnsi" w:hAnsiTheme="minorHAnsi"/>
        </w:rPr>
        <w:t>Provide support to candidates who have been abused and act proactively by preventing any similar incidents through risk assessment. In such cases we will r</w:t>
      </w:r>
      <w:r w:rsidR="005308FC" w:rsidRPr="009D648B">
        <w:rPr>
          <w:rFonts w:asciiTheme="minorHAnsi" w:hAnsiTheme="minorHAnsi"/>
        </w:rPr>
        <w:t xml:space="preserve">efer to the Liverpool County FA Designated Safeguarding Officer (DSO) </w:t>
      </w:r>
      <w:r w:rsidRPr="009D648B">
        <w:rPr>
          <w:rFonts w:asciiTheme="minorHAnsi" w:hAnsiTheme="minorHAnsi"/>
        </w:rPr>
        <w:t xml:space="preserve">Gordon Johnson. </w:t>
      </w:r>
    </w:p>
    <w:p w:rsidR="009A481B" w:rsidRPr="009D648B" w:rsidRDefault="009A481B" w:rsidP="009A481B">
      <w:pPr>
        <w:pStyle w:val="Default"/>
        <w:numPr>
          <w:ilvl w:val="0"/>
          <w:numId w:val="3"/>
        </w:numPr>
        <w:jc w:val="both"/>
        <w:rPr>
          <w:rFonts w:asciiTheme="minorHAnsi" w:hAnsiTheme="minorHAnsi"/>
        </w:rPr>
      </w:pPr>
      <w:r w:rsidRPr="009D648B">
        <w:rPr>
          <w:rFonts w:asciiTheme="minorHAnsi" w:hAnsiTheme="minorHAnsi"/>
        </w:rPr>
        <w:t xml:space="preserve">Ensure all personnel fully understand their responsibilities and are provided with the appropriate training/regular updates of the legislation. </w:t>
      </w:r>
    </w:p>
    <w:p w:rsidR="009A481B" w:rsidRPr="009D648B" w:rsidRDefault="009A481B" w:rsidP="009A481B">
      <w:pPr>
        <w:pStyle w:val="Default"/>
        <w:jc w:val="both"/>
        <w:rPr>
          <w:rFonts w:asciiTheme="minorHAnsi" w:hAnsiTheme="minorHAnsi"/>
        </w:rPr>
      </w:pPr>
    </w:p>
    <w:p w:rsidR="009A481B" w:rsidRPr="009D648B" w:rsidRDefault="009A481B" w:rsidP="009A481B">
      <w:pPr>
        <w:pStyle w:val="Default"/>
        <w:jc w:val="both"/>
        <w:rPr>
          <w:rFonts w:asciiTheme="minorHAnsi" w:hAnsiTheme="minorHAnsi"/>
        </w:rPr>
      </w:pPr>
      <w:r w:rsidRPr="009D648B">
        <w:rPr>
          <w:rFonts w:asciiTheme="minorHAnsi" w:hAnsiTheme="minorHAnsi"/>
        </w:rPr>
        <w:t xml:space="preserve">In achieving our policy aims and being proactive, we have developed procedures related to the recruitment of personnel and how allegations of child/vulnerable adult abuse should be dealt with. In light of this, we implement safe recruitment practices, in checking the suitability of personnel to work with children and vulnerable adults. </w:t>
      </w:r>
    </w:p>
    <w:p w:rsidR="009A481B" w:rsidRPr="002D25F6" w:rsidRDefault="009A481B" w:rsidP="009A481B">
      <w:pPr>
        <w:pStyle w:val="Default"/>
        <w:jc w:val="both"/>
        <w:rPr>
          <w:rFonts w:asciiTheme="minorHAnsi" w:hAnsiTheme="minorHAnsi"/>
          <w:sz w:val="22"/>
          <w:szCs w:val="22"/>
        </w:rPr>
      </w:pPr>
    </w:p>
    <w:p w:rsidR="009A481B" w:rsidRPr="009D648B" w:rsidRDefault="009A481B" w:rsidP="009A481B">
      <w:pPr>
        <w:pStyle w:val="Default"/>
        <w:jc w:val="both"/>
        <w:rPr>
          <w:rFonts w:asciiTheme="minorHAnsi" w:hAnsiTheme="minorHAnsi"/>
          <w:b/>
          <w:sz w:val="28"/>
          <w:szCs w:val="28"/>
        </w:rPr>
      </w:pPr>
      <w:r w:rsidRPr="009D648B">
        <w:rPr>
          <w:rFonts w:asciiTheme="minorHAnsi" w:hAnsiTheme="minorHAnsi"/>
          <w:b/>
          <w:sz w:val="28"/>
          <w:szCs w:val="28"/>
        </w:rPr>
        <w:t xml:space="preserve">Summary of the Personnel Recruitment Procedure </w:t>
      </w:r>
    </w:p>
    <w:p w:rsidR="009A481B" w:rsidRPr="002D25F6" w:rsidRDefault="009A481B" w:rsidP="009A481B">
      <w:pPr>
        <w:pStyle w:val="Default"/>
        <w:jc w:val="both"/>
        <w:rPr>
          <w:rFonts w:asciiTheme="minorHAnsi" w:hAnsiTheme="minorHAnsi"/>
          <w:sz w:val="22"/>
          <w:szCs w:val="22"/>
        </w:rPr>
      </w:pPr>
    </w:p>
    <w:p w:rsidR="009A481B" w:rsidRPr="009D648B" w:rsidRDefault="009A481B" w:rsidP="009A481B">
      <w:pPr>
        <w:pStyle w:val="Default"/>
        <w:jc w:val="both"/>
        <w:rPr>
          <w:rFonts w:asciiTheme="minorHAnsi" w:hAnsiTheme="minorHAnsi"/>
        </w:rPr>
      </w:pPr>
      <w:r w:rsidRPr="009D648B">
        <w:rPr>
          <w:rFonts w:asciiTheme="minorHAnsi" w:hAnsiTheme="minorHAnsi"/>
        </w:rPr>
        <w:t>Applicants are required to complete an application form (which may lead to a subsequent interview and follow FA/County FA formal recruitment processes). These are required to be returned to the relevant department and the member of personnel managing the recruitment process. Where applicants will take significant responsibility for safeguarding children during activities within Liverpool County Football Association they will be required to complete a Crim</w:t>
      </w:r>
      <w:r w:rsidR="005308FC" w:rsidRPr="009D648B">
        <w:rPr>
          <w:rFonts w:asciiTheme="minorHAnsi" w:hAnsiTheme="minorHAnsi"/>
        </w:rPr>
        <w:t>inal Record Bureau (CRB) check (this will be in the form of The FA CRC check).</w:t>
      </w:r>
    </w:p>
    <w:p w:rsidR="009A481B" w:rsidRPr="009D648B" w:rsidRDefault="009A481B" w:rsidP="009A481B">
      <w:pPr>
        <w:pStyle w:val="Default"/>
        <w:jc w:val="both"/>
        <w:rPr>
          <w:rFonts w:asciiTheme="minorHAnsi" w:hAnsiTheme="minorHAnsi"/>
        </w:rPr>
      </w:pPr>
    </w:p>
    <w:p w:rsidR="009A481B" w:rsidRPr="009D648B" w:rsidRDefault="009A481B" w:rsidP="009A481B">
      <w:pPr>
        <w:pStyle w:val="Default"/>
        <w:jc w:val="both"/>
        <w:rPr>
          <w:rFonts w:asciiTheme="minorHAnsi" w:hAnsiTheme="minorHAnsi"/>
        </w:rPr>
      </w:pPr>
      <w:r w:rsidRPr="009D648B">
        <w:rPr>
          <w:rFonts w:asciiTheme="minorHAnsi" w:hAnsiTheme="minorHAnsi"/>
        </w:rPr>
        <w:t xml:space="preserve">Personnel are selected on their suitability to meet the job/role-related requirements and responsibilities and their ability to demonstrate that they can work safely with children and/or vulnerable adults. Applicants will receive confirmation of appointment in writing. New members of personnel are then required to confirm their agreement to abide by the Liverpool County Football Association policies and procedures, including the child/vulnerable adult protection policy, in writing </w:t>
      </w:r>
      <w:r w:rsidRPr="009D648B">
        <w:rPr>
          <w:rFonts w:asciiTheme="minorHAnsi" w:hAnsiTheme="minorHAnsi"/>
        </w:rPr>
        <w:lastRenderedPageBreak/>
        <w:t>and will follow the FA/County FA Policies and Procedures in place to become an official tutor of the FA/County FA. Awareness of child/vulnerable protection practice will continue to be addressed via ongoing training.</w:t>
      </w:r>
    </w:p>
    <w:p w:rsidR="009A481B" w:rsidRPr="009D648B" w:rsidRDefault="009A481B" w:rsidP="009A481B">
      <w:pPr>
        <w:pStyle w:val="Default"/>
        <w:jc w:val="both"/>
        <w:rPr>
          <w:rFonts w:asciiTheme="minorHAnsi" w:hAnsiTheme="minorHAnsi" w:cstheme="minorBidi"/>
          <w:color w:val="auto"/>
        </w:rPr>
      </w:pPr>
    </w:p>
    <w:tbl>
      <w:tblPr>
        <w:tblW w:w="0" w:type="auto"/>
        <w:tblBorders>
          <w:top w:val="nil"/>
          <w:left w:val="nil"/>
          <w:bottom w:val="nil"/>
          <w:right w:val="nil"/>
        </w:tblBorders>
        <w:tblLayout w:type="fixed"/>
        <w:tblLook w:val="0000" w:firstRow="0" w:lastRow="0" w:firstColumn="0" w:lastColumn="0" w:noHBand="0" w:noVBand="0"/>
      </w:tblPr>
      <w:tblGrid>
        <w:gridCol w:w="9877"/>
      </w:tblGrid>
      <w:tr w:rsidR="009A481B" w:rsidRPr="009D648B" w:rsidTr="00B83D73">
        <w:trPr>
          <w:trHeight w:val="89"/>
        </w:trPr>
        <w:tc>
          <w:tcPr>
            <w:tcW w:w="9877" w:type="dxa"/>
          </w:tcPr>
          <w:p w:rsidR="009A481B" w:rsidRPr="009D648B" w:rsidRDefault="009A481B" w:rsidP="00B83D73">
            <w:pPr>
              <w:pStyle w:val="Default"/>
              <w:jc w:val="both"/>
              <w:rPr>
                <w:rFonts w:asciiTheme="minorHAnsi" w:hAnsiTheme="minorHAnsi" w:cstheme="minorBidi"/>
                <w:color w:val="auto"/>
              </w:rPr>
            </w:pPr>
            <w:r w:rsidRPr="009D648B">
              <w:rPr>
                <w:rFonts w:asciiTheme="minorHAnsi" w:hAnsiTheme="minorHAnsi" w:cstheme="minorBidi"/>
                <w:color w:val="auto"/>
              </w:rPr>
              <w:t xml:space="preserve">All members of personnel who work with children and vulnerable adults are required to adhere to this policy. </w:t>
            </w:r>
          </w:p>
          <w:p w:rsidR="009A481B" w:rsidRPr="009D648B" w:rsidRDefault="009A481B" w:rsidP="00B83D73">
            <w:pPr>
              <w:pStyle w:val="Default"/>
              <w:jc w:val="both"/>
              <w:rPr>
                <w:rFonts w:asciiTheme="minorHAnsi" w:hAnsiTheme="minorHAnsi" w:cstheme="minorBidi"/>
                <w:color w:val="auto"/>
              </w:rPr>
            </w:pPr>
          </w:p>
          <w:p w:rsidR="009A481B" w:rsidRPr="009D648B" w:rsidRDefault="009A481B" w:rsidP="00B83D73">
            <w:pPr>
              <w:pStyle w:val="Default"/>
              <w:jc w:val="both"/>
              <w:rPr>
                <w:rFonts w:asciiTheme="minorHAnsi" w:hAnsiTheme="minorHAnsi"/>
              </w:rPr>
            </w:pPr>
            <w:r w:rsidRPr="009D648B">
              <w:rPr>
                <w:rFonts w:asciiTheme="minorHAnsi" w:hAnsiTheme="minorHAnsi"/>
              </w:rPr>
              <w:t xml:space="preserve">Centre personnel/candidates/individuals identifying possible abuse must report the allegation to: </w:t>
            </w:r>
          </w:p>
          <w:p w:rsidR="009A481B" w:rsidRPr="009D648B" w:rsidRDefault="009A481B" w:rsidP="00B83D73">
            <w:pPr>
              <w:pStyle w:val="Default"/>
              <w:jc w:val="both"/>
              <w:rPr>
                <w:rFonts w:asciiTheme="minorHAnsi" w:hAnsiTheme="minorHAnsi"/>
              </w:rPr>
            </w:pPr>
          </w:p>
        </w:tc>
      </w:tr>
      <w:tr w:rsidR="009A481B" w:rsidRPr="009D648B" w:rsidTr="00B83D73">
        <w:trPr>
          <w:trHeight w:val="874"/>
        </w:trPr>
        <w:tc>
          <w:tcPr>
            <w:tcW w:w="9877" w:type="dxa"/>
          </w:tcPr>
          <w:p w:rsidR="009D648B" w:rsidRPr="009D648B" w:rsidRDefault="005308FC" w:rsidP="005308FC">
            <w:pPr>
              <w:pStyle w:val="Default"/>
              <w:ind w:left="709"/>
              <w:jc w:val="both"/>
              <w:rPr>
                <w:rFonts w:asciiTheme="minorHAnsi" w:hAnsiTheme="minorHAnsi"/>
              </w:rPr>
            </w:pPr>
            <w:r w:rsidRPr="009D648B">
              <w:rPr>
                <w:rFonts w:asciiTheme="minorHAnsi" w:hAnsiTheme="minorHAnsi"/>
              </w:rPr>
              <w:t xml:space="preserve">Gordon Johnson </w:t>
            </w:r>
          </w:p>
          <w:p w:rsidR="009A481B" w:rsidRPr="009D648B" w:rsidRDefault="005308FC" w:rsidP="005308FC">
            <w:pPr>
              <w:pStyle w:val="Default"/>
              <w:ind w:left="709"/>
              <w:jc w:val="both"/>
              <w:rPr>
                <w:rFonts w:asciiTheme="minorHAnsi" w:hAnsiTheme="minorHAnsi"/>
              </w:rPr>
            </w:pPr>
            <w:r w:rsidRPr="009D648B">
              <w:rPr>
                <w:rFonts w:asciiTheme="minorHAnsi" w:hAnsiTheme="minorHAnsi"/>
              </w:rPr>
              <w:t xml:space="preserve">Designated Safeguarding </w:t>
            </w:r>
            <w:r w:rsidR="009D648B" w:rsidRPr="009D648B">
              <w:rPr>
                <w:rFonts w:asciiTheme="minorHAnsi" w:hAnsiTheme="minorHAnsi"/>
              </w:rPr>
              <w:t>Officer</w:t>
            </w:r>
          </w:p>
          <w:p w:rsidR="009A481B" w:rsidRPr="009D648B" w:rsidRDefault="009A481B" w:rsidP="00B83D73">
            <w:pPr>
              <w:pStyle w:val="Default"/>
              <w:ind w:left="709"/>
              <w:jc w:val="both"/>
              <w:rPr>
                <w:rFonts w:asciiTheme="minorHAnsi" w:hAnsiTheme="minorHAnsi"/>
              </w:rPr>
            </w:pPr>
            <w:r w:rsidRPr="009D648B">
              <w:rPr>
                <w:rFonts w:asciiTheme="minorHAnsi" w:hAnsiTheme="minorHAnsi"/>
              </w:rPr>
              <w:t>Liverpool C</w:t>
            </w:r>
            <w:r w:rsidR="009D648B" w:rsidRPr="009D648B">
              <w:rPr>
                <w:rFonts w:asciiTheme="minorHAnsi" w:hAnsiTheme="minorHAnsi"/>
              </w:rPr>
              <w:t>ounty Football Association Ltd</w:t>
            </w:r>
          </w:p>
          <w:p w:rsidR="009A481B" w:rsidRPr="009D648B" w:rsidRDefault="009D648B" w:rsidP="00B83D73">
            <w:pPr>
              <w:pStyle w:val="Default"/>
              <w:ind w:left="709"/>
              <w:jc w:val="both"/>
              <w:rPr>
                <w:rFonts w:asciiTheme="minorHAnsi" w:hAnsiTheme="minorHAnsi"/>
              </w:rPr>
            </w:pPr>
            <w:r w:rsidRPr="009D648B">
              <w:rPr>
                <w:rFonts w:asciiTheme="minorHAnsi" w:hAnsiTheme="minorHAnsi"/>
              </w:rPr>
              <w:t>Liverpool Soccer Centre</w:t>
            </w:r>
          </w:p>
          <w:p w:rsidR="009A481B" w:rsidRPr="009D648B" w:rsidRDefault="009D648B" w:rsidP="00B83D73">
            <w:pPr>
              <w:pStyle w:val="Default"/>
              <w:ind w:left="709"/>
              <w:jc w:val="both"/>
              <w:rPr>
                <w:rFonts w:asciiTheme="minorHAnsi" w:hAnsiTheme="minorHAnsi"/>
              </w:rPr>
            </w:pPr>
            <w:r w:rsidRPr="009D648B">
              <w:rPr>
                <w:rFonts w:asciiTheme="minorHAnsi" w:hAnsiTheme="minorHAnsi"/>
              </w:rPr>
              <w:t>Walton Hall Park</w:t>
            </w:r>
          </w:p>
          <w:p w:rsidR="009A481B" w:rsidRPr="009D648B" w:rsidRDefault="009D648B" w:rsidP="00B83D73">
            <w:pPr>
              <w:pStyle w:val="Default"/>
              <w:ind w:left="709"/>
              <w:jc w:val="both"/>
              <w:rPr>
                <w:rFonts w:asciiTheme="minorHAnsi" w:hAnsiTheme="minorHAnsi"/>
              </w:rPr>
            </w:pPr>
            <w:r w:rsidRPr="009D648B">
              <w:rPr>
                <w:rFonts w:asciiTheme="minorHAnsi" w:hAnsiTheme="minorHAnsi"/>
              </w:rPr>
              <w:t>Walton Hall Avenue</w:t>
            </w:r>
          </w:p>
          <w:p w:rsidR="009D648B" w:rsidRDefault="009D648B" w:rsidP="009D648B">
            <w:pPr>
              <w:pStyle w:val="Default"/>
              <w:ind w:left="709"/>
              <w:jc w:val="both"/>
              <w:rPr>
                <w:rFonts w:asciiTheme="minorHAnsi" w:hAnsiTheme="minorHAnsi"/>
              </w:rPr>
            </w:pPr>
            <w:r w:rsidRPr="009D648B">
              <w:rPr>
                <w:rFonts w:asciiTheme="minorHAnsi" w:hAnsiTheme="minorHAnsi"/>
              </w:rPr>
              <w:t>Liverpool</w:t>
            </w:r>
          </w:p>
          <w:p w:rsidR="009A481B" w:rsidRPr="009D648B" w:rsidRDefault="009A481B" w:rsidP="009D648B">
            <w:pPr>
              <w:pStyle w:val="Default"/>
              <w:ind w:left="709"/>
              <w:jc w:val="both"/>
              <w:rPr>
                <w:rFonts w:asciiTheme="minorHAnsi" w:hAnsiTheme="minorHAnsi"/>
              </w:rPr>
            </w:pPr>
            <w:r w:rsidRPr="009D648B">
              <w:rPr>
                <w:rFonts w:asciiTheme="minorHAnsi" w:hAnsiTheme="minorHAnsi"/>
              </w:rPr>
              <w:t>L4 9XP.</w:t>
            </w:r>
          </w:p>
        </w:tc>
      </w:tr>
    </w:tbl>
    <w:p w:rsidR="009A481B" w:rsidRPr="009D648B" w:rsidRDefault="009A481B" w:rsidP="009A481B">
      <w:pPr>
        <w:pStyle w:val="Default"/>
        <w:jc w:val="both"/>
        <w:rPr>
          <w:rFonts w:asciiTheme="minorHAnsi" w:hAnsiTheme="minorHAnsi"/>
        </w:rPr>
      </w:pPr>
    </w:p>
    <w:p w:rsidR="009A481B" w:rsidRPr="009D648B" w:rsidRDefault="009A481B" w:rsidP="009A481B">
      <w:pPr>
        <w:jc w:val="both"/>
        <w:rPr>
          <w:sz w:val="24"/>
          <w:szCs w:val="24"/>
        </w:rPr>
      </w:pPr>
      <w:r w:rsidRPr="009D648B">
        <w:rPr>
          <w:sz w:val="24"/>
          <w:szCs w:val="24"/>
        </w:rPr>
        <w:t xml:space="preserve">Allegations will be taken seriously and dealt with as soon as practicable, in line with the recognised centre’s child/vulnerable adult protection policy. </w:t>
      </w:r>
    </w:p>
    <w:p w:rsidR="009A481B" w:rsidRPr="009D648B" w:rsidRDefault="005308FC" w:rsidP="009A481B">
      <w:pPr>
        <w:jc w:val="both"/>
        <w:rPr>
          <w:sz w:val="24"/>
          <w:szCs w:val="24"/>
        </w:rPr>
      </w:pPr>
      <w:r w:rsidRPr="009D648B">
        <w:rPr>
          <w:sz w:val="24"/>
          <w:szCs w:val="24"/>
        </w:rPr>
        <w:t xml:space="preserve">The Designated Safeguarding Officer </w:t>
      </w:r>
      <w:r w:rsidR="009A481B" w:rsidRPr="009D648B">
        <w:rPr>
          <w:sz w:val="24"/>
          <w:szCs w:val="24"/>
        </w:rPr>
        <w:t>is also responsible for conducting any investigation and demonstrating the results if the child/vulnerable abuse is suspected to be committed by a member of staff. Throughout this procedure, records will be maintained and kept securely and confidentially, separately from the candidates’ file.</w:t>
      </w: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D648B" w:rsidRDefault="009D648B" w:rsidP="009A481B">
      <w:pPr>
        <w:pStyle w:val="Default"/>
        <w:rPr>
          <w:rFonts w:asciiTheme="minorHAnsi" w:eastAsia="Times New Roman" w:hAnsiTheme="minorHAnsi" w:cs="Times New Roman"/>
          <w:sz w:val="28"/>
          <w:szCs w:val="28"/>
        </w:rPr>
      </w:pPr>
    </w:p>
    <w:p w:rsidR="009D648B" w:rsidRDefault="009D648B" w:rsidP="009A481B">
      <w:pPr>
        <w:pStyle w:val="Default"/>
        <w:rPr>
          <w:rFonts w:asciiTheme="minorHAnsi" w:eastAsia="Times New Roman" w:hAnsiTheme="minorHAnsi" w:cs="Times New Roman"/>
          <w:sz w:val="28"/>
          <w:szCs w:val="28"/>
        </w:rPr>
      </w:pPr>
    </w:p>
    <w:p w:rsidR="009A481B" w:rsidRPr="009D648B" w:rsidRDefault="009A481B" w:rsidP="009A481B">
      <w:pPr>
        <w:pStyle w:val="Default"/>
        <w:rPr>
          <w:rFonts w:asciiTheme="minorHAnsi" w:hAnsiTheme="minorHAnsi"/>
          <w:b/>
          <w:sz w:val="28"/>
          <w:szCs w:val="28"/>
        </w:rPr>
      </w:pPr>
      <w:r w:rsidRPr="009D648B">
        <w:rPr>
          <w:rFonts w:asciiTheme="minorHAnsi" w:hAnsiTheme="minorHAnsi" w:cs="Futura"/>
          <w:b/>
          <w:noProof/>
          <w:color w:val="000071"/>
          <w:sz w:val="36"/>
          <w:szCs w:val="36"/>
          <w:lang w:eastAsia="en-GB"/>
        </w:rPr>
        <w:drawing>
          <wp:anchor distT="0" distB="0" distL="114300" distR="114300" simplePos="0" relativeHeight="251663360" behindDoc="0" locked="0" layoutInCell="1" allowOverlap="1" wp14:anchorId="59AFA5F2" wp14:editId="427E2695">
            <wp:simplePos x="0" y="0"/>
            <wp:positionH relativeFrom="column">
              <wp:posOffset>5105400</wp:posOffset>
            </wp:positionH>
            <wp:positionV relativeFrom="paragraph">
              <wp:posOffset>-502920</wp:posOffset>
            </wp:positionV>
            <wp:extent cx="1381760" cy="857250"/>
            <wp:effectExtent l="0" t="0" r="8890" b="0"/>
            <wp:wrapSquare wrapText="bothSides"/>
            <wp:docPr id="3" name="Picture 4" descr="FA_CREST_Liver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_CREST_Liverpool.jpg"/>
                    <pic:cNvPicPr/>
                  </pic:nvPicPr>
                  <pic:blipFill>
                    <a:blip r:embed="rId8" cstate="print"/>
                    <a:stretch>
                      <a:fillRect/>
                    </a:stretch>
                  </pic:blipFill>
                  <pic:spPr>
                    <a:xfrm>
                      <a:off x="0" y="0"/>
                      <a:ext cx="1381760" cy="857250"/>
                    </a:xfrm>
                    <a:prstGeom prst="rect">
                      <a:avLst/>
                    </a:prstGeom>
                  </pic:spPr>
                </pic:pic>
              </a:graphicData>
            </a:graphic>
          </wp:anchor>
        </w:drawing>
      </w:r>
      <w:r w:rsidRPr="009D648B">
        <w:rPr>
          <w:rFonts w:asciiTheme="minorHAnsi" w:hAnsiTheme="minorHAnsi"/>
          <w:b/>
          <w:sz w:val="28"/>
          <w:szCs w:val="28"/>
        </w:rPr>
        <w:t xml:space="preserve">Liverpool County Football Association </w:t>
      </w:r>
    </w:p>
    <w:p w:rsidR="009A481B" w:rsidRPr="009D648B" w:rsidRDefault="009A481B" w:rsidP="009A481B">
      <w:pPr>
        <w:pStyle w:val="Default"/>
        <w:rPr>
          <w:rFonts w:asciiTheme="minorHAnsi" w:hAnsiTheme="minorHAnsi"/>
          <w:b/>
          <w:sz w:val="28"/>
          <w:szCs w:val="28"/>
        </w:rPr>
      </w:pPr>
      <w:r w:rsidRPr="009D648B">
        <w:rPr>
          <w:rFonts w:asciiTheme="minorHAnsi" w:hAnsiTheme="minorHAnsi"/>
          <w:b/>
          <w:sz w:val="28"/>
          <w:szCs w:val="28"/>
        </w:rPr>
        <w:t xml:space="preserve">Data Protection Policy/Statement </w:t>
      </w:r>
      <w:r w:rsidR="005308FC" w:rsidRPr="009D648B">
        <w:rPr>
          <w:rFonts w:asciiTheme="minorHAnsi" w:hAnsiTheme="minorHAnsi"/>
          <w:b/>
          <w:sz w:val="28"/>
          <w:szCs w:val="28"/>
        </w:rPr>
        <w:t>(2017/18)</w:t>
      </w:r>
    </w:p>
    <w:p w:rsidR="009A481B" w:rsidRPr="002D25F6" w:rsidRDefault="009A481B" w:rsidP="009A481B">
      <w:pPr>
        <w:pStyle w:val="Default"/>
        <w:rPr>
          <w:rFonts w:asciiTheme="minorHAnsi" w:hAnsiTheme="minorHAnsi"/>
          <w:sz w:val="23"/>
          <w:szCs w:val="23"/>
        </w:rPr>
      </w:pPr>
    </w:p>
    <w:p w:rsidR="009A481B" w:rsidRPr="009D648B" w:rsidRDefault="009A481B" w:rsidP="009A481B">
      <w:pPr>
        <w:pStyle w:val="Default"/>
        <w:jc w:val="both"/>
        <w:rPr>
          <w:rFonts w:asciiTheme="minorHAnsi" w:hAnsiTheme="minorHAnsi"/>
        </w:rPr>
      </w:pPr>
      <w:r w:rsidRPr="009D648B">
        <w:rPr>
          <w:rFonts w:asciiTheme="minorHAnsi" w:hAnsiTheme="minorHAnsi"/>
        </w:rPr>
        <w:t xml:space="preserve">Liverpool County Football Association is fully committed to protecting the rights and privacy of individuals, in accordance with the Data Protection Act 1998. Information about our personnel, candidates and other individuals will only be processed in line with established regulations. Personal data will be collected, recorded and used fairly, stored safely and securely and not disclosed to any third party unlawfully. As the lawful and correct treatment of personal information is critical to our successful operations and to maintaining confidence, Liverpool County Football Association is committed to: </w:t>
      </w:r>
    </w:p>
    <w:p w:rsidR="009A481B" w:rsidRPr="009D648B" w:rsidRDefault="009A481B" w:rsidP="009A481B">
      <w:pPr>
        <w:pStyle w:val="Default"/>
        <w:jc w:val="both"/>
        <w:rPr>
          <w:rFonts w:asciiTheme="minorHAnsi" w:hAnsiTheme="minorHAnsi"/>
        </w:rPr>
      </w:pPr>
    </w:p>
    <w:p w:rsidR="009A481B" w:rsidRPr="009D648B" w:rsidRDefault="009A481B" w:rsidP="009A481B">
      <w:pPr>
        <w:pStyle w:val="Default"/>
        <w:numPr>
          <w:ilvl w:val="0"/>
          <w:numId w:val="5"/>
        </w:numPr>
        <w:spacing w:after="17"/>
        <w:jc w:val="both"/>
        <w:rPr>
          <w:rFonts w:asciiTheme="minorHAnsi" w:hAnsiTheme="minorHAnsi"/>
        </w:rPr>
      </w:pPr>
      <w:r w:rsidRPr="009D648B">
        <w:rPr>
          <w:rFonts w:asciiTheme="minorHAnsi" w:hAnsiTheme="minorHAnsi"/>
        </w:rPr>
        <w:t xml:space="preserve">Protecting candidates’ personal details, records and assessment outcomes </w:t>
      </w:r>
    </w:p>
    <w:p w:rsidR="009A481B" w:rsidRPr="009D648B" w:rsidRDefault="009A481B" w:rsidP="009A481B">
      <w:pPr>
        <w:pStyle w:val="Default"/>
        <w:numPr>
          <w:ilvl w:val="0"/>
          <w:numId w:val="5"/>
        </w:numPr>
        <w:spacing w:after="17"/>
        <w:jc w:val="both"/>
        <w:rPr>
          <w:rFonts w:asciiTheme="minorHAnsi" w:hAnsiTheme="minorHAnsi"/>
        </w:rPr>
      </w:pPr>
      <w:r w:rsidRPr="009D648B">
        <w:rPr>
          <w:rFonts w:asciiTheme="minorHAnsi" w:hAnsiTheme="minorHAnsi"/>
        </w:rPr>
        <w:t xml:space="preserve">Keeping candidates’ and other individuals’ personal data up to date and confidential </w:t>
      </w:r>
    </w:p>
    <w:p w:rsidR="009A481B" w:rsidRPr="009D648B" w:rsidRDefault="009A481B" w:rsidP="009A481B">
      <w:pPr>
        <w:pStyle w:val="Default"/>
        <w:numPr>
          <w:ilvl w:val="0"/>
          <w:numId w:val="5"/>
        </w:numPr>
        <w:spacing w:after="17"/>
        <w:jc w:val="both"/>
        <w:rPr>
          <w:rFonts w:asciiTheme="minorHAnsi" w:hAnsiTheme="minorHAnsi"/>
        </w:rPr>
      </w:pPr>
      <w:r w:rsidRPr="009D648B">
        <w:rPr>
          <w:rFonts w:asciiTheme="minorHAnsi" w:hAnsiTheme="minorHAnsi"/>
        </w:rPr>
        <w:t xml:space="preserve">Maintaining personal data only for the time period required </w:t>
      </w:r>
    </w:p>
    <w:p w:rsidR="009A481B" w:rsidRPr="009D648B" w:rsidRDefault="009A481B" w:rsidP="009A481B">
      <w:pPr>
        <w:pStyle w:val="Default"/>
        <w:numPr>
          <w:ilvl w:val="0"/>
          <w:numId w:val="5"/>
        </w:numPr>
        <w:spacing w:after="17"/>
        <w:jc w:val="both"/>
        <w:rPr>
          <w:rFonts w:asciiTheme="minorHAnsi" w:hAnsiTheme="minorHAnsi"/>
        </w:rPr>
      </w:pPr>
      <w:r w:rsidRPr="009D648B">
        <w:rPr>
          <w:rFonts w:asciiTheme="minorHAnsi" w:hAnsiTheme="minorHAnsi"/>
        </w:rPr>
        <w:t xml:space="preserve">Releasing personal data only to authorised individuals/parties and not unless permission is given to do so </w:t>
      </w:r>
    </w:p>
    <w:p w:rsidR="009A481B" w:rsidRPr="009D648B" w:rsidRDefault="009A481B" w:rsidP="009A481B">
      <w:pPr>
        <w:pStyle w:val="Default"/>
        <w:numPr>
          <w:ilvl w:val="0"/>
          <w:numId w:val="5"/>
        </w:numPr>
        <w:spacing w:after="17"/>
        <w:jc w:val="both"/>
        <w:rPr>
          <w:rFonts w:asciiTheme="minorHAnsi" w:hAnsiTheme="minorHAnsi"/>
        </w:rPr>
      </w:pPr>
      <w:r w:rsidRPr="009D648B">
        <w:rPr>
          <w:rFonts w:asciiTheme="minorHAnsi" w:hAnsiTheme="minorHAnsi"/>
        </w:rPr>
        <w:t xml:space="preserve">Collecting accurate and relevant data only for specified lawful purposes </w:t>
      </w:r>
    </w:p>
    <w:p w:rsidR="009A481B" w:rsidRPr="009D648B" w:rsidRDefault="009A481B" w:rsidP="009A481B">
      <w:pPr>
        <w:pStyle w:val="Default"/>
        <w:numPr>
          <w:ilvl w:val="0"/>
          <w:numId w:val="5"/>
        </w:numPr>
        <w:jc w:val="both"/>
        <w:rPr>
          <w:rFonts w:asciiTheme="minorHAnsi" w:hAnsiTheme="minorHAnsi"/>
        </w:rPr>
      </w:pPr>
      <w:r w:rsidRPr="009D648B">
        <w:rPr>
          <w:rFonts w:asciiTheme="minorHAnsi" w:hAnsiTheme="minorHAnsi"/>
        </w:rPr>
        <w:t xml:space="preserve">Adhering to regulations and related procedures to ensure that all employees who have access to any personal data held by or on behalf of Lancashire Football Association are fully aware of and abide by their duties under the Data Protection Act 1998. </w:t>
      </w:r>
    </w:p>
    <w:p w:rsidR="009A481B" w:rsidRPr="009D648B" w:rsidRDefault="009A481B" w:rsidP="009A481B">
      <w:pPr>
        <w:pStyle w:val="Default"/>
        <w:jc w:val="both"/>
        <w:rPr>
          <w:rFonts w:asciiTheme="minorHAnsi" w:hAnsiTheme="minorHAnsi"/>
        </w:rPr>
      </w:pPr>
    </w:p>
    <w:p w:rsidR="009A481B" w:rsidRPr="009D648B" w:rsidRDefault="009A481B" w:rsidP="009A481B">
      <w:pPr>
        <w:pStyle w:val="Default"/>
        <w:jc w:val="both"/>
        <w:rPr>
          <w:rFonts w:asciiTheme="minorHAnsi" w:hAnsiTheme="minorHAnsi"/>
        </w:rPr>
      </w:pPr>
      <w:r w:rsidRPr="009D648B">
        <w:rPr>
          <w:rFonts w:asciiTheme="minorHAnsi" w:hAnsiTheme="minorHAnsi"/>
        </w:rPr>
        <w:t xml:space="preserve">Candidates are required to report any allegation in relation to the unlawful treatment of personal data via the Liverpool County Football Association candidate complaint procedure. A complaint should be made in the event that candidates feel that records of their personal data have been: </w:t>
      </w:r>
    </w:p>
    <w:p w:rsidR="009A481B" w:rsidRPr="009D648B" w:rsidRDefault="009A481B" w:rsidP="009A481B">
      <w:pPr>
        <w:pStyle w:val="Default"/>
        <w:jc w:val="both"/>
        <w:rPr>
          <w:rFonts w:asciiTheme="minorHAnsi" w:hAnsiTheme="minorHAnsi"/>
        </w:rPr>
      </w:pPr>
    </w:p>
    <w:p w:rsidR="009A481B" w:rsidRPr="009D648B" w:rsidRDefault="009A481B" w:rsidP="009A481B">
      <w:pPr>
        <w:pStyle w:val="Default"/>
        <w:numPr>
          <w:ilvl w:val="0"/>
          <w:numId w:val="4"/>
        </w:numPr>
        <w:spacing w:after="17"/>
        <w:jc w:val="both"/>
        <w:rPr>
          <w:rFonts w:asciiTheme="minorHAnsi" w:hAnsiTheme="minorHAnsi"/>
        </w:rPr>
      </w:pPr>
      <w:r w:rsidRPr="009D648B">
        <w:rPr>
          <w:rFonts w:asciiTheme="minorHAnsi" w:hAnsiTheme="minorHAnsi"/>
        </w:rPr>
        <w:t xml:space="preserve">Lost </w:t>
      </w:r>
    </w:p>
    <w:p w:rsidR="009A481B" w:rsidRPr="009D648B" w:rsidRDefault="009A481B" w:rsidP="009A481B">
      <w:pPr>
        <w:pStyle w:val="Default"/>
        <w:numPr>
          <w:ilvl w:val="0"/>
          <w:numId w:val="4"/>
        </w:numPr>
        <w:spacing w:after="17"/>
        <w:jc w:val="both"/>
        <w:rPr>
          <w:rFonts w:asciiTheme="minorHAnsi" w:hAnsiTheme="minorHAnsi"/>
        </w:rPr>
      </w:pPr>
      <w:r w:rsidRPr="009D648B">
        <w:rPr>
          <w:rFonts w:asciiTheme="minorHAnsi" w:hAnsiTheme="minorHAnsi"/>
        </w:rPr>
        <w:t xml:space="preserve">Obtained through unlawful disclosure or unauthorised access </w:t>
      </w:r>
    </w:p>
    <w:p w:rsidR="009A481B" w:rsidRPr="009D648B" w:rsidRDefault="009A481B" w:rsidP="009A481B">
      <w:pPr>
        <w:pStyle w:val="Default"/>
        <w:numPr>
          <w:ilvl w:val="0"/>
          <w:numId w:val="4"/>
        </w:numPr>
        <w:spacing w:after="17"/>
        <w:jc w:val="both"/>
        <w:rPr>
          <w:rFonts w:asciiTheme="minorHAnsi" w:hAnsiTheme="minorHAnsi"/>
        </w:rPr>
      </w:pPr>
      <w:r w:rsidRPr="009D648B">
        <w:rPr>
          <w:rFonts w:asciiTheme="minorHAnsi" w:hAnsiTheme="minorHAnsi"/>
        </w:rPr>
        <w:t xml:space="preserve">Recorded inaccurately and/or in a misleading manner </w:t>
      </w:r>
    </w:p>
    <w:p w:rsidR="009A481B" w:rsidRPr="009D648B" w:rsidRDefault="009A481B" w:rsidP="009A481B">
      <w:pPr>
        <w:pStyle w:val="Default"/>
        <w:numPr>
          <w:ilvl w:val="0"/>
          <w:numId w:val="4"/>
        </w:numPr>
        <w:jc w:val="both"/>
        <w:rPr>
          <w:rFonts w:asciiTheme="minorHAnsi" w:hAnsiTheme="minorHAnsi"/>
        </w:rPr>
      </w:pPr>
      <w:r w:rsidRPr="009D648B">
        <w:rPr>
          <w:rFonts w:asciiTheme="minorHAnsi" w:hAnsiTheme="minorHAnsi"/>
        </w:rPr>
        <w:t xml:space="preserve">Provided to a third party without permission. </w:t>
      </w:r>
    </w:p>
    <w:p w:rsidR="009A481B" w:rsidRPr="009D648B" w:rsidRDefault="009A481B" w:rsidP="009A481B">
      <w:pPr>
        <w:pStyle w:val="Default"/>
        <w:jc w:val="both"/>
        <w:rPr>
          <w:rFonts w:asciiTheme="minorHAnsi" w:hAnsiTheme="minorHAnsi"/>
        </w:rPr>
      </w:pPr>
    </w:p>
    <w:p w:rsidR="009A481B" w:rsidRPr="009D648B" w:rsidRDefault="009A481B" w:rsidP="009A481B">
      <w:pPr>
        <w:pStyle w:val="Default"/>
        <w:jc w:val="both"/>
        <w:rPr>
          <w:rFonts w:asciiTheme="minorHAnsi" w:hAnsiTheme="minorHAnsi"/>
        </w:rPr>
      </w:pPr>
      <w:r w:rsidRPr="009D648B">
        <w:rPr>
          <w:rFonts w:asciiTheme="minorHAnsi" w:hAnsiTheme="minorHAnsi"/>
        </w:rPr>
        <w:t xml:space="preserve">Where required, Liverpool County Football Association will take appropriate action/corrective measures against unauthorised/unlawful processing, loss, destruction or damage to personal data. </w:t>
      </w:r>
    </w:p>
    <w:p w:rsidR="009A481B" w:rsidRPr="009D648B" w:rsidRDefault="009A481B" w:rsidP="009A481B">
      <w:pPr>
        <w:pStyle w:val="Default"/>
        <w:jc w:val="both"/>
        <w:rPr>
          <w:rFonts w:asciiTheme="minorHAnsi" w:hAnsiTheme="minorHAnsi"/>
        </w:rPr>
      </w:pPr>
    </w:p>
    <w:p w:rsidR="009A481B" w:rsidRPr="009D648B" w:rsidRDefault="009A481B" w:rsidP="009A481B">
      <w:pPr>
        <w:jc w:val="both"/>
        <w:rPr>
          <w:sz w:val="24"/>
          <w:szCs w:val="24"/>
        </w:rPr>
      </w:pPr>
      <w:r w:rsidRPr="009D648B">
        <w:rPr>
          <w:sz w:val="24"/>
          <w:szCs w:val="24"/>
        </w:rPr>
        <w:t xml:space="preserve">It is ultimately the responsibility of the </w:t>
      </w:r>
      <w:r w:rsidR="009D648B" w:rsidRPr="009D648B">
        <w:rPr>
          <w:sz w:val="24"/>
          <w:szCs w:val="24"/>
        </w:rPr>
        <w:t>Head of the Centre, Wayne Wardle</w:t>
      </w:r>
      <w:r w:rsidRPr="009D648B">
        <w:rPr>
          <w:sz w:val="24"/>
          <w:szCs w:val="24"/>
        </w:rPr>
        <w:t>, to ensure that this policy is published and accessible to all personnel, candidates and any relevant third parties. However, the quality coordinators (QCs) specific to each qualification are responsible for ensuring this information is fully understood by their qualification team and by the candidates who commence courses/programmes in their area.</w:t>
      </w: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pStyle w:val="BodyTextIndent2"/>
        <w:rPr>
          <w:rFonts w:asciiTheme="minorHAnsi" w:hAnsiTheme="minorHAnsi"/>
          <w:color w:val="000000"/>
          <w:sz w:val="28"/>
          <w:szCs w:val="28"/>
          <w:lang w:val="en-GB"/>
        </w:rPr>
      </w:pPr>
    </w:p>
    <w:p w:rsidR="009A481B" w:rsidRPr="009D648B" w:rsidRDefault="009A481B" w:rsidP="009A481B">
      <w:pPr>
        <w:pStyle w:val="Default"/>
        <w:rPr>
          <w:rFonts w:asciiTheme="minorHAnsi" w:hAnsiTheme="minorHAnsi"/>
          <w:b/>
          <w:sz w:val="28"/>
          <w:szCs w:val="28"/>
        </w:rPr>
      </w:pPr>
      <w:r w:rsidRPr="009D648B">
        <w:rPr>
          <w:rFonts w:asciiTheme="minorHAnsi" w:hAnsiTheme="minorHAnsi" w:cs="Futura"/>
          <w:b/>
          <w:noProof/>
          <w:color w:val="000071"/>
          <w:sz w:val="36"/>
          <w:szCs w:val="36"/>
          <w:lang w:eastAsia="en-GB"/>
        </w:rPr>
        <w:drawing>
          <wp:anchor distT="0" distB="0" distL="114300" distR="114300" simplePos="0" relativeHeight="251665408" behindDoc="0" locked="0" layoutInCell="1" allowOverlap="1" wp14:anchorId="6563AE22" wp14:editId="3C1C3A5C">
            <wp:simplePos x="0" y="0"/>
            <wp:positionH relativeFrom="column">
              <wp:posOffset>4953000</wp:posOffset>
            </wp:positionH>
            <wp:positionV relativeFrom="paragraph">
              <wp:posOffset>-512445</wp:posOffset>
            </wp:positionV>
            <wp:extent cx="1381760" cy="857250"/>
            <wp:effectExtent l="0" t="0" r="8890" b="0"/>
            <wp:wrapSquare wrapText="bothSides"/>
            <wp:docPr id="4" name="Picture 4" descr="FA_CREST_Liver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_CREST_Liverpool.jpg"/>
                    <pic:cNvPicPr/>
                  </pic:nvPicPr>
                  <pic:blipFill>
                    <a:blip r:embed="rId8" cstate="print"/>
                    <a:stretch>
                      <a:fillRect/>
                    </a:stretch>
                  </pic:blipFill>
                  <pic:spPr>
                    <a:xfrm>
                      <a:off x="0" y="0"/>
                      <a:ext cx="1381760" cy="857250"/>
                    </a:xfrm>
                    <a:prstGeom prst="rect">
                      <a:avLst/>
                    </a:prstGeom>
                  </pic:spPr>
                </pic:pic>
              </a:graphicData>
            </a:graphic>
          </wp:anchor>
        </w:drawing>
      </w:r>
      <w:r w:rsidRPr="009D648B">
        <w:rPr>
          <w:rFonts w:asciiTheme="minorHAnsi" w:hAnsiTheme="minorHAnsi"/>
          <w:b/>
          <w:sz w:val="28"/>
          <w:szCs w:val="28"/>
        </w:rPr>
        <w:t xml:space="preserve">Liverpool County Football Association </w:t>
      </w:r>
    </w:p>
    <w:p w:rsidR="009A481B" w:rsidRPr="009D648B" w:rsidRDefault="009A481B" w:rsidP="009A481B">
      <w:pPr>
        <w:pStyle w:val="Default"/>
        <w:rPr>
          <w:rFonts w:asciiTheme="minorHAnsi" w:hAnsiTheme="minorHAnsi"/>
          <w:b/>
          <w:sz w:val="28"/>
          <w:szCs w:val="28"/>
        </w:rPr>
      </w:pPr>
      <w:r w:rsidRPr="009D648B">
        <w:rPr>
          <w:rFonts w:asciiTheme="minorHAnsi" w:hAnsiTheme="minorHAnsi"/>
          <w:b/>
          <w:sz w:val="28"/>
          <w:szCs w:val="28"/>
        </w:rPr>
        <w:t xml:space="preserve">Health and Safety Policy </w:t>
      </w:r>
      <w:r w:rsidR="009D648B" w:rsidRPr="009D648B">
        <w:rPr>
          <w:rFonts w:asciiTheme="minorHAnsi" w:hAnsiTheme="minorHAnsi"/>
          <w:b/>
          <w:sz w:val="28"/>
          <w:szCs w:val="28"/>
        </w:rPr>
        <w:t>(2017/18)</w:t>
      </w:r>
    </w:p>
    <w:p w:rsidR="009A481B" w:rsidRPr="002D25F6" w:rsidRDefault="009A481B" w:rsidP="009A481B">
      <w:pPr>
        <w:pStyle w:val="Default"/>
        <w:rPr>
          <w:rFonts w:asciiTheme="minorHAnsi" w:hAnsiTheme="minorHAnsi"/>
          <w:sz w:val="23"/>
          <w:szCs w:val="23"/>
        </w:rPr>
      </w:pPr>
    </w:p>
    <w:p w:rsidR="009A481B" w:rsidRPr="009D648B" w:rsidRDefault="009A481B" w:rsidP="009A481B">
      <w:pPr>
        <w:pStyle w:val="Default"/>
        <w:jc w:val="both"/>
        <w:rPr>
          <w:rFonts w:asciiTheme="minorHAnsi" w:hAnsiTheme="minorHAnsi"/>
        </w:rPr>
      </w:pPr>
      <w:r w:rsidRPr="009D648B">
        <w:rPr>
          <w:rFonts w:asciiTheme="minorHAnsi" w:hAnsiTheme="minorHAnsi"/>
        </w:rPr>
        <w:t xml:space="preserve">Liverpool County Football Association is committed to providing a safe working, coaching, teaching and learning environment for all personnel, candidates and any related third parties. Responsibility for health and safety ultimately lies with the health and safety officer of Liverpool County Football Association, Mr David Horlick. However, all candidates and personnel have a legal responsibility, as stated under Section 7 of the Health and Safety at Work Act 1974, to do everything practicable to prevent an accident or injury to themselves and to fellow candidates and/or personnel. The quality coordinators (QCs) specific to each qualification are responsible for ensuring this information is fully understood by their qualification team and by the candidates who commence courses/programmes in their area. </w:t>
      </w:r>
    </w:p>
    <w:p w:rsidR="009A481B" w:rsidRPr="009D648B" w:rsidRDefault="009A481B" w:rsidP="009A481B">
      <w:pPr>
        <w:pStyle w:val="Default"/>
        <w:jc w:val="both"/>
        <w:rPr>
          <w:rFonts w:asciiTheme="minorHAnsi" w:hAnsiTheme="minorHAnsi"/>
        </w:rPr>
      </w:pPr>
    </w:p>
    <w:p w:rsidR="009A481B" w:rsidRPr="009D648B" w:rsidRDefault="009A481B" w:rsidP="009A481B">
      <w:pPr>
        <w:pStyle w:val="Default"/>
        <w:jc w:val="both"/>
        <w:rPr>
          <w:rFonts w:asciiTheme="minorHAnsi" w:hAnsiTheme="minorHAnsi"/>
        </w:rPr>
      </w:pPr>
    </w:p>
    <w:p w:rsidR="009A481B" w:rsidRPr="009D648B" w:rsidRDefault="009A481B" w:rsidP="009A481B">
      <w:pPr>
        <w:pStyle w:val="Default"/>
        <w:jc w:val="both"/>
        <w:rPr>
          <w:rFonts w:asciiTheme="minorHAnsi" w:hAnsiTheme="minorHAnsi"/>
        </w:rPr>
      </w:pPr>
      <w:r w:rsidRPr="009D648B">
        <w:rPr>
          <w:rFonts w:asciiTheme="minorHAnsi" w:hAnsiTheme="minorHAnsi"/>
        </w:rPr>
        <w:t xml:space="preserve">Liverpool County Football Association aims to promote health and safety, so far as reasonably practicable, by ensuring: </w:t>
      </w:r>
    </w:p>
    <w:p w:rsidR="009A481B" w:rsidRPr="009D648B" w:rsidRDefault="009A481B" w:rsidP="009A481B">
      <w:pPr>
        <w:pStyle w:val="Default"/>
        <w:jc w:val="both"/>
        <w:rPr>
          <w:rFonts w:asciiTheme="minorHAnsi" w:hAnsiTheme="minorHAnsi"/>
        </w:rPr>
      </w:pPr>
    </w:p>
    <w:p w:rsidR="009A481B" w:rsidRPr="009D648B" w:rsidRDefault="009A481B" w:rsidP="009A481B">
      <w:pPr>
        <w:pStyle w:val="Default"/>
        <w:numPr>
          <w:ilvl w:val="0"/>
          <w:numId w:val="6"/>
        </w:numPr>
        <w:spacing w:after="19"/>
        <w:jc w:val="both"/>
        <w:rPr>
          <w:rFonts w:asciiTheme="minorHAnsi" w:hAnsiTheme="minorHAnsi"/>
        </w:rPr>
      </w:pPr>
      <w:r w:rsidRPr="009D648B">
        <w:rPr>
          <w:rFonts w:asciiTheme="minorHAnsi" w:hAnsiTheme="minorHAnsi"/>
        </w:rPr>
        <w:t xml:space="preserve">The provision and maintenance of safe equipment that poses no risk to health </w:t>
      </w:r>
    </w:p>
    <w:p w:rsidR="009A481B" w:rsidRPr="009D648B" w:rsidRDefault="009A481B" w:rsidP="009A481B">
      <w:pPr>
        <w:pStyle w:val="Default"/>
        <w:numPr>
          <w:ilvl w:val="0"/>
          <w:numId w:val="6"/>
        </w:numPr>
        <w:spacing w:after="19"/>
        <w:jc w:val="both"/>
        <w:rPr>
          <w:rFonts w:asciiTheme="minorHAnsi" w:hAnsiTheme="minorHAnsi"/>
        </w:rPr>
      </w:pPr>
      <w:r w:rsidRPr="009D648B">
        <w:rPr>
          <w:rFonts w:asciiTheme="minorHAnsi" w:hAnsiTheme="minorHAnsi"/>
        </w:rPr>
        <w:t xml:space="preserve">The provision of relevant information to candidates, personnel and any related third parties, including instruction, training and supervision, as is necessary to ensure health and safety </w:t>
      </w:r>
    </w:p>
    <w:p w:rsidR="009A481B" w:rsidRPr="009D648B" w:rsidRDefault="009A481B" w:rsidP="009A481B">
      <w:pPr>
        <w:pStyle w:val="Default"/>
        <w:numPr>
          <w:ilvl w:val="0"/>
          <w:numId w:val="6"/>
        </w:numPr>
        <w:spacing w:after="19"/>
        <w:jc w:val="both"/>
        <w:rPr>
          <w:rFonts w:asciiTheme="minorHAnsi" w:hAnsiTheme="minorHAnsi"/>
        </w:rPr>
      </w:pPr>
      <w:r w:rsidRPr="009D648B">
        <w:rPr>
          <w:rFonts w:asciiTheme="minorHAnsi" w:hAnsiTheme="minorHAnsi"/>
        </w:rPr>
        <w:t xml:space="preserve">Maintenance of safe environments, including a means of access in a condition that is safe and without risk to health </w:t>
      </w:r>
    </w:p>
    <w:p w:rsidR="009A481B" w:rsidRPr="009D648B" w:rsidRDefault="009A481B" w:rsidP="009A481B">
      <w:pPr>
        <w:pStyle w:val="Default"/>
        <w:numPr>
          <w:ilvl w:val="0"/>
          <w:numId w:val="6"/>
        </w:numPr>
        <w:spacing w:after="19"/>
        <w:jc w:val="both"/>
        <w:rPr>
          <w:rFonts w:asciiTheme="minorHAnsi" w:hAnsiTheme="minorHAnsi"/>
        </w:rPr>
      </w:pPr>
      <w:r w:rsidRPr="009D648B">
        <w:rPr>
          <w:rFonts w:asciiTheme="minorHAnsi" w:hAnsiTheme="minorHAnsi"/>
        </w:rPr>
        <w:t xml:space="preserve">Progressive identification and assessment of all risk, taking measures to eliminate or control it </w:t>
      </w:r>
    </w:p>
    <w:p w:rsidR="009A481B" w:rsidRPr="009D648B" w:rsidRDefault="009A481B" w:rsidP="009A481B">
      <w:pPr>
        <w:pStyle w:val="Default"/>
        <w:numPr>
          <w:ilvl w:val="0"/>
          <w:numId w:val="6"/>
        </w:numPr>
        <w:spacing w:after="19"/>
        <w:jc w:val="both"/>
        <w:rPr>
          <w:rFonts w:asciiTheme="minorHAnsi" w:hAnsiTheme="minorHAnsi"/>
        </w:rPr>
      </w:pPr>
      <w:r w:rsidRPr="009D648B">
        <w:rPr>
          <w:rFonts w:asciiTheme="minorHAnsi" w:hAnsiTheme="minorHAnsi"/>
        </w:rPr>
        <w:t xml:space="preserve">Compliance with statutory regulation on health and safety and welfare of candidates, personnel and any related third parties </w:t>
      </w:r>
    </w:p>
    <w:p w:rsidR="009A481B" w:rsidRPr="009D648B" w:rsidRDefault="009A481B" w:rsidP="009A481B">
      <w:pPr>
        <w:pStyle w:val="Default"/>
        <w:numPr>
          <w:ilvl w:val="0"/>
          <w:numId w:val="6"/>
        </w:numPr>
        <w:spacing w:after="19"/>
        <w:jc w:val="both"/>
        <w:rPr>
          <w:rFonts w:asciiTheme="minorHAnsi" w:hAnsiTheme="minorHAnsi"/>
        </w:rPr>
      </w:pPr>
      <w:r w:rsidRPr="009D648B">
        <w:rPr>
          <w:rFonts w:asciiTheme="minorHAnsi" w:hAnsiTheme="minorHAnsi"/>
        </w:rPr>
        <w:t xml:space="preserve">The health and safety and welfare of vulnerable candidates is addressed through positive action </w:t>
      </w:r>
    </w:p>
    <w:p w:rsidR="009A481B" w:rsidRPr="009D648B" w:rsidRDefault="009A481B" w:rsidP="009A481B">
      <w:pPr>
        <w:pStyle w:val="Default"/>
        <w:numPr>
          <w:ilvl w:val="0"/>
          <w:numId w:val="6"/>
        </w:numPr>
        <w:spacing w:after="19"/>
        <w:jc w:val="both"/>
        <w:rPr>
          <w:rFonts w:asciiTheme="minorHAnsi" w:hAnsiTheme="minorHAnsi"/>
        </w:rPr>
      </w:pPr>
      <w:r w:rsidRPr="009D648B">
        <w:rPr>
          <w:rFonts w:asciiTheme="minorHAnsi" w:hAnsiTheme="minorHAnsi"/>
        </w:rPr>
        <w:t xml:space="preserve">All required and appropriately qualified members of personnel are given training to identify and control potentially hazardous situations/environments </w:t>
      </w:r>
    </w:p>
    <w:p w:rsidR="009A481B" w:rsidRPr="009D648B" w:rsidRDefault="009A481B" w:rsidP="009A481B">
      <w:pPr>
        <w:pStyle w:val="Default"/>
        <w:numPr>
          <w:ilvl w:val="0"/>
          <w:numId w:val="6"/>
        </w:numPr>
        <w:jc w:val="both"/>
        <w:rPr>
          <w:rFonts w:asciiTheme="minorHAnsi" w:hAnsiTheme="minorHAnsi"/>
        </w:rPr>
      </w:pPr>
      <w:r w:rsidRPr="009D648B">
        <w:rPr>
          <w:rFonts w:asciiTheme="minorHAnsi" w:hAnsiTheme="minorHAnsi"/>
        </w:rPr>
        <w:t xml:space="preserve">Effective measures, such as fire alarms, are in place to deal with emergencies. </w:t>
      </w:r>
    </w:p>
    <w:p w:rsidR="009A481B" w:rsidRPr="009D648B" w:rsidRDefault="009A481B" w:rsidP="009A481B">
      <w:pPr>
        <w:pStyle w:val="Default"/>
        <w:jc w:val="both"/>
        <w:rPr>
          <w:rFonts w:asciiTheme="minorHAnsi" w:hAnsiTheme="minorHAnsi"/>
        </w:rPr>
      </w:pPr>
    </w:p>
    <w:p w:rsidR="009A481B" w:rsidRPr="009D648B" w:rsidRDefault="009A481B" w:rsidP="009A481B">
      <w:pPr>
        <w:pStyle w:val="Default"/>
        <w:jc w:val="both"/>
        <w:rPr>
          <w:rFonts w:asciiTheme="minorHAnsi" w:hAnsiTheme="minorHAnsi"/>
        </w:rPr>
      </w:pPr>
    </w:p>
    <w:p w:rsidR="009A481B" w:rsidRPr="009D648B" w:rsidRDefault="009A481B" w:rsidP="009A481B">
      <w:pPr>
        <w:pStyle w:val="Default"/>
        <w:jc w:val="both"/>
        <w:rPr>
          <w:rFonts w:asciiTheme="minorHAnsi" w:hAnsiTheme="minorHAnsi"/>
        </w:rPr>
      </w:pPr>
      <w:r w:rsidRPr="009D648B">
        <w:rPr>
          <w:rFonts w:asciiTheme="minorHAnsi" w:hAnsiTheme="minorHAnsi"/>
        </w:rPr>
        <w:t xml:space="preserve">This list is not exhaustive and represents general principles followed by Liverpool County Football Association in respect of health and safety. </w:t>
      </w:r>
    </w:p>
    <w:p w:rsidR="009A481B" w:rsidRPr="009D648B" w:rsidRDefault="009A481B" w:rsidP="009A481B">
      <w:pPr>
        <w:pStyle w:val="Default"/>
        <w:jc w:val="both"/>
        <w:rPr>
          <w:rFonts w:asciiTheme="minorHAnsi" w:hAnsiTheme="minorHAnsi"/>
        </w:rPr>
      </w:pPr>
    </w:p>
    <w:tbl>
      <w:tblPr>
        <w:tblW w:w="0" w:type="auto"/>
        <w:tblBorders>
          <w:top w:val="nil"/>
          <w:left w:val="nil"/>
          <w:bottom w:val="nil"/>
          <w:right w:val="nil"/>
        </w:tblBorders>
        <w:tblLayout w:type="fixed"/>
        <w:tblLook w:val="0000" w:firstRow="0" w:lastRow="0" w:firstColumn="0" w:lastColumn="0" w:noHBand="0" w:noVBand="0"/>
      </w:tblPr>
      <w:tblGrid>
        <w:gridCol w:w="8915"/>
      </w:tblGrid>
      <w:tr w:rsidR="009A481B" w:rsidRPr="009D648B" w:rsidTr="00B83D73">
        <w:trPr>
          <w:trHeight w:val="87"/>
        </w:trPr>
        <w:tc>
          <w:tcPr>
            <w:tcW w:w="8915" w:type="dxa"/>
          </w:tcPr>
          <w:p w:rsidR="009A481B" w:rsidRPr="009D648B" w:rsidRDefault="009A481B" w:rsidP="00B83D73">
            <w:pPr>
              <w:pStyle w:val="Default"/>
              <w:jc w:val="both"/>
              <w:rPr>
                <w:rFonts w:asciiTheme="minorHAnsi" w:hAnsiTheme="minorHAnsi" w:cstheme="minorBidi"/>
                <w:color w:val="auto"/>
              </w:rPr>
            </w:pPr>
            <w:r w:rsidRPr="009D648B">
              <w:rPr>
                <w:rFonts w:asciiTheme="minorHAnsi" w:hAnsiTheme="minorHAnsi"/>
              </w:rPr>
              <w:t xml:space="preserve">Centre personnel/candidates/individuals identifying possible health and safety issues must report this to: </w:t>
            </w:r>
          </w:p>
          <w:p w:rsidR="009A481B" w:rsidRPr="009D648B" w:rsidRDefault="009A481B" w:rsidP="00B83D73">
            <w:pPr>
              <w:pStyle w:val="Default"/>
              <w:jc w:val="both"/>
              <w:rPr>
                <w:rFonts w:asciiTheme="minorHAnsi" w:hAnsiTheme="minorHAnsi"/>
              </w:rPr>
            </w:pPr>
          </w:p>
        </w:tc>
      </w:tr>
      <w:tr w:rsidR="009A481B" w:rsidRPr="009D648B" w:rsidTr="00B83D73">
        <w:trPr>
          <w:trHeight w:val="851"/>
        </w:trPr>
        <w:tc>
          <w:tcPr>
            <w:tcW w:w="8915" w:type="dxa"/>
          </w:tcPr>
          <w:p w:rsidR="009D648B" w:rsidRPr="009D648B" w:rsidRDefault="009A481B" w:rsidP="00B83D73">
            <w:pPr>
              <w:pStyle w:val="Default"/>
              <w:ind w:left="709"/>
              <w:jc w:val="both"/>
              <w:rPr>
                <w:rFonts w:asciiTheme="minorHAnsi" w:hAnsiTheme="minorHAnsi"/>
              </w:rPr>
            </w:pPr>
            <w:r w:rsidRPr="009D648B">
              <w:rPr>
                <w:rFonts w:asciiTheme="minorHAnsi" w:hAnsiTheme="minorHAnsi"/>
              </w:rPr>
              <w:t>Mr David Horlick</w:t>
            </w:r>
          </w:p>
          <w:p w:rsidR="009A481B" w:rsidRPr="009D648B" w:rsidRDefault="009D648B" w:rsidP="00B83D73">
            <w:pPr>
              <w:pStyle w:val="Default"/>
              <w:ind w:left="709"/>
              <w:jc w:val="both"/>
              <w:rPr>
                <w:rFonts w:asciiTheme="minorHAnsi" w:hAnsiTheme="minorHAnsi"/>
              </w:rPr>
            </w:pPr>
            <w:r w:rsidRPr="009D648B">
              <w:rPr>
                <w:rFonts w:asciiTheme="minorHAnsi" w:hAnsiTheme="minorHAnsi"/>
              </w:rPr>
              <w:t>LCFA Health and Safety Officer</w:t>
            </w:r>
          </w:p>
          <w:p w:rsidR="009A481B" w:rsidRPr="009D648B" w:rsidRDefault="009A481B" w:rsidP="00B83D73">
            <w:pPr>
              <w:pStyle w:val="Default"/>
              <w:ind w:left="709"/>
              <w:jc w:val="both"/>
              <w:rPr>
                <w:rFonts w:asciiTheme="minorHAnsi" w:hAnsiTheme="minorHAnsi"/>
              </w:rPr>
            </w:pPr>
            <w:r w:rsidRPr="009D648B">
              <w:rPr>
                <w:rFonts w:asciiTheme="minorHAnsi" w:hAnsiTheme="minorHAnsi"/>
              </w:rPr>
              <w:t>Liverpool C</w:t>
            </w:r>
            <w:r w:rsidR="009D648B" w:rsidRPr="009D648B">
              <w:rPr>
                <w:rFonts w:asciiTheme="minorHAnsi" w:hAnsiTheme="minorHAnsi"/>
              </w:rPr>
              <w:t>ounty Football Association Ltd</w:t>
            </w:r>
          </w:p>
          <w:p w:rsidR="009A481B" w:rsidRPr="009D648B" w:rsidRDefault="009D648B" w:rsidP="00B83D73">
            <w:pPr>
              <w:pStyle w:val="Default"/>
              <w:ind w:left="709"/>
              <w:jc w:val="both"/>
              <w:rPr>
                <w:rFonts w:asciiTheme="minorHAnsi" w:hAnsiTheme="minorHAnsi"/>
              </w:rPr>
            </w:pPr>
            <w:r w:rsidRPr="009D648B">
              <w:rPr>
                <w:rFonts w:asciiTheme="minorHAnsi" w:hAnsiTheme="minorHAnsi"/>
              </w:rPr>
              <w:t>Liverpool Soccer Centre</w:t>
            </w:r>
          </w:p>
          <w:p w:rsidR="009A481B" w:rsidRPr="009D648B" w:rsidRDefault="009D648B" w:rsidP="00B83D73">
            <w:pPr>
              <w:pStyle w:val="Default"/>
              <w:ind w:left="709"/>
              <w:jc w:val="both"/>
              <w:rPr>
                <w:rFonts w:asciiTheme="minorHAnsi" w:hAnsiTheme="minorHAnsi"/>
              </w:rPr>
            </w:pPr>
            <w:r w:rsidRPr="009D648B">
              <w:rPr>
                <w:rFonts w:asciiTheme="minorHAnsi" w:hAnsiTheme="minorHAnsi"/>
              </w:rPr>
              <w:t>Walton Hall Park</w:t>
            </w:r>
          </w:p>
          <w:p w:rsidR="009A481B" w:rsidRPr="009D648B" w:rsidRDefault="009D648B" w:rsidP="00B83D73">
            <w:pPr>
              <w:pStyle w:val="Default"/>
              <w:ind w:left="709"/>
              <w:jc w:val="both"/>
              <w:rPr>
                <w:rFonts w:asciiTheme="minorHAnsi" w:hAnsiTheme="minorHAnsi"/>
              </w:rPr>
            </w:pPr>
            <w:r w:rsidRPr="009D648B">
              <w:rPr>
                <w:rFonts w:asciiTheme="minorHAnsi" w:hAnsiTheme="minorHAnsi"/>
              </w:rPr>
              <w:t>Walton Hall Avenue</w:t>
            </w:r>
          </w:p>
          <w:p w:rsidR="009A481B" w:rsidRPr="009D648B" w:rsidRDefault="009D648B" w:rsidP="009D648B">
            <w:pPr>
              <w:pStyle w:val="Default"/>
              <w:ind w:left="709"/>
              <w:jc w:val="both"/>
              <w:rPr>
                <w:rFonts w:asciiTheme="minorHAnsi" w:hAnsiTheme="minorHAnsi"/>
              </w:rPr>
            </w:pPr>
            <w:r w:rsidRPr="009D648B">
              <w:rPr>
                <w:rFonts w:asciiTheme="minorHAnsi" w:hAnsiTheme="minorHAnsi"/>
              </w:rPr>
              <w:t xml:space="preserve">Liverpool, </w:t>
            </w:r>
            <w:r w:rsidR="009A481B" w:rsidRPr="009D648B">
              <w:rPr>
                <w:rFonts w:asciiTheme="minorHAnsi" w:hAnsiTheme="minorHAnsi"/>
              </w:rPr>
              <w:t>L4 9XP.</w:t>
            </w:r>
          </w:p>
        </w:tc>
      </w:tr>
    </w:tbl>
    <w:p w:rsidR="009A481B" w:rsidRPr="009D648B" w:rsidRDefault="009A481B" w:rsidP="009A481B">
      <w:pPr>
        <w:pStyle w:val="BodyTextIndent2"/>
        <w:rPr>
          <w:rFonts w:asciiTheme="minorHAnsi" w:hAnsiTheme="minorHAnsi"/>
          <w:color w:val="000000"/>
          <w:sz w:val="24"/>
          <w:szCs w:val="24"/>
          <w:lang w:val="en-GB"/>
        </w:rPr>
      </w:pPr>
    </w:p>
    <w:p w:rsidR="002D25F6" w:rsidRDefault="009D648B" w:rsidP="009A481B">
      <w:pPr>
        <w:spacing w:after="0" w:line="240" w:lineRule="auto"/>
        <w:jc w:val="both"/>
        <w:rPr>
          <w:rFonts w:eastAsia="Times New Roman" w:cs="Times New Roman"/>
          <w:color w:val="000000"/>
          <w:sz w:val="24"/>
          <w:szCs w:val="20"/>
        </w:rPr>
      </w:pPr>
      <w:r w:rsidRPr="002D25F6">
        <w:rPr>
          <w:rFonts w:eastAsia="Times New Roman" w:cs="Times New Roman"/>
          <w:noProof/>
          <w:color w:val="000000"/>
          <w:sz w:val="24"/>
          <w:szCs w:val="24"/>
          <w:lang w:eastAsia="en-GB"/>
        </w:rPr>
        <w:lastRenderedPageBreak/>
        <w:drawing>
          <wp:anchor distT="0" distB="0" distL="114300" distR="114300" simplePos="0" relativeHeight="251668480" behindDoc="0" locked="0" layoutInCell="1" allowOverlap="1" wp14:anchorId="114FD38A" wp14:editId="3E730BFB">
            <wp:simplePos x="0" y="0"/>
            <wp:positionH relativeFrom="column">
              <wp:posOffset>4960620</wp:posOffset>
            </wp:positionH>
            <wp:positionV relativeFrom="paragraph">
              <wp:posOffset>-354965</wp:posOffset>
            </wp:positionV>
            <wp:extent cx="1207770" cy="748665"/>
            <wp:effectExtent l="0" t="0" r="0" b="0"/>
            <wp:wrapSquare wrapText="bothSides"/>
            <wp:docPr id="8" name="Picture 8" descr="FA_CREST_Liver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_CREST_Liverpo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770"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5F6" w:rsidRDefault="002D25F6" w:rsidP="009A481B">
      <w:pPr>
        <w:spacing w:after="0" w:line="240" w:lineRule="auto"/>
        <w:jc w:val="both"/>
        <w:rPr>
          <w:rFonts w:eastAsia="Times New Roman" w:cs="Times New Roman"/>
          <w:color w:val="000000"/>
          <w:sz w:val="24"/>
          <w:szCs w:val="20"/>
        </w:rPr>
      </w:pPr>
    </w:p>
    <w:p w:rsidR="009A481B" w:rsidRPr="00992AA9" w:rsidRDefault="009A481B" w:rsidP="009A481B">
      <w:pPr>
        <w:spacing w:after="0" w:line="240" w:lineRule="auto"/>
        <w:jc w:val="both"/>
        <w:rPr>
          <w:rFonts w:eastAsia="Times New Roman" w:cs="Times New Roman"/>
          <w:b/>
          <w:color w:val="000000"/>
          <w:sz w:val="28"/>
          <w:szCs w:val="28"/>
        </w:rPr>
      </w:pPr>
      <w:r w:rsidRPr="009D648B">
        <w:rPr>
          <w:rFonts w:eastAsia="Times New Roman" w:cs="Times New Roman"/>
          <w:b/>
          <w:color w:val="000000"/>
          <w:sz w:val="28"/>
          <w:szCs w:val="28"/>
          <w:lang w:val="x-none"/>
        </w:rPr>
        <w:t>Risk Assessment Procedures</w:t>
      </w:r>
      <w:r w:rsidR="00992AA9">
        <w:rPr>
          <w:rFonts w:eastAsia="Times New Roman" w:cs="Times New Roman"/>
          <w:b/>
          <w:color w:val="000000"/>
          <w:sz w:val="28"/>
          <w:szCs w:val="28"/>
        </w:rPr>
        <w:t xml:space="preserve"> (2017/18)</w:t>
      </w:r>
    </w:p>
    <w:p w:rsidR="009A481B" w:rsidRPr="002D25F6" w:rsidRDefault="009A481B" w:rsidP="009A481B">
      <w:pPr>
        <w:spacing w:after="0" w:line="240" w:lineRule="auto"/>
        <w:jc w:val="both"/>
        <w:rPr>
          <w:rFonts w:eastAsia="Times New Roman" w:cs="Times New Roman"/>
          <w:color w:val="000000"/>
          <w:sz w:val="20"/>
          <w:szCs w:val="24"/>
        </w:rPr>
      </w:pPr>
    </w:p>
    <w:p w:rsidR="009A481B" w:rsidRPr="009D648B" w:rsidRDefault="009A481B" w:rsidP="009A481B">
      <w:pPr>
        <w:spacing w:after="0" w:line="240" w:lineRule="auto"/>
        <w:jc w:val="both"/>
        <w:rPr>
          <w:rFonts w:eastAsia="Times New Roman" w:cs="Times New Roman"/>
          <w:color w:val="000000"/>
          <w:sz w:val="24"/>
          <w:szCs w:val="24"/>
        </w:rPr>
      </w:pPr>
      <w:r w:rsidRPr="009D648B">
        <w:rPr>
          <w:rFonts w:eastAsia="Times New Roman" w:cs="Times New Roman"/>
          <w:color w:val="000000"/>
          <w:sz w:val="24"/>
          <w:szCs w:val="24"/>
        </w:rPr>
        <w:t xml:space="preserve">Liverpool County Football Association </w:t>
      </w:r>
      <w:r w:rsidR="00C30610" w:rsidRPr="009D648B">
        <w:rPr>
          <w:rFonts w:eastAsia="Times New Roman" w:cs="Times New Roman"/>
          <w:color w:val="000000"/>
          <w:sz w:val="24"/>
          <w:szCs w:val="24"/>
        </w:rPr>
        <w:t>ensures</w:t>
      </w:r>
      <w:r w:rsidRPr="009D648B">
        <w:rPr>
          <w:rFonts w:eastAsia="Times New Roman" w:cs="Times New Roman"/>
          <w:color w:val="000000"/>
          <w:sz w:val="24"/>
          <w:szCs w:val="24"/>
        </w:rPr>
        <w:t xml:space="preserve"> that suitable and sufficient control measures are in place to reduce identified risks in the delivery of all courses/programmes.</w:t>
      </w:r>
    </w:p>
    <w:p w:rsidR="009A481B" w:rsidRPr="009D648B" w:rsidRDefault="009A481B" w:rsidP="009A481B">
      <w:pPr>
        <w:spacing w:after="0" w:line="240" w:lineRule="auto"/>
        <w:jc w:val="both"/>
        <w:rPr>
          <w:rFonts w:eastAsia="Times New Roman" w:cs="Times New Roman"/>
          <w:color w:val="000000"/>
          <w:sz w:val="24"/>
          <w:szCs w:val="24"/>
        </w:rPr>
      </w:pPr>
    </w:p>
    <w:p w:rsidR="009A481B" w:rsidRPr="009D648B" w:rsidRDefault="009A481B" w:rsidP="009A481B">
      <w:pPr>
        <w:spacing w:after="0" w:line="240" w:lineRule="auto"/>
        <w:jc w:val="both"/>
        <w:rPr>
          <w:rFonts w:eastAsia="Times New Roman" w:cs="Times New Roman"/>
          <w:color w:val="000000"/>
          <w:sz w:val="24"/>
          <w:szCs w:val="24"/>
        </w:rPr>
      </w:pPr>
      <w:r w:rsidRPr="009D648B">
        <w:rPr>
          <w:rFonts w:eastAsia="Times New Roman" w:cs="Times New Roman"/>
          <w:color w:val="000000"/>
          <w:sz w:val="24"/>
          <w:szCs w:val="24"/>
        </w:rPr>
        <w:t xml:space="preserve">All personnel required to conduct risk assessments will be given the appropriate training and/or will be made aware of what is expected of them in advance. All recorded risk assessments are made available to all relevant staff </w:t>
      </w:r>
      <w:proofErr w:type="gramStart"/>
      <w:r w:rsidRPr="009D648B">
        <w:rPr>
          <w:rFonts w:eastAsia="Times New Roman" w:cs="Times New Roman"/>
          <w:color w:val="000000"/>
          <w:sz w:val="24"/>
          <w:szCs w:val="24"/>
        </w:rPr>
        <w:t>who</w:t>
      </w:r>
      <w:proofErr w:type="gramEnd"/>
      <w:r w:rsidRPr="009D648B">
        <w:rPr>
          <w:rFonts w:eastAsia="Times New Roman" w:cs="Times New Roman"/>
          <w:color w:val="000000"/>
          <w:sz w:val="24"/>
          <w:szCs w:val="24"/>
        </w:rPr>
        <w:t xml:space="preserve"> must ensure that all control and/or recovery measures plans are complied with and related actions recorded.</w:t>
      </w:r>
    </w:p>
    <w:p w:rsidR="009A481B" w:rsidRPr="009D648B" w:rsidRDefault="009A481B" w:rsidP="009A481B">
      <w:pPr>
        <w:spacing w:after="0" w:line="240" w:lineRule="auto"/>
        <w:jc w:val="both"/>
        <w:rPr>
          <w:rFonts w:eastAsia="Times New Roman" w:cs="Times New Roman"/>
          <w:color w:val="000000"/>
          <w:sz w:val="24"/>
          <w:szCs w:val="24"/>
          <w:lang w:val="x-none"/>
        </w:rPr>
      </w:pPr>
    </w:p>
    <w:p w:rsidR="009A481B" w:rsidRPr="009D648B" w:rsidRDefault="009A481B" w:rsidP="009A481B">
      <w:pPr>
        <w:spacing w:after="0" w:line="240" w:lineRule="auto"/>
        <w:jc w:val="both"/>
        <w:rPr>
          <w:rFonts w:eastAsia="Times New Roman" w:cs="Times New Roman"/>
          <w:color w:val="000000"/>
          <w:sz w:val="24"/>
          <w:szCs w:val="24"/>
        </w:rPr>
      </w:pPr>
      <w:r w:rsidRPr="009D648B">
        <w:rPr>
          <w:rFonts w:eastAsia="Times New Roman" w:cs="Times New Roman"/>
          <w:color w:val="000000"/>
          <w:sz w:val="24"/>
          <w:szCs w:val="24"/>
          <w:lang w:val="x-none"/>
        </w:rPr>
        <w:t xml:space="preserve">Where tutors/assessors </w:t>
      </w:r>
      <w:r w:rsidRPr="009D648B">
        <w:rPr>
          <w:rFonts w:eastAsia="Times New Roman" w:cs="Times New Roman"/>
          <w:color w:val="000000"/>
          <w:sz w:val="24"/>
          <w:szCs w:val="24"/>
        </w:rPr>
        <w:t xml:space="preserve">identify additional risks which were not previously identifies, or where a current risk assessment is not in place </w:t>
      </w:r>
      <w:r w:rsidRPr="009D648B">
        <w:rPr>
          <w:rFonts w:eastAsia="Times New Roman" w:cs="Times New Roman"/>
          <w:color w:val="000000"/>
          <w:sz w:val="24"/>
          <w:szCs w:val="24"/>
          <w:lang w:val="x-none"/>
        </w:rPr>
        <w:t>risk assessment must be conducted</w:t>
      </w:r>
      <w:r w:rsidRPr="009D648B">
        <w:rPr>
          <w:rFonts w:eastAsia="Times New Roman" w:cs="Times New Roman"/>
          <w:color w:val="000000"/>
          <w:sz w:val="24"/>
          <w:szCs w:val="24"/>
        </w:rPr>
        <w:t>.</w:t>
      </w:r>
      <w:r w:rsidRPr="009D648B">
        <w:rPr>
          <w:rFonts w:eastAsia="Times New Roman" w:cs="Times New Roman"/>
          <w:color w:val="000000"/>
          <w:sz w:val="24"/>
          <w:szCs w:val="24"/>
          <w:lang w:val="x-none"/>
        </w:rPr>
        <w:t xml:space="preserve"> </w:t>
      </w:r>
    </w:p>
    <w:p w:rsidR="009A481B" w:rsidRPr="002D25F6" w:rsidRDefault="009A481B" w:rsidP="009A481B">
      <w:pPr>
        <w:spacing w:after="0" w:line="240" w:lineRule="auto"/>
        <w:jc w:val="both"/>
        <w:rPr>
          <w:rFonts w:eastAsia="Times New Roman" w:cs="Times New Roman"/>
          <w:color w:val="000000"/>
          <w:sz w:val="20"/>
          <w:szCs w:val="20"/>
        </w:rPr>
      </w:pPr>
    </w:p>
    <w:p w:rsidR="009A481B" w:rsidRPr="002D25F6" w:rsidRDefault="009A481B" w:rsidP="009A481B">
      <w:pPr>
        <w:widowControl w:val="0"/>
        <w:spacing w:after="0" w:line="240" w:lineRule="auto"/>
        <w:rPr>
          <w:rFonts w:eastAsia="Times New Roman" w:cs="Times New Roman"/>
          <w:color w:val="000000"/>
          <w:sz w:val="20"/>
          <w:szCs w:val="24"/>
        </w:rPr>
      </w:pPr>
    </w:p>
    <w:p w:rsidR="009A481B" w:rsidRPr="002D25F6" w:rsidRDefault="009A481B" w:rsidP="009A481B">
      <w:pPr>
        <w:widowControl w:val="0"/>
        <w:spacing w:after="0" w:line="240" w:lineRule="auto"/>
        <w:rPr>
          <w:rFonts w:eastAsia="Times New Roman" w:cs="Times New Roman"/>
          <w:color w:val="000000"/>
          <w:sz w:val="24"/>
          <w:szCs w:val="24"/>
        </w:rPr>
        <w:sectPr w:rsidR="009A481B" w:rsidRPr="002D25F6" w:rsidSect="009A481B">
          <w:footerReference w:type="default" r:id="rId10"/>
          <w:pgSz w:w="11920" w:h="16840"/>
          <w:pgMar w:top="1134" w:right="1005" w:bottom="1276" w:left="993" w:header="0" w:footer="0" w:gutter="0"/>
          <w:cols w:space="720"/>
          <w:docGrid w:linePitch="299"/>
        </w:sectPr>
      </w:pPr>
    </w:p>
    <w:p w:rsidR="009A481B" w:rsidRPr="009D648B" w:rsidRDefault="009A481B" w:rsidP="009A481B">
      <w:pPr>
        <w:widowControl w:val="0"/>
        <w:spacing w:after="0" w:line="240" w:lineRule="auto"/>
        <w:rPr>
          <w:rFonts w:eastAsia="Times New Roman" w:cs="Times New Roman"/>
          <w:b/>
          <w:color w:val="000000"/>
          <w:sz w:val="28"/>
          <w:szCs w:val="28"/>
        </w:rPr>
      </w:pPr>
      <w:r w:rsidRPr="009D648B">
        <w:rPr>
          <w:rFonts w:eastAsia="Times New Roman" w:cs="Times New Roman"/>
          <w:b/>
          <w:noProof/>
          <w:color w:val="000000"/>
          <w:sz w:val="28"/>
          <w:szCs w:val="28"/>
          <w:lang w:eastAsia="en-GB"/>
        </w:rPr>
        <w:lastRenderedPageBreak/>
        <w:drawing>
          <wp:anchor distT="0" distB="0" distL="114300" distR="114300" simplePos="0" relativeHeight="251667456" behindDoc="0" locked="0" layoutInCell="1" allowOverlap="1" wp14:anchorId="56A2510B" wp14:editId="2C0C03C4">
            <wp:simplePos x="0" y="0"/>
            <wp:positionH relativeFrom="column">
              <wp:posOffset>8362315</wp:posOffset>
            </wp:positionH>
            <wp:positionV relativeFrom="paragraph">
              <wp:posOffset>-464820</wp:posOffset>
            </wp:positionV>
            <wp:extent cx="1001395" cy="621030"/>
            <wp:effectExtent l="0" t="0" r="8255" b="7620"/>
            <wp:wrapSquare wrapText="bothSides"/>
            <wp:docPr id="7" name="Picture 7" descr="FA_CREST_Liver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_CREST_Liverpo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39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48B">
        <w:rPr>
          <w:rFonts w:eastAsia="Times New Roman" w:cs="Times New Roman"/>
          <w:b/>
          <w:color w:val="000000"/>
          <w:sz w:val="28"/>
          <w:szCs w:val="28"/>
        </w:rPr>
        <w:t>Risk Assessment Record</w:t>
      </w:r>
      <w:r w:rsidRPr="009D648B">
        <w:rPr>
          <w:rFonts w:eastAsia="Times New Roman" w:cs="Times New Roman"/>
          <w:b/>
          <w:color w:val="000000"/>
          <w:sz w:val="28"/>
          <w:szCs w:val="28"/>
        </w:rPr>
        <w:tab/>
      </w:r>
      <w:r w:rsidR="00992AA9">
        <w:rPr>
          <w:rFonts w:eastAsia="Times New Roman" w:cs="Times New Roman"/>
          <w:b/>
          <w:color w:val="000000"/>
          <w:sz w:val="28"/>
          <w:szCs w:val="28"/>
        </w:rPr>
        <w:t>2017/18</w:t>
      </w:r>
      <w:r w:rsidRPr="009D648B">
        <w:rPr>
          <w:rFonts w:eastAsia="Times New Roman" w:cs="Times New Roman"/>
          <w:b/>
          <w:color w:val="000000"/>
          <w:sz w:val="28"/>
          <w:szCs w:val="28"/>
        </w:rPr>
        <w:tab/>
      </w:r>
      <w:r w:rsidRPr="009D648B">
        <w:rPr>
          <w:rFonts w:eastAsia="Times New Roman" w:cs="Times New Roman"/>
          <w:b/>
          <w:color w:val="000000"/>
          <w:sz w:val="28"/>
          <w:szCs w:val="28"/>
        </w:rPr>
        <w:tab/>
      </w:r>
      <w:r w:rsidRPr="009D648B">
        <w:rPr>
          <w:rFonts w:eastAsia="Times New Roman" w:cs="Times New Roman"/>
          <w:b/>
          <w:color w:val="000000"/>
          <w:sz w:val="28"/>
          <w:szCs w:val="28"/>
        </w:rPr>
        <w:tab/>
      </w:r>
      <w:r w:rsidRPr="009D648B">
        <w:rPr>
          <w:rFonts w:eastAsia="Times New Roman" w:cs="Times New Roman"/>
          <w:b/>
          <w:color w:val="000000"/>
          <w:sz w:val="28"/>
          <w:szCs w:val="28"/>
        </w:rPr>
        <w:tab/>
      </w:r>
      <w:r w:rsidRPr="009D648B">
        <w:rPr>
          <w:rFonts w:eastAsia="Times New Roman" w:cs="Times New Roman"/>
          <w:b/>
          <w:color w:val="000000"/>
          <w:sz w:val="28"/>
          <w:szCs w:val="28"/>
        </w:rPr>
        <w:tab/>
      </w:r>
    </w:p>
    <w:p w:rsidR="009A481B" w:rsidRPr="002D25F6" w:rsidRDefault="009A481B" w:rsidP="009A481B">
      <w:pPr>
        <w:widowControl w:val="0"/>
        <w:spacing w:after="0" w:line="240" w:lineRule="auto"/>
        <w:rPr>
          <w:rFonts w:eastAsia="Times New Roman" w:cs="Times New Roman"/>
          <w:color w:val="000000"/>
          <w:sz w:val="10"/>
          <w:szCs w:val="24"/>
        </w:rPr>
      </w:pPr>
    </w:p>
    <w:tbl>
      <w:tblPr>
        <w:tblW w:w="1403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7"/>
        <w:gridCol w:w="6945"/>
        <w:gridCol w:w="2694"/>
        <w:gridCol w:w="2268"/>
      </w:tblGrid>
      <w:tr w:rsidR="009A481B" w:rsidRPr="002D25F6" w:rsidTr="00B83D73">
        <w:trPr>
          <w:trHeight w:hRule="exact" w:val="397"/>
        </w:trPr>
        <w:tc>
          <w:tcPr>
            <w:tcW w:w="2127"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Location/Site</w:t>
            </w:r>
          </w:p>
        </w:tc>
        <w:tc>
          <w:tcPr>
            <w:tcW w:w="11907" w:type="dxa"/>
            <w:gridSpan w:val="3"/>
            <w:tcBorders>
              <w:left w:val="single" w:sz="2" w:space="0" w:color="auto"/>
            </w:tcBorders>
            <w:vAlign w:val="center"/>
          </w:tcPr>
          <w:p w:rsidR="009A481B" w:rsidRPr="002D25F6" w:rsidRDefault="009A481B" w:rsidP="009A481B">
            <w:pPr>
              <w:widowControl w:val="0"/>
              <w:tabs>
                <w:tab w:val="left" w:pos="-1440"/>
              </w:tabs>
              <w:spacing w:after="0" w:line="240" w:lineRule="auto"/>
              <w:ind w:left="6312"/>
              <w:rPr>
                <w:rFonts w:eastAsia="Times New Roman" w:cs="Times New Roman"/>
                <w:color w:val="000000"/>
                <w:sz w:val="20"/>
                <w:szCs w:val="24"/>
              </w:rPr>
            </w:pPr>
          </w:p>
        </w:tc>
      </w:tr>
      <w:tr w:rsidR="009A481B" w:rsidRPr="002D25F6" w:rsidTr="00B83D73">
        <w:trPr>
          <w:trHeight w:hRule="exact" w:val="397"/>
        </w:trPr>
        <w:tc>
          <w:tcPr>
            <w:tcW w:w="2127"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Activity</w:t>
            </w:r>
          </w:p>
        </w:tc>
        <w:tc>
          <w:tcPr>
            <w:tcW w:w="11907" w:type="dxa"/>
            <w:gridSpan w:val="3"/>
            <w:tcBorders>
              <w:left w:val="single" w:sz="2" w:space="0" w:color="auto"/>
            </w:tcBorders>
            <w:vAlign w:val="center"/>
          </w:tcPr>
          <w:p w:rsidR="009A481B" w:rsidRPr="002D25F6" w:rsidRDefault="009A481B" w:rsidP="009A481B">
            <w:pPr>
              <w:widowControl w:val="0"/>
              <w:tabs>
                <w:tab w:val="left" w:pos="-1440"/>
              </w:tabs>
              <w:spacing w:after="0" w:line="240" w:lineRule="auto"/>
              <w:ind w:left="6312"/>
              <w:rPr>
                <w:rFonts w:eastAsia="Times New Roman" w:cs="Times New Roman"/>
                <w:color w:val="000000"/>
                <w:sz w:val="20"/>
                <w:szCs w:val="24"/>
              </w:rPr>
            </w:pPr>
          </w:p>
        </w:tc>
      </w:tr>
      <w:tr w:rsidR="009A481B" w:rsidRPr="002D25F6" w:rsidTr="00B83D73">
        <w:trPr>
          <w:trHeight w:hRule="exact" w:val="397"/>
        </w:trPr>
        <w:tc>
          <w:tcPr>
            <w:tcW w:w="2127"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Risk assessor</w:t>
            </w:r>
          </w:p>
        </w:tc>
        <w:tc>
          <w:tcPr>
            <w:tcW w:w="6945" w:type="dxa"/>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2694" w:type="dxa"/>
            <w:tcBorders>
              <w:left w:val="single" w:sz="2" w:space="0" w:color="auto"/>
            </w:tcBorders>
            <w:shd w:val="clear" w:color="auto" w:fill="D9D9D9"/>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Date</w:t>
            </w:r>
          </w:p>
        </w:tc>
        <w:tc>
          <w:tcPr>
            <w:tcW w:w="2268" w:type="dxa"/>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bl>
    <w:p w:rsidR="009A481B" w:rsidRPr="002D25F6" w:rsidRDefault="009A481B" w:rsidP="009A481B">
      <w:pPr>
        <w:widowControl w:val="0"/>
        <w:tabs>
          <w:tab w:val="left" w:pos="-1440"/>
        </w:tabs>
        <w:spacing w:after="0" w:line="240" w:lineRule="auto"/>
        <w:rPr>
          <w:rFonts w:eastAsia="Times New Roman" w:cs="Times New Roman"/>
          <w:color w:val="000000"/>
          <w:sz w:val="8"/>
          <w:szCs w:val="24"/>
        </w:rPr>
      </w:pPr>
      <w:r w:rsidRPr="002D25F6">
        <w:rPr>
          <w:rFonts w:eastAsia="Times New Roman" w:cs="Times New Roman"/>
          <w:color w:val="000000"/>
          <w:sz w:val="18"/>
          <w:szCs w:val="24"/>
        </w:rPr>
        <w:tab/>
      </w:r>
    </w:p>
    <w:tbl>
      <w:tblPr>
        <w:tblW w:w="1404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139"/>
        <w:gridCol w:w="2409"/>
        <w:gridCol w:w="2268"/>
        <w:gridCol w:w="2268"/>
        <w:gridCol w:w="2694"/>
        <w:gridCol w:w="2268"/>
      </w:tblGrid>
      <w:tr w:rsidR="009A481B" w:rsidRPr="002D25F6" w:rsidTr="00B83D73">
        <w:trPr>
          <w:cantSplit/>
          <w:trHeight w:hRule="exact" w:val="1040"/>
        </w:trPr>
        <w:tc>
          <w:tcPr>
            <w:tcW w:w="2139" w:type="dxa"/>
            <w:tcBorders>
              <w:top w:val="single" w:sz="12" w:space="0" w:color="000000"/>
              <w:bottom w:val="single" w:sz="6" w:space="0" w:color="000000"/>
            </w:tcBorders>
            <w:shd w:val="pct10" w:color="auto" w:fill="auto"/>
          </w:tcPr>
          <w:p w:rsidR="009A481B" w:rsidRPr="002D25F6" w:rsidRDefault="009A481B" w:rsidP="009A481B">
            <w:pPr>
              <w:keepNext/>
              <w:spacing w:after="0" w:line="240" w:lineRule="auto"/>
              <w:outlineLvl w:val="3"/>
              <w:rPr>
                <w:rFonts w:eastAsia="Times New Roman" w:cs="Times New Roman"/>
                <w:bCs/>
                <w:color w:val="000000"/>
                <w:sz w:val="18"/>
                <w:szCs w:val="28"/>
              </w:rPr>
            </w:pPr>
          </w:p>
          <w:p w:rsidR="009A481B" w:rsidRPr="002D25F6" w:rsidRDefault="009A481B" w:rsidP="009A481B">
            <w:pPr>
              <w:keepNext/>
              <w:spacing w:after="0" w:line="240" w:lineRule="auto"/>
              <w:outlineLvl w:val="3"/>
              <w:rPr>
                <w:rFonts w:eastAsia="Times New Roman" w:cs="Times New Roman"/>
                <w:color w:val="000000"/>
                <w:sz w:val="18"/>
                <w:szCs w:val="28"/>
              </w:rPr>
            </w:pPr>
            <w:r w:rsidRPr="002D25F6">
              <w:rPr>
                <w:rFonts w:eastAsia="Times New Roman" w:cs="Times New Roman"/>
                <w:bCs/>
                <w:color w:val="000000"/>
                <w:sz w:val="18"/>
                <w:szCs w:val="28"/>
              </w:rPr>
              <w:t>Hazard Description</w:t>
            </w:r>
          </w:p>
        </w:tc>
        <w:tc>
          <w:tcPr>
            <w:tcW w:w="2409" w:type="dxa"/>
            <w:tcBorders>
              <w:top w:val="single" w:sz="12" w:space="0" w:color="000000"/>
              <w:bottom w:val="single" w:sz="6" w:space="0" w:color="000000"/>
            </w:tcBorders>
            <w:shd w:val="pct10" w:color="auto" w:fill="auto"/>
          </w:tcPr>
          <w:p w:rsidR="009A481B" w:rsidRPr="002D25F6" w:rsidRDefault="009A481B" w:rsidP="009A481B">
            <w:pPr>
              <w:widowControl w:val="0"/>
              <w:spacing w:after="0" w:line="240" w:lineRule="auto"/>
              <w:ind w:right="-261"/>
              <w:rPr>
                <w:rFonts w:eastAsia="Times New Roman" w:cs="Times New Roman"/>
                <w:color w:val="000000"/>
                <w:sz w:val="18"/>
                <w:szCs w:val="24"/>
              </w:rPr>
            </w:pPr>
          </w:p>
          <w:p w:rsidR="009A481B" w:rsidRPr="002D25F6" w:rsidRDefault="009A481B" w:rsidP="009A481B">
            <w:pPr>
              <w:widowControl w:val="0"/>
              <w:spacing w:after="0" w:line="240" w:lineRule="auto"/>
              <w:ind w:right="-261"/>
              <w:rPr>
                <w:rFonts w:eastAsia="Times New Roman" w:cs="Times New Roman"/>
                <w:color w:val="000000"/>
                <w:sz w:val="18"/>
                <w:szCs w:val="24"/>
              </w:rPr>
            </w:pPr>
            <w:r w:rsidRPr="002D25F6">
              <w:rPr>
                <w:rFonts w:eastAsia="Times New Roman" w:cs="Times New Roman"/>
                <w:color w:val="000000"/>
                <w:sz w:val="18"/>
                <w:szCs w:val="24"/>
              </w:rPr>
              <w:t>Cause and Consequence</w:t>
            </w:r>
          </w:p>
          <w:p w:rsidR="009A481B" w:rsidRPr="002D25F6" w:rsidRDefault="009A481B" w:rsidP="009A481B">
            <w:pPr>
              <w:widowControl w:val="0"/>
              <w:tabs>
                <w:tab w:val="left" w:pos="2148"/>
              </w:tabs>
              <w:spacing w:after="0" w:line="240" w:lineRule="auto"/>
              <w:ind w:right="-120"/>
              <w:rPr>
                <w:rFonts w:eastAsia="Times New Roman" w:cs="Times New Roman"/>
                <w:color w:val="000000"/>
                <w:sz w:val="18"/>
                <w:szCs w:val="24"/>
              </w:rPr>
            </w:pPr>
            <w:r w:rsidRPr="002D25F6">
              <w:rPr>
                <w:rFonts w:eastAsia="Times New Roman" w:cs="Times New Roman"/>
                <w:color w:val="000000"/>
                <w:sz w:val="16"/>
                <w:szCs w:val="16"/>
              </w:rPr>
              <w:t>(what causes the hazard and why is it harmful)</w:t>
            </w:r>
          </w:p>
        </w:tc>
        <w:tc>
          <w:tcPr>
            <w:tcW w:w="2268" w:type="dxa"/>
            <w:tcBorders>
              <w:top w:val="single" w:sz="12" w:space="0" w:color="000000"/>
              <w:bottom w:val="single" w:sz="6" w:space="0" w:color="000000"/>
            </w:tcBorders>
            <w:shd w:val="pct10" w:color="auto" w:fill="auto"/>
          </w:tcPr>
          <w:p w:rsidR="009A481B" w:rsidRPr="002D25F6" w:rsidRDefault="009A481B" w:rsidP="009A481B">
            <w:pPr>
              <w:keepNext/>
              <w:spacing w:after="0" w:line="240" w:lineRule="auto"/>
              <w:outlineLvl w:val="3"/>
              <w:rPr>
                <w:rFonts w:eastAsia="Times New Roman" w:cs="Times New Roman"/>
                <w:color w:val="000000"/>
                <w:sz w:val="18"/>
                <w:szCs w:val="28"/>
              </w:rPr>
            </w:pPr>
          </w:p>
          <w:p w:rsidR="009A481B" w:rsidRPr="002D25F6" w:rsidRDefault="009A481B" w:rsidP="009A481B">
            <w:pPr>
              <w:keepNext/>
              <w:spacing w:after="0" w:line="240" w:lineRule="auto"/>
              <w:outlineLvl w:val="3"/>
              <w:rPr>
                <w:rFonts w:eastAsia="Times New Roman" w:cs="Times New Roman"/>
                <w:bCs/>
                <w:color w:val="000000"/>
                <w:sz w:val="16"/>
                <w:szCs w:val="16"/>
              </w:rPr>
            </w:pPr>
            <w:r w:rsidRPr="002D25F6">
              <w:rPr>
                <w:rFonts w:eastAsia="Times New Roman" w:cs="Times New Roman"/>
                <w:color w:val="000000"/>
                <w:sz w:val="18"/>
                <w:szCs w:val="28"/>
              </w:rPr>
              <w:t xml:space="preserve">Control Measures in Place </w:t>
            </w:r>
            <w:r w:rsidRPr="002D25F6">
              <w:rPr>
                <w:rFonts w:eastAsia="Times New Roman" w:cs="Times New Roman"/>
                <w:bCs/>
                <w:color w:val="000000"/>
                <w:sz w:val="16"/>
                <w:szCs w:val="16"/>
              </w:rPr>
              <w:t>(preventive action)</w:t>
            </w:r>
          </w:p>
        </w:tc>
        <w:tc>
          <w:tcPr>
            <w:tcW w:w="2268" w:type="dxa"/>
            <w:tcBorders>
              <w:top w:val="single" w:sz="12" w:space="0" w:color="000000"/>
              <w:bottom w:val="single" w:sz="6" w:space="0" w:color="000000"/>
            </w:tcBorders>
            <w:shd w:val="pct10" w:color="auto" w:fill="auto"/>
          </w:tcPr>
          <w:p w:rsidR="009A481B" w:rsidRPr="002D25F6" w:rsidRDefault="009A481B" w:rsidP="009A481B">
            <w:pPr>
              <w:widowControl w:val="0"/>
              <w:spacing w:after="0" w:line="240" w:lineRule="auto"/>
              <w:rPr>
                <w:rFonts w:eastAsia="Times New Roman" w:cs="Times New Roman"/>
                <w:bCs/>
                <w:color w:val="000000"/>
                <w:sz w:val="18"/>
                <w:szCs w:val="24"/>
              </w:rPr>
            </w:pPr>
          </w:p>
          <w:p w:rsidR="009A481B" w:rsidRPr="002D25F6" w:rsidRDefault="009A481B" w:rsidP="009A481B">
            <w:pPr>
              <w:widowControl w:val="0"/>
              <w:spacing w:after="0" w:line="240" w:lineRule="auto"/>
              <w:rPr>
                <w:rFonts w:eastAsia="Times New Roman" w:cs="Times New Roman"/>
                <w:color w:val="000000"/>
                <w:sz w:val="16"/>
                <w:szCs w:val="16"/>
              </w:rPr>
            </w:pPr>
            <w:r w:rsidRPr="002D25F6">
              <w:rPr>
                <w:rFonts w:eastAsia="Times New Roman" w:cs="Times New Roman"/>
                <w:bCs/>
                <w:color w:val="000000"/>
                <w:sz w:val="18"/>
                <w:szCs w:val="24"/>
              </w:rPr>
              <w:t xml:space="preserve">Recovery Measures in Place </w:t>
            </w:r>
            <w:r w:rsidRPr="002D25F6">
              <w:rPr>
                <w:rFonts w:eastAsia="Times New Roman" w:cs="Times New Roman"/>
                <w:color w:val="000000"/>
                <w:sz w:val="16"/>
                <w:szCs w:val="16"/>
              </w:rPr>
              <w:t>(corrective action)</w:t>
            </w:r>
          </w:p>
        </w:tc>
        <w:tc>
          <w:tcPr>
            <w:tcW w:w="2694" w:type="dxa"/>
            <w:tcBorders>
              <w:top w:val="single" w:sz="12" w:space="0" w:color="000000"/>
              <w:bottom w:val="single" w:sz="6" w:space="0" w:color="000000"/>
            </w:tcBorders>
            <w:shd w:val="pct10" w:color="auto" w:fill="auto"/>
          </w:tcPr>
          <w:p w:rsidR="009A481B" w:rsidRPr="002D25F6" w:rsidRDefault="009A481B" w:rsidP="009A481B">
            <w:pPr>
              <w:keepNext/>
              <w:spacing w:after="0" w:line="240" w:lineRule="auto"/>
              <w:outlineLvl w:val="3"/>
              <w:rPr>
                <w:rFonts w:eastAsia="Times New Roman" w:cs="Times New Roman"/>
                <w:bCs/>
                <w:color w:val="000000"/>
                <w:sz w:val="18"/>
                <w:szCs w:val="28"/>
              </w:rPr>
            </w:pPr>
          </w:p>
          <w:p w:rsidR="009A481B" w:rsidRPr="002D25F6" w:rsidRDefault="009A481B" w:rsidP="009A481B">
            <w:pPr>
              <w:keepNext/>
              <w:spacing w:after="0" w:line="240" w:lineRule="auto"/>
              <w:outlineLvl w:val="3"/>
              <w:rPr>
                <w:rFonts w:eastAsia="Times New Roman" w:cs="Times New Roman"/>
                <w:color w:val="000000"/>
                <w:sz w:val="18"/>
                <w:szCs w:val="28"/>
              </w:rPr>
            </w:pPr>
            <w:r w:rsidRPr="002D25F6">
              <w:rPr>
                <w:rFonts w:eastAsia="Times New Roman" w:cs="Times New Roman"/>
                <w:bCs/>
                <w:color w:val="000000"/>
                <w:sz w:val="18"/>
                <w:szCs w:val="28"/>
              </w:rPr>
              <w:t xml:space="preserve">Severity/level of risk </w:t>
            </w:r>
            <w:r w:rsidRPr="002D25F6">
              <w:rPr>
                <w:rFonts w:eastAsia="Times New Roman" w:cs="Times New Roman"/>
                <w:bCs/>
                <w:color w:val="000000"/>
                <w:sz w:val="16"/>
                <w:szCs w:val="16"/>
              </w:rPr>
              <w:t>(low/medium/high based on evaluation of likelihood and impact)</w:t>
            </w:r>
          </w:p>
        </w:tc>
        <w:tc>
          <w:tcPr>
            <w:tcW w:w="2268" w:type="dxa"/>
            <w:tcBorders>
              <w:top w:val="single" w:sz="12" w:space="0" w:color="000000"/>
              <w:bottom w:val="single" w:sz="6" w:space="0" w:color="000000"/>
            </w:tcBorders>
            <w:shd w:val="pct10" w:color="auto" w:fill="auto"/>
          </w:tcPr>
          <w:p w:rsidR="009A481B" w:rsidRPr="002D25F6" w:rsidRDefault="009A481B" w:rsidP="009A481B">
            <w:pPr>
              <w:spacing w:after="0" w:line="240" w:lineRule="auto"/>
              <w:rPr>
                <w:rFonts w:eastAsia="Times New Roman" w:cs="Times New Roman"/>
                <w:sz w:val="20"/>
                <w:szCs w:val="24"/>
              </w:rPr>
            </w:pPr>
          </w:p>
          <w:p w:rsidR="009A481B" w:rsidRPr="002D25F6" w:rsidRDefault="009A481B" w:rsidP="009A481B">
            <w:pPr>
              <w:spacing w:after="0" w:line="240" w:lineRule="auto"/>
              <w:rPr>
                <w:rFonts w:eastAsia="Times New Roman" w:cs="Times New Roman"/>
                <w:sz w:val="20"/>
                <w:szCs w:val="24"/>
              </w:rPr>
            </w:pPr>
            <w:r w:rsidRPr="002D25F6">
              <w:rPr>
                <w:rFonts w:eastAsia="Times New Roman" w:cs="Times New Roman"/>
                <w:sz w:val="20"/>
                <w:szCs w:val="24"/>
              </w:rPr>
              <w:t xml:space="preserve">Action Completion Details </w:t>
            </w:r>
            <w:r w:rsidRPr="002D25F6">
              <w:rPr>
                <w:rFonts w:eastAsia="Times New Roman" w:cs="Times New Roman"/>
                <w:sz w:val="16"/>
                <w:szCs w:val="16"/>
              </w:rPr>
              <w:t>(date and nominated staff)</w:t>
            </w:r>
          </w:p>
          <w:p w:rsidR="009A481B" w:rsidRPr="002D25F6" w:rsidRDefault="009A481B" w:rsidP="009A481B">
            <w:pPr>
              <w:keepNext/>
              <w:spacing w:after="0" w:line="240" w:lineRule="auto"/>
              <w:outlineLvl w:val="3"/>
              <w:rPr>
                <w:rFonts w:eastAsia="Times New Roman" w:cs="Times New Roman"/>
                <w:bCs/>
                <w:color w:val="000000"/>
                <w:sz w:val="18"/>
                <w:szCs w:val="28"/>
              </w:rPr>
            </w:pPr>
          </w:p>
          <w:p w:rsidR="009A481B" w:rsidRPr="002D25F6" w:rsidRDefault="009A481B" w:rsidP="009A481B">
            <w:pPr>
              <w:spacing w:after="0" w:line="240" w:lineRule="auto"/>
              <w:rPr>
                <w:rFonts w:eastAsia="Times New Roman" w:cs="Times New Roman"/>
                <w:sz w:val="20"/>
                <w:szCs w:val="24"/>
              </w:rPr>
            </w:pPr>
          </w:p>
        </w:tc>
      </w:tr>
      <w:tr w:rsidR="009A481B" w:rsidRPr="002D25F6" w:rsidTr="00B83D73">
        <w:trPr>
          <w:cantSplit/>
          <w:trHeight w:hRule="exact" w:val="1588"/>
        </w:trPr>
        <w:tc>
          <w:tcPr>
            <w:tcW w:w="2139" w:type="dxa"/>
            <w:tcBorders>
              <w:top w:val="single" w:sz="6" w:space="0" w:color="000000"/>
              <w:bottom w:val="single" w:sz="6" w:space="0" w:color="000000"/>
            </w:tcBorders>
            <w:shd w:val="clear" w:color="auto" w:fill="auto"/>
            <w:vAlign w:val="center"/>
          </w:tcPr>
          <w:p w:rsidR="009A481B" w:rsidRPr="002D25F6" w:rsidRDefault="009A481B" w:rsidP="009A481B">
            <w:pPr>
              <w:widowControl w:val="0"/>
              <w:spacing w:after="0" w:line="240" w:lineRule="auto"/>
              <w:rPr>
                <w:rFonts w:eastAsia="Times New Roman" w:cs="Times New Roman"/>
                <w:color w:val="000000"/>
                <w:sz w:val="16"/>
                <w:szCs w:val="16"/>
              </w:rPr>
            </w:pPr>
          </w:p>
        </w:tc>
        <w:tc>
          <w:tcPr>
            <w:tcW w:w="2409" w:type="dxa"/>
            <w:tcBorders>
              <w:top w:val="single" w:sz="6" w:space="0" w:color="000000"/>
            </w:tcBorders>
            <w:vAlign w:val="center"/>
          </w:tcPr>
          <w:p w:rsidR="009A481B" w:rsidRPr="002D25F6" w:rsidRDefault="009A481B" w:rsidP="009A481B">
            <w:pPr>
              <w:widowControl w:val="0"/>
              <w:spacing w:after="58" w:line="240" w:lineRule="auto"/>
              <w:jc w:val="both"/>
              <w:rPr>
                <w:rFonts w:eastAsia="Times New Roman" w:cs="Times New Roman"/>
                <w:b/>
                <w:bCs/>
                <w:color w:val="000000"/>
              </w:rPr>
            </w:pPr>
          </w:p>
        </w:tc>
        <w:tc>
          <w:tcPr>
            <w:tcW w:w="2268" w:type="dxa"/>
            <w:tcBorders>
              <w:top w:val="single" w:sz="6" w:space="0" w:color="000000"/>
            </w:tcBorders>
            <w:vAlign w:val="center"/>
          </w:tcPr>
          <w:p w:rsidR="009A481B" w:rsidRPr="002D25F6" w:rsidRDefault="009A481B" w:rsidP="009A481B">
            <w:pPr>
              <w:widowControl w:val="0"/>
              <w:spacing w:after="58" w:line="240" w:lineRule="auto"/>
              <w:jc w:val="both"/>
              <w:rPr>
                <w:rFonts w:eastAsia="Times New Roman" w:cs="Times New Roman"/>
                <w:b/>
                <w:bCs/>
                <w:color w:val="000000"/>
              </w:rPr>
            </w:pPr>
          </w:p>
        </w:tc>
        <w:tc>
          <w:tcPr>
            <w:tcW w:w="2268" w:type="dxa"/>
            <w:tcBorders>
              <w:top w:val="single" w:sz="6" w:space="0" w:color="000000"/>
            </w:tcBorders>
          </w:tcPr>
          <w:p w:rsidR="009A481B" w:rsidRPr="002D25F6" w:rsidRDefault="009A481B" w:rsidP="009A481B">
            <w:pPr>
              <w:widowControl w:val="0"/>
              <w:spacing w:after="58" w:line="240" w:lineRule="auto"/>
              <w:jc w:val="both"/>
              <w:rPr>
                <w:rFonts w:eastAsia="Times New Roman" w:cs="Times New Roman"/>
                <w:b/>
                <w:bCs/>
                <w:color w:val="000000"/>
              </w:rPr>
            </w:pPr>
          </w:p>
        </w:tc>
        <w:tc>
          <w:tcPr>
            <w:tcW w:w="2694" w:type="dxa"/>
            <w:tcBorders>
              <w:top w:val="single" w:sz="6" w:space="0" w:color="000000"/>
            </w:tcBorders>
          </w:tcPr>
          <w:p w:rsidR="009A481B" w:rsidRPr="002D25F6" w:rsidRDefault="009A481B" w:rsidP="009A481B">
            <w:pPr>
              <w:widowControl w:val="0"/>
              <w:spacing w:after="58" w:line="240" w:lineRule="auto"/>
              <w:jc w:val="both"/>
              <w:rPr>
                <w:rFonts w:eastAsia="Times New Roman" w:cs="Times New Roman"/>
                <w:b/>
                <w:bCs/>
                <w:color w:val="000000"/>
              </w:rPr>
            </w:pPr>
          </w:p>
        </w:tc>
        <w:tc>
          <w:tcPr>
            <w:tcW w:w="2268" w:type="dxa"/>
            <w:tcBorders>
              <w:top w:val="single" w:sz="6" w:space="0" w:color="000000"/>
            </w:tcBorders>
          </w:tcPr>
          <w:p w:rsidR="009A481B" w:rsidRPr="002D25F6" w:rsidRDefault="009A481B" w:rsidP="009A481B">
            <w:pPr>
              <w:widowControl w:val="0"/>
              <w:spacing w:after="58" w:line="240" w:lineRule="auto"/>
              <w:jc w:val="both"/>
              <w:rPr>
                <w:rFonts w:eastAsia="Times New Roman" w:cs="Times New Roman"/>
                <w:b/>
                <w:bCs/>
                <w:color w:val="000000"/>
              </w:rPr>
            </w:pPr>
          </w:p>
        </w:tc>
      </w:tr>
      <w:tr w:rsidR="009A481B" w:rsidRPr="002D25F6" w:rsidTr="00B83D73">
        <w:trPr>
          <w:cantSplit/>
          <w:trHeight w:hRule="exact" w:val="1588"/>
        </w:trPr>
        <w:tc>
          <w:tcPr>
            <w:tcW w:w="2139" w:type="dxa"/>
            <w:tcBorders>
              <w:top w:val="single" w:sz="6" w:space="0" w:color="000000"/>
              <w:bottom w:val="single" w:sz="6" w:space="0" w:color="000000"/>
            </w:tcBorders>
            <w:shd w:val="clear" w:color="auto" w:fill="auto"/>
            <w:vAlign w:val="center"/>
          </w:tcPr>
          <w:p w:rsidR="009A481B" w:rsidRPr="002D25F6" w:rsidRDefault="009A481B" w:rsidP="009A481B">
            <w:pPr>
              <w:widowControl w:val="0"/>
              <w:spacing w:after="58" w:line="240" w:lineRule="auto"/>
              <w:jc w:val="both"/>
              <w:rPr>
                <w:rFonts w:eastAsia="Times New Roman" w:cs="Times New Roman"/>
                <w:bCs/>
                <w:color w:val="000000"/>
              </w:rPr>
            </w:pPr>
          </w:p>
        </w:tc>
        <w:tc>
          <w:tcPr>
            <w:tcW w:w="2409" w:type="dxa"/>
            <w:vAlign w:val="center"/>
          </w:tcPr>
          <w:p w:rsidR="009A481B" w:rsidRPr="002D25F6" w:rsidRDefault="009A481B" w:rsidP="009A481B">
            <w:pPr>
              <w:widowControl w:val="0"/>
              <w:spacing w:after="58" w:line="240" w:lineRule="auto"/>
              <w:jc w:val="both"/>
              <w:rPr>
                <w:rFonts w:eastAsia="Times New Roman" w:cs="Times New Roman"/>
                <w:b/>
                <w:bCs/>
                <w:color w:val="000000"/>
              </w:rPr>
            </w:pPr>
          </w:p>
        </w:tc>
        <w:tc>
          <w:tcPr>
            <w:tcW w:w="2268" w:type="dxa"/>
            <w:vAlign w:val="center"/>
          </w:tcPr>
          <w:p w:rsidR="009A481B" w:rsidRPr="002D25F6" w:rsidRDefault="009A481B" w:rsidP="009A481B">
            <w:pPr>
              <w:widowControl w:val="0"/>
              <w:spacing w:after="58" w:line="240" w:lineRule="auto"/>
              <w:jc w:val="both"/>
              <w:rPr>
                <w:rFonts w:eastAsia="Times New Roman" w:cs="Times New Roman"/>
                <w:b/>
                <w:bCs/>
                <w:color w:val="000000"/>
              </w:rPr>
            </w:pPr>
          </w:p>
        </w:tc>
        <w:tc>
          <w:tcPr>
            <w:tcW w:w="2268" w:type="dxa"/>
          </w:tcPr>
          <w:p w:rsidR="009A481B" w:rsidRPr="002D25F6" w:rsidRDefault="009A481B" w:rsidP="009A481B">
            <w:pPr>
              <w:widowControl w:val="0"/>
              <w:spacing w:after="58" w:line="240" w:lineRule="auto"/>
              <w:jc w:val="both"/>
              <w:rPr>
                <w:rFonts w:eastAsia="Times New Roman" w:cs="Times New Roman"/>
                <w:b/>
                <w:bCs/>
                <w:color w:val="000000"/>
              </w:rPr>
            </w:pPr>
          </w:p>
        </w:tc>
        <w:tc>
          <w:tcPr>
            <w:tcW w:w="2694" w:type="dxa"/>
          </w:tcPr>
          <w:p w:rsidR="009A481B" w:rsidRPr="002D25F6" w:rsidRDefault="009A481B" w:rsidP="009A481B">
            <w:pPr>
              <w:widowControl w:val="0"/>
              <w:spacing w:after="58" w:line="240" w:lineRule="auto"/>
              <w:jc w:val="both"/>
              <w:rPr>
                <w:rFonts w:eastAsia="Times New Roman" w:cs="Times New Roman"/>
                <w:b/>
                <w:bCs/>
                <w:color w:val="000000"/>
              </w:rPr>
            </w:pPr>
          </w:p>
        </w:tc>
        <w:tc>
          <w:tcPr>
            <w:tcW w:w="2268" w:type="dxa"/>
          </w:tcPr>
          <w:p w:rsidR="009A481B" w:rsidRPr="002D25F6" w:rsidRDefault="009A481B" w:rsidP="009A481B">
            <w:pPr>
              <w:widowControl w:val="0"/>
              <w:spacing w:after="58" w:line="240" w:lineRule="auto"/>
              <w:jc w:val="both"/>
              <w:rPr>
                <w:rFonts w:eastAsia="Times New Roman" w:cs="Times New Roman"/>
                <w:b/>
                <w:bCs/>
                <w:color w:val="000000"/>
              </w:rPr>
            </w:pPr>
          </w:p>
        </w:tc>
      </w:tr>
      <w:tr w:rsidR="009A481B" w:rsidRPr="002D25F6" w:rsidTr="00B83D73">
        <w:trPr>
          <w:cantSplit/>
          <w:trHeight w:hRule="exact" w:val="1588"/>
        </w:trPr>
        <w:tc>
          <w:tcPr>
            <w:tcW w:w="2139" w:type="dxa"/>
            <w:tcBorders>
              <w:top w:val="single" w:sz="6" w:space="0" w:color="000000"/>
              <w:bottom w:val="single" w:sz="6" w:space="0" w:color="000000"/>
            </w:tcBorders>
            <w:shd w:val="clear" w:color="auto" w:fill="auto"/>
            <w:vAlign w:val="center"/>
          </w:tcPr>
          <w:p w:rsidR="009A481B" w:rsidRPr="002D25F6" w:rsidRDefault="009A481B" w:rsidP="009A481B">
            <w:pPr>
              <w:widowControl w:val="0"/>
              <w:spacing w:after="58" w:line="240" w:lineRule="auto"/>
              <w:jc w:val="both"/>
              <w:rPr>
                <w:rFonts w:eastAsia="Times New Roman" w:cs="Times New Roman"/>
                <w:bCs/>
                <w:color w:val="000000"/>
              </w:rPr>
            </w:pPr>
          </w:p>
        </w:tc>
        <w:tc>
          <w:tcPr>
            <w:tcW w:w="2409" w:type="dxa"/>
            <w:vAlign w:val="center"/>
          </w:tcPr>
          <w:p w:rsidR="009A481B" w:rsidRPr="002D25F6" w:rsidRDefault="009A481B" w:rsidP="009A481B">
            <w:pPr>
              <w:widowControl w:val="0"/>
              <w:spacing w:after="58" w:line="240" w:lineRule="auto"/>
              <w:jc w:val="both"/>
              <w:rPr>
                <w:rFonts w:eastAsia="Times New Roman" w:cs="Times New Roman"/>
                <w:b/>
                <w:bCs/>
                <w:color w:val="000000"/>
              </w:rPr>
            </w:pPr>
          </w:p>
        </w:tc>
        <w:tc>
          <w:tcPr>
            <w:tcW w:w="2268" w:type="dxa"/>
            <w:vAlign w:val="center"/>
          </w:tcPr>
          <w:p w:rsidR="009A481B" w:rsidRPr="002D25F6" w:rsidRDefault="009A481B" w:rsidP="009A481B">
            <w:pPr>
              <w:widowControl w:val="0"/>
              <w:spacing w:after="58" w:line="240" w:lineRule="auto"/>
              <w:jc w:val="both"/>
              <w:rPr>
                <w:rFonts w:eastAsia="Times New Roman" w:cs="Times New Roman"/>
                <w:b/>
                <w:bCs/>
                <w:color w:val="000000"/>
              </w:rPr>
            </w:pPr>
          </w:p>
        </w:tc>
        <w:tc>
          <w:tcPr>
            <w:tcW w:w="2268" w:type="dxa"/>
          </w:tcPr>
          <w:p w:rsidR="009A481B" w:rsidRPr="002D25F6" w:rsidRDefault="009A481B" w:rsidP="009A481B">
            <w:pPr>
              <w:widowControl w:val="0"/>
              <w:spacing w:after="58" w:line="240" w:lineRule="auto"/>
              <w:jc w:val="both"/>
              <w:rPr>
                <w:rFonts w:eastAsia="Times New Roman" w:cs="Times New Roman"/>
                <w:b/>
                <w:bCs/>
                <w:color w:val="000000"/>
              </w:rPr>
            </w:pPr>
          </w:p>
        </w:tc>
        <w:tc>
          <w:tcPr>
            <w:tcW w:w="2694" w:type="dxa"/>
          </w:tcPr>
          <w:p w:rsidR="009A481B" w:rsidRPr="002D25F6" w:rsidRDefault="009A481B" w:rsidP="009A481B">
            <w:pPr>
              <w:widowControl w:val="0"/>
              <w:spacing w:after="58" w:line="240" w:lineRule="auto"/>
              <w:jc w:val="both"/>
              <w:rPr>
                <w:rFonts w:eastAsia="Times New Roman" w:cs="Times New Roman"/>
                <w:b/>
                <w:bCs/>
                <w:color w:val="000000"/>
              </w:rPr>
            </w:pPr>
          </w:p>
        </w:tc>
        <w:tc>
          <w:tcPr>
            <w:tcW w:w="2268" w:type="dxa"/>
          </w:tcPr>
          <w:p w:rsidR="009A481B" w:rsidRPr="002D25F6" w:rsidRDefault="009A481B" w:rsidP="009A481B">
            <w:pPr>
              <w:widowControl w:val="0"/>
              <w:spacing w:after="58" w:line="240" w:lineRule="auto"/>
              <w:jc w:val="both"/>
              <w:rPr>
                <w:rFonts w:eastAsia="Times New Roman" w:cs="Times New Roman"/>
                <w:b/>
                <w:bCs/>
                <w:color w:val="000000"/>
              </w:rPr>
            </w:pPr>
          </w:p>
        </w:tc>
      </w:tr>
      <w:tr w:rsidR="009A481B" w:rsidRPr="002D25F6" w:rsidTr="00B83D73">
        <w:trPr>
          <w:cantSplit/>
          <w:trHeight w:hRule="exact" w:val="1588"/>
        </w:trPr>
        <w:tc>
          <w:tcPr>
            <w:tcW w:w="2139" w:type="dxa"/>
            <w:tcBorders>
              <w:top w:val="single" w:sz="6" w:space="0" w:color="000000"/>
              <w:bottom w:val="single" w:sz="6" w:space="0" w:color="000000"/>
            </w:tcBorders>
            <w:shd w:val="clear" w:color="auto" w:fill="auto"/>
            <w:vAlign w:val="center"/>
          </w:tcPr>
          <w:p w:rsidR="009A481B" w:rsidRPr="002D25F6" w:rsidRDefault="009A481B" w:rsidP="009A481B">
            <w:pPr>
              <w:widowControl w:val="0"/>
              <w:spacing w:after="58" w:line="240" w:lineRule="auto"/>
              <w:jc w:val="both"/>
              <w:rPr>
                <w:rFonts w:eastAsia="Times New Roman" w:cs="Times New Roman"/>
                <w:bCs/>
                <w:color w:val="000000"/>
              </w:rPr>
            </w:pPr>
          </w:p>
        </w:tc>
        <w:tc>
          <w:tcPr>
            <w:tcW w:w="2409" w:type="dxa"/>
            <w:vAlign w:val="center"/>
          </w:tcPr>
          <w:p w:rsidR="009A481B" w:rsidRPr="002D25F6" w:rsidRDefault="009A481B" w:rsidP="009A481B">
            <w:pPr>
              <w:widowControl w:val="0"/>
              <w:spacing w:after="58" w:line="240" w:lineRule="auto"/>
              <w:jc w:val="both"/>
              <w:rPr>
                <w:rFonts w:eastAsia="Times New Roman" w:cs="Times New Roman"/>
                <w:b/>
                <w:bCs/>
                <w:color w:val="000000"/>
              </w:rPr>
            </w:pPr>
          </w:p>
        </w:tc>
        <w:tc>
          <w:tcPr>
            <w:tcW w:w="2268" w:type="dxa"/>
            <w:vAlign w:val="center"/>
          </w:tcPr>
          <w:p w:rsidR="009A481B" w:rsidRPr="002D25F6" w:rsidRDefault="009A481B" w:rsidP="009A481B">
            <w:pPr>
              <w:widowControl w:val="0"/>
              <w:spacing w:after="58" w:line="240" w:lineRule="auto"/>
              <w:jc w:val="both"/>
              <w:rPr>
                <w:rFonts w:eastAsia="Times New Roman" w:cs="Times New Roman"/>
                <w:b/>
                <w:bCs/>
                <w:color w:val="000000"/>
              </w:rPr>
            </w:pPr>
          </w:p>
        </w:tc>
        <w:tc>
          <w:tcPr>
            <w:tcW w:w="2268" w:type="dxa"/>
          </w:tcPr>
          <w:p w:rsidR="009A481B" w:rsidRPr="002D25F6" w:rsidRDefault="009A481B" w:rsidP="009A481B">
            <w:pPr>
              <w:widowControl w:val="0"/>
              <w:spacing w:after="58" w:line="240" w:lineRule="auto"/>
              <w:jc w:val="both"/>
              <w:rPr>
                <w:rFonts w:eastAsia="Times New Roman" w:cs="Times New Roman"/>
                <w:b/>
                <w:bCs/>
                <w:color w:val="000000"/>
              </w:rPr>
            </w:pPr>
          </w:p>
        </w:tc>
        <w:tc>
          <w:tcPr>
            <w:tcW w:w="2694" w:type="dxa"/>
          </w:tcPr>
          <w:p w:rsidR="009A481B" w:rsidRPr="002D25F6" w:rsidRDefault="009A481B" w:rsidP="009A481B">
            <w:pPr>
              <w:widowControl w:val="0"/>
              <w:spacing w:after="58" w:line="240" w:lineRule="auto"/>
              <w:jc w:val="both"/>
              <w:rPr>
                <w:rFonts w:eastAsia="Times New Roman" w:cs="Times New Roman"/>
                <w:b/>
                <w:bCs/>
                <w:color w:val="000000"/>
              </w:rPr>
            </w:pPr>
          </w:p>
        </w:tc>
        <w:tc>
          <w:tcPr>
            <w:tcW w:w="2268" w:type="dxa"/>
          </w:tcPr>
          <w:p w:rsidR="009A481B" w:rsidRPr="002D25F6" w:rsidRDefault="009A481B" w:rsidP="009A481B">
            <w:pPr>
              <w:widowControl w:val="0"/>
              <w:spacing w:after="58" w:line="240" w:lineRule="auto"/>
              <w:jc w:val="both"/>
              <w:rPr>
                <w:rFonts w:eastAsia="Times New Roman" w:cs="Times New Roman"/>
                <w:b/>
                <w:bCs/>
                <w:color w:val="000000"/>
              </w:rPr>
            </w:pPr>
          </w:p>
        </w:tc>
      </w:tr>
      <w:tr w:rsidR="009A481B" w:rsidRPr="002D25F6" w:rsidTr="00B83D73">
        <w:tblPrEx>
          <w:tblCellMar>
            <w:left w:w="108" w:type="dxa"/>
            <w:right w:w="108" w:type="dxa"/>
          </w:tblCellMar>
        </w:tblPrEx>
        <w:trPr>
          <w:trHeight w:hRule="exact" w:val="340"/>
        </w:trPr>
        <w:tc>
          <w:tcPr>
            <w:tcW w:w="2139" w:type="dxa"/>
            <w:tcBorders>
              <w:top w:val="single" w:sz="6" w:space="0" w:color="000000"/>
            </w:tcBorders>
            <w:shd w:val="clear" w:color="auto" w:fill="E6E6E6"/>
            <w:vAlign w:val="center"/>
          </w:tcPr>
          <w:p w:rsidR="009A481B" w:rsidRPr="002D25F6" w:rsidRDefault="009A481B" w:rsidP="009A481B">
            <w:pPr>
              <w:widowControl w:val="0"/>
              <w:spacing w:after="0" w:line="240" w:lineRule="auto"/>
              <w:rPr>
                <w:rFonts w:eastAsia="Times New Roman" w:cs="Times New Roman"/>
                <w:color w:val="000000"/>
                <w:sz w:val="20"/>
                <w:szCs w:val="16"/>
              </w:rPr>
            </w:pPr>
            <w:r w:rsidRPr="002D25F6">
              <w:rPr>
                <w:rFonts w:eastAsia="Times New Roman" w:cs="Times New Roman"/>
                <w:color w:val="000000"/>
                <w:sz w:val="20"/>
                <w:szCs w:val="16"/>
              </w:rPr>
              <w:t>Signed</w:t>
            </w:r>
          </w:p>
        </w:tc>
        <w:tc>
          <w:tcPr>
            <w:tcW w:w="4677" w:type="dxa"/>
            <w:gridSpan w:val="2"/>
          </w:tcPr>
          <w:p w:rsidR="009A481B" w:rsidRPr="002D25F6" w:rsidRDefault="009A481B" w:rsidP="009A481B">
            <w:pPr>
              <w:widowControl w:val="0"/>
              <w:spacing w:after="0" w:line="240" w:lineRule="auto"/>
              <w:rPr>
                <w:rFonts w:eastAsia="Times New Roman" w:cs="Times New Roman"/>
                <w:color w:val="000000"/>
                <w:sz w:val="20"/>
                <w:szCs w:val="16"/>
              </w:rPr>
            </w:pPr>
          </w:p>
        </w:tc>
        <w:tc>
          <w:tcPr>
            <w:tcW w:w="4962" w:type="dxa"/>
            <w:gridSpan w:val="2"/>
            <w:shd w:val="clear" w:color="auto" w:fill="E6E6E6"/>
            <w:vAlign w:val="center"/>
          </w:tcPr>
          <w:p w:rsidR="009A481B" w:rsidRPr="002D25F6" w:rsidRDefault="009A481B" w:rsidP="009A481B">
            <w:pPr>
              <w:widowControl w:val="0"/>
              <w:spacing w:after="0" w:line="240" w:lineRule="auto"/>
              <w:rPr>
                <w:rFonts w:eastAsia="Times New Roman" w:cs="Times New Roman"/>
                <w:color w:val="000000"/>
                <w:sz w:val="16"/>
                <w:szCs w:val="16"/>
              </w:rPr>
            </w:pPr>
            <w:r w:rsidRPr="002D25F6">
              <w:rPr>
                <w:rFonts w:eastAsia="Times New Roman" w:cs="Times New Roman"/>
                <w:color w:val="000000"/>
                <w:sz w:val="20"/>
                <w:szCs w:val="16"/>
              </w:rPr>
              <w:t>Time risk assessment completed</w:t>
            </w:r>
          </w:p>
        </w:tc>
        <w:tc>
          <w:tcPr>
            <w:tcW w:w="2268" w:type="dxa"/>
          </w:tcPr>
          <w:p w:rsidR="009A481B" w:rsidRPr="002D25F6" w:rsidRDefault="009A481B" w:rsidP="009A481B">
            <w:pPr>
              <w:widowControl w:val="0"/>
              <w:spacing w:after="0" w:line="240" w:lineRule="auto"/>
              <w:rPr>
                <w:rFonts w:eastAsia="Times New Roman" w:cs="Times New Roman"/>
                <w:color w:val="000000"/>
                <w:sz w:val="16"/>
                <w:szCs w:val="16"/>
              </w:rPr>
            </w:pPr>
          </w:p>
        </w:tc>
      </w:tr>
    </w:tbl>
    <w:p w:rsidR="009A481B" w:rsidRPr="002D25F6" w:rsidRDefault="009A481B" w:rsidP="009A481B">
      <w:pPr>
        <w:spacing w:after="0" w:line="240" w:lineRule="auto"/>
        <w:jc w:val="both"/>
        <w:rPr>
          <w:rFonts w:eastAsia="Times New Roman" w:cs="Times New Roman"/>
          <w:color w:val="000000"/>
          <w:sz w:val="24"/>
          <w:szCs w:val="24"/>
          <w:u w:val="single"/>
        </w:rPr>
        <w:sectPr w:rsidR="009A481B" w:rsidRPr="002D25F6" w:rsidSect="00B83D73">
          <w:pgSz w:w="16840" w:h="11920" w:orient="landscape"/>
          <w:pgMar w:top="993" w:right="1134" w:bottom="1005" w:left="1276" w:header="0" w:footer="0" w:gutter="0"/>
          <w:cols w:space="720"/>
          <w:docGrid w:linePitch="272"/>
        </w:sectPr>
      </w:pPr>
    </w:p>
    <w:tbl>
      <w:tblPr>
        <w:tblpPr w:leftFromText="180" w:rightFromText="180" w:vertAnchor="page" w:horzAnchor="margin" w:tblpY="2101"/>
        <w:tblW w:w="12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580"/>
        <w:gridCol w:w="6533"/>
      </w:tblGrid>
      <w:tr w:rsidR="004D7B6E" w:rsidRPr="002D25F6" w:rsidTr="004D7B6E">
        <w:trPr>
          <w:trHeight w:val="646"/>
        </w:trPr>
        <w:tc>
          <w:tcPr>
            <w:tcW w:w="5580" w:type="dxa"/>
          </w:tcPr>
          <w:p w:rsidR="004D7B6E" w:rsidRPr="002D25F6" w:rsidRDefault="004D7B6E" w:rsidP="004D7B6E">
            <w:pPr>
              <w:spacing w:after="0" w:line="240" w:lineRule="auto"/>
              <w:rPr>
                <w:rFonts w:eastAsia="Times New Roman" w:cs="Arial"/>
                <w:b/>
                <w:i/>
                <w:lang w:eastAsia="en-GB"/>
              </w:rPr>
            </w:pPr>
            <w:r w:rsidRPr="002D25F6">
              <w:rPr>
                <w:rFonts w:eastAsia="Times New Roman" w:cs="Arial"/>
                <w:b/>
                <w:i/>
                <w:lang w:eastAsia="en-GB"/>
              </w:rPr>
              <w:lastRenderedPageBreak/>
              <w:t>NAME OF CLUB / ORGANISATION</w:t>
            </w:r>
          </w:p>
          <w:p w:rsidR="004D7B6E" w:rsidRPr="002D25F6" w:rsidRDefault="004D7B6E" w:rsidP="004D7B6E">
            <w:pPr>
              <w:spacing w:after="0" w:line="240" w:lineRule="auto"/>
              <w:rPr>
                <w:rFonts w:eastAsia="Times New Roman" w:cs="Arial"/>
                <w:lang w:eastAsia="en-GB"/>
              </w:rPr>
            </w:pPr>
            <w:r w:rsidRPr="002D25F6">
              <w:rPr>
                <w:rFonts w:eastAsia="Times New Roman" w:cs="Arial"/>
                <w:lang w:eastAsia="en-GB"/>
              </w:rPr>
              <w:t>Venue:</w:t>
            </w:r>
          </w:p>
        </w:tc>
        <w:tc>
          <w:tcPr>
            <w:tcW w:w="6533" w:type="dxa"/>
          </w:tcPr>
          <w:p w:rsidR="004D7B6E" w:rsidRPr="002D25F6" w:rsidRDefault="004D7B6E" w:rsidP="004D7B6E">
            <w:pPr>
              <w:spacing w:after="0" w:line="240" w:lineRule="auto"/>
              <w:rPr>
                <w:rFonts w:eastAsia="Times New Roman" w:cs="Arial"/>
                <w:lang w:eastAsia="en-GB"/>
              </w:rPr>
            </w:pPr>
            <w:r w:rsidRPr="002D25F6">
              <w:rPr>
                <w:rFonts w:eastAsia="Times New Roman" w:cs="Arial"/>
                <w:lang w:eastAsia="en-GB"/>
              </w:rPr>
              <w:t>Check carried out by</w:t>
            </w:r>
          </w:p>
          <w:p w:rsidR="004D7B6E" w:rsidRPr="002D25F6" w:rsidRDefault="004D7B6E" w:rsidP="004D7B6E">
            <w:pPr>
              <w:spacing w:after="0" w:line="240" w:lineRule="auto"/>
              <w:rPr>
                <w:rFonts w:eastAsia="Times New Roman" w:cs="Arial"/>
                <w:lang w:eastAsia="en-GB"/>
              </w:rPr>
            </w:pPr>
            <w:r w:rsidRPr="002D25F6">
              <w:rPr>
                <w:rFonts w:eastAsia="Times New Roman" w:cs="Arial"/>
                <w:lang w:eastAsia="en-GB"/>
              </w:rPr>
              <w:t>Name :</w:t>
            </w:r>
          </w:p>
        </w:tc>
      </w:tr>
      <w:tr w:rsidR="004D7B6E" w:rsidRPr="002D25F6" w:rsidTr="004D7B6E">
        <w:trPr>
          <w:trHeight w:val="314"/>
        </w:trPr>
        <w:tc>
          <w:tcPr>
            <w:tcW w:w="5580" w:type="dxa"/>
          </w:tcPr>
          <w:p w:rsidR="004D7B6E" w:rsidRPr="002D25F6" w:rsidRDefault="004D7B6E" w:rsidP="004D7B6E">
            <w:pPr>
              <w:spacing w:after="0" w:line="240" w:lineRule="auto"/>
              <w:rPr>
                <w:rFonts w:eastAsia="Times New Roman" w:cs="Arial"/>
                <w:lang w:eastAsia="en-GB"/>
              </w:rPr>
            </w:pPr>
            <w:r w:rsidRPr="002D25F6">
              <w:rPr>
                <w:rFonts w:eastAsia="Times New Roman" w:cs="Arial"/>
                <w:lang w:eastAsia="en-GB"/>
              </w:rPr>
              <w:t>Date of check:</w:t>
            </w:r>
          </w:p>
        </w:tc>
        <w:tc>
          <w:tcPr>
            <w:tcW w:w="6533" w:type="dxa"/>
          </w:tcPr>
          <w:p w:rsidR="004D7B6E" w:rsidRPr="002D25F6" w:rsidRDefault="004D7B6E" w:rsidP="004D7B6E">
            <w:pPr>
              <w:spacing w:after="0" w:line="240" w:lineRule="auto"/>
              <w:rPr>
                <w:rFonts w:eastAsia="Times New Roman" w:cs="Arial"/>
                <w:lang w:eastAsia="en-GB"/>
              </w:rPr>
            </w:pPr>
            <w:r w:rsidRPr="002D25F6">
              <w:rPr>
                <w:rFonts w:eastAsia="Times New Roman" w:cs="Arial"/>
                <w:lang w:eastAsia="en-GB"/>
              </w:rPr>
              <w:t>Position:</w:t>
            </w:r>
          </w:p>
        </w:tc>
      </w:tr>
    </w:tbl>
    <w:p w:rsidR="00540BA3" w:rsidRPr="009D648B" w:rsidRDefault="00540BA3" w:rsidP="00540BA3">
      <w:pPr>
        <w:spacing w:after="0" w:line="240" w:lineRule="auto"/>
        <w:rPr>
          <w:rFonts w:ascii="Calibri" w:eastAsia="Times New Roman" w:hAnsi="Calibri" w:cs="Arial"/>
          <w:b/>
          <w:sz w:val="28"/>
          <w:szCs w:val="28"/>
          <w:lang w:eastAsia="en-GB"/>
        </w:rPr>
      </w:pPr>
      <w:r w:rsidRPr="009D648B">
        <w:rPr>
          <w:rFonts w:ascii="Calibri" w:eastAsia="Times New Roman" w:hAnsi="Calibri" w:cs="Arial"/>
          <w:b/>
          <w:sz w:val="28"/>
          <w:szCs w:val="28"/>
          <w:lang w:eastAsia="en-GB"/>
        </w:rPr>
        <w:t>Liverpool County Football Association Risk Assessment Form</w:t>
      </w:r>
      <w:r w:rsidR="00992AA9">
        <w:rPr>
          <w:rFonts w:ascii="Calibri" w:eastAsia="Times New Roman" w:hAnsi="Calibri" w:cs="Arial"/>
          <w:b/>
          <w:sz w:val="28"/>
          <w:szCs w:val="28"/>
          <w:lang w:eastAsia="en-GB"/>
        </w:rPr>
        <w:t xml:space="preserve"> 2017/18</w:t>
      </w:r>
    </w:p>
    <w:p w:rsidR="00540BA3" w:rsidRPr="00540BA3" w:rsidRDefault="00540BA3" w:rsidP="00540BA3">
      <w:pPr>
        <w:spacing w:after="0" w:line="240" w:lineRule="auto"/>
        <w:rPr>
          <w:rFonts w:ascii="Calibri" w:eastAsia="Times New Roman" w:hAnsi="Calibri" w:cs="Arial"/>
          <w:lang w:eastAsia="en-GB"/>
        </w:rPr>
      </w:pPr>
    </w:p>
    <w:p w:rsidR="00540BA3" w:rsidRPr="002D25F6" w:rsidRDefault="00540BA3" w:rsidP="00540BA3">
      <w:pPr>
        <w:spacing w:after="0" w:line="240" w:lineRule="auto"/>
        <w:rPr>
          <w:rFonts w:eastAsia="Times New Roman" w:cs="Arial"/>
          <w:lang w:eastAsia="en-GB"/>
        </w:rPr>
      </w:pPr>
    </w:p>
    <w:tbl>
      <w:tblPr>
        <w:tblW w:w="15309"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340"/>
        <w:gridCol w:w="1980"/>
        <w:gridCol w:w="3060"/>
        <w:gridCol w:w="3060"/>
        <w:gridCol w:w="1269"/>
      </w:tblGrid>
      <w:tr w:rsidR="00540BA3" w:rsidRPr="002D25F6" w:rsidTr="00B83D73">
        <w:trPr>
          <w:tblHeader/>
          <w:jc w:val="center"/>
        </w:trPr>
        <w:tc>
          <w:tcPr>
            <w:tcW w:w="3600" w:type="dxa"/>
            <w:tcBorders>
              <w:top w:val="single" w:sz="12" w:space="0" w:color="auto"/>
              <w:left w:val="single" w:sz="12" w:space="0" w:color="auto"/>
              <w:bottom w:val="single" w:sz="12" w:space="0" w:color="auto"/>
            </w:tcBorders>
            <w:vAlign w:val="center"/>
          </w:tcPr>
          <w:p w:rsidR="00540BA3" w:rsidRPr="002D25F6" w:rsidRDefault="00540BA3" w:rsidP="00B83D73">
            <w:pPr>
              <w:spacing w:after="0" w:line="240" w:lineRule="auto"/>
              <w:rPr>
                <w:rFonts w:eastAsia="Times New Roman" w:cs="Arial"/>
                <w:b/>
                <w:lang w:eastAsia="en-GB"/>
              </w:rPr>
            </w:pPr>
            <w:r w:rsidRPr="002D25F6">
              <w:rPr>
                <w:rFonts w:eastAsia="Times New Roman" w:cs="Arial"/>
                <w:b/>
                <w:lang w:eastAsia="en-GB"/>
              </w:rPr>
              <w:t xml:space="preserve">Area </w:t>
            </w:r>
          </w:p>
          <w:p w:rsidR="00540BA3" w:rsidRPr="002D25F6" w:rsidRDefault="00540BA3" w:rsidP="00B83D73">
            <w:pPr>
              <w:spacing w:after="0" w:line="240" w:lineRule="auto"/>
              <w:rPr>
                <w:rFonts w:eastAsia="Times New Roman" w:cs="Arial"/>
                <w:lang w:eastAsia="en-GB"/>
              </w:rPr>
            </w:pPr>
            <w:r w:rsidRPr="002D25F6">
              <w:rPr>
                <w:rFonts w:eastAsia="Times New Roman" w:cs="Arial"/>
                <w:lang w:eastAsia="en-GB"/>
              </w:rPr>
              <w:t>Points to consider</w:t>
            </w:r>
          </w:p>
        </w:tc>
        <w:tc>
          <w:tcPr>
            <w:tcW w:w="2340" w:type="dxa"/>
            <w:tcBorders>
              <w:top w:val="single" w:sz="12" w:space="0" w:color="auto"/>
              <w:bottom w:val="single" w:sz="12" w:space="0" w:color="auto"/>
            </w:tcBorders>
            <w:vAlign w:val="center"/>
          </w:tcPr>
          <w:p w:rsidR="00540BA3" w:rsidRPr="002D25F6" w:rsidRDefault="00540BA3" w:rsidP="00B83D73">
            <w:pPr>
              <w:spacing w:after="0" w:line="240" w:lineRule="auto"/>
              <w:rPr>
                <w:rFonts w:eastAsia="Times New Roman" w:cs="Arial"/>
                <w:b/>
                <w:bCs/>
                <w:lang w:eastAsia="en-GB"/>
              </w:rPr>
            </w:pPr>
            <w:r w:rsidRPr="002D25F6">
              <w:rPr>
                <w:rFonts w:eastAsia="Times New Roman" w:cs="Arial"/>
                <w:b/>
                <w:bCs/>
                <w:lang w:eastAsia="en-GB"/>
              </w:rPr>
              <w:t>Hazards</w:t>
            </w:r>
          </w:p>
        </w:tc>
        <w:tc>
          <w:tcPr>
            <w:tcW w:w="1980" w:type="dxa"/>
            <w:tcBorders>
              <w:top w:val="single" w:sz="12" w:space="0" w:color="auto"/>
              <w:bottom w:val="single" w:sz="12" w:space="0" w:color="auto"/>
            </w:tcBorders>
            <w:vAlign w:val="center"/>
          </w:tcPr>
          <w:p w:rsidR="00540BA3" w:rsidRPr="002D25F6" w:rsidRDefault="00540BA3" w:rsidP="00B83D73">
            <w:pPr>
              <w:spacing w:after="0" w:line="240" w:lineRule="auto"/>
              <w:rPr>
                <w:rFonts w:eastAsia="Times New Roman" w:cs="Arial"/>
                <w:b/>
                <w:bCs/>
                <w:lang w:eastAsia="en-GB"/>
              </w:rPr>
            </w:pPr>
            <w:r w:rsidRPr="002D25F6">
              <w:rPr>
                <w:rFonts w:eastAsia="Times New Roman" w:cs="Arial"/>
                <w:b/>
                <w:bCs/>
                <w:lang w:eastAsia="en-GB"/>
              </w:rPr>
              <w:t>Who might be harmed?</w:t>
            </w:r>
          </w:p>
        </w:tc>
        <w:tc>
          <w:tcPr>
            <w:tcW w:w="3060" w:type="dxa"/>
            <w:tcBorders>
              <w:top w:val="single" w:sz="12" w:space="0" w:color="auto"/>
              <w:bottom w:val="single" w:sz="12" w:space="0" w:color="auto"/>
            </w:tcBorders>
            <w:vAlign w:val="center"/>
          </w:tcPr>
          <w:p w:rsidR="00540BA3" w:rsidRPr="002D25F6" w:rsidRDefault="00540BA3" w:rsidP="00B83D73">
            <w:pPr>
              <w:spacing w:after="0" w:line="240" w:lineRule="auto"/>
              <w:rPr>
                <w:rFonts w:eastAsia="Times New Roman" w:cs="Arial"/>
                <w:b/>
                <w:bCs/>
                <w:lang w:eastAsia="en-GB"/>
              </w:rPr>
            </w:pPr>
            <w:r w:rsidRPr="002D25F6">
              <w:rPr>
                <w:rFonts w:eastAsia="Times New Roman" w:cs="Arial"/>
                <w:b/>
                <w:bCs/>
                <w:lang w:eastAsia="en-GB"/>
              </w:rPr>
              <w:t xml:space="preserve">Existing controls </w:t>
            </w:r>
            <w:r w:rsidRPr="002D25F6">
              <w:rPr>
                <w:rFonts w:eastAsia="Times New Roman" w:cs="Arial"/>
                <w:b/>
                <w:bCs/>
                <w:lang w:eastAsia="en-GB"/>
              </w:rPr>
              <w:br/>
            </w:r>
            <w:r w:rsidRPr="002D25F6">
              <w:rPr>
                <w:rFonts w:eastAsia="Times New Roman" w:cs="Arial"/>
                <w:lang w:eastAsia="en-GB"/>
              </w:rPr>
              <w:t>What is already in place to minimise the risk?</w:t>
            </w:r>
          </w:p>
        </w:tc>
        <w:tc>
          <w:tcPr>
            <w:tcW w:w="3060" w:type="dxa"/>
            <w:tcBorders>
              <w:top w:val="single" w:sz="12" w:space="0" w:color="auto"/>
              <w:bottom w:val="single" w:sz="12" w:space="0" w:color="auto"/>
            </w:tcBorders>
            <w:vAlign w:val="center"/>
          </w:tcPr>
          <w:p w:rsidR="00540BA3" w:rsidRPr="002D25F6" w:rsidRDefault="00540BA3" w:rsidP="00B83D73">
            <w:pPr>
              <w:spacing w:after="0" w:line="240" w:lineRule="auto"/>
              <w:rPr>
                <w:rFonts w:eastAsia="Times New Roman" w:cs="Arial"/>
                <w:b/>
                <w:bCs/>
                <w:lang w:eastAsia="en-GB"/>
              </w:rPr>
            </w:pPr>
            <w:r w:rsidRPr="002D25F6">
              <w:rPr>
                <w:rFonts w:eastAsia="Times New Roman" w:cs="Arial"/>
                <w:b/>
                <w:bCs/>
                <w:lang w:eastAsia="en-GB"/>
              </w:rPr>
              <w:t>Action</w:t>
            </w:r>
            <w:r w:rsidRPr="002D25F6">
              <w:rPr>
                <w:rFonts w:eastAsia="Times New Roman" w:cs="Arial"/>
                <w:b/>
                <w:bCs/>
                <w:lang w:eastAsia="en-GB"/>
              </w:rPr>
              <w:br/>
            </w:r>
            <w:r w:rsidRPr="002D25F6">
              <w:rPr>
                <w:rFonts w:eastAsia="Times New Roman" w:cs="Arial"/>
                <w:lang w:eastAsia="en-GB"/>
              </w:rPr>
              <w:t>What needs to happen to minimise the risk?</w:t>
            </w:r>
          </w:p>
        </w:tc>
        <w:tc>
          <w:tcPr>
            <w:tcW w:w="1269" w:type="dxa"/>
            <w:tcBorders>
              <w:top w:val="single" w:sz="12" w:space="0" w:color="auto"/>
              <w:bottom w:val="single" w:sz="12" w:space="0" w:color="auto"/>
              <w:right w:val="single" w:sz="12" w:space="0" w:color="auto"/>
            </w:tcBorders>
            <w:vAlign w:val="center"/>
          </w:tcPr>
          <w:p w:rsidR="00540BA3" w:rsidRPr="002D25F6" w:rsidRDefault="00540BA3" w:rsidP="00B83D73">
            <w:pPr>
              <w:spacing w:after="0" w:line="240" w:lineRule="auto"/>
              <w:rPr>
                <w:rFonts w:eastAsia="Times New Roman" w:cs="Arial"/>
                <w:b/>
                <w:bCs/>
                <w:lang w:eastAsia="en-GB"/>
              </w:rPr>
            </w:pPr>
            <w:r w:rsidRPr="002D25F6">
              <w:rPr>
                <w:rFonts w:eastAsia="Times New Roman" w:cs="Arial"/>
                <w:b/>
                <w:bCs/>
                <w:lang w:eastAsia="en-GB"/>
              </w:rPr>
              <w:t>Date achieved</w:t>
            </w:r>
          </w:p>
        </w:tc>
      </w:tr>
      <w:tr w:rsidR="00540BA3" w:rsidRPr="002D25F6" w:rsidTr="00B83D73">
        <w:trPr>
          <w:trHeight w:val="567"/>
          <w:jc w:val="center"/>
        </w:trPr>
        <w:tc>
          <w:tcPr>
            <w:tcW w:w="3600" w:type="dxa"/>
            <w:vMerge w:val="restart"/>
            <w:tcBorders>
              <w:top w:val="single" w:sz="12" w:space="0" w:color="auto"/>
              <w:left w:val="single" w:sz="12" w:space="0" w:color="auto"/>
            </w:tcBorders>
          </w:tcPr>
          <w:p w:rsidR="00540BA3" w:rsidRPr="002D25F6" w:rsidRDefault="00540BA3" w:rsidP="00B83D73">
            <w:pPr>
              <w:spacing w:after="0" w:line="240" w:lineRule="auto"/>
              <w:rPr>
                <w:rFonts w:eastAsia="Times New Roman" w:cs="Arial"/>
                <w:lang w:eastAsia="en-GB"/>
              </w:rPr>
            </w:pPr>
          </w:p>
          <w:p w:rsidR="00540BA3" w:rsidRPr="002D25F6" w:rsidRDefault="00540BA3" w:rsidP="00B83D73">
            <w:pPr>
              <w:spacing w:after="0" w:line="240" w:lineRule="auto"/>
              <w:rPr>
                <w:rFonts w:eastAsia="Times New Roman" w:cs="Arial"/>
                <w:b/>
                <w:bCs/>
                <w:lang w:eastAsia="en-GB"/>
              </w:rPr>
            </w:pPr>
            <w:r w:rsidRPr="002D25F6">
              <w:rPr>
                <w:rFonts w:eastAsia="Times New Roman" w:cs="Arial"/>
                <w:b/>
                <w:bCs/>
                <w:lang w:eastAsia="en-GB"/>
              </w:rPr>
              <w:t xml:space="preserve">Playing and Training Area </w:t>
            </w:r>
          </w:p>
          <w:p w:rsidR="00540BA3" w:rsidRPr="002D25F6" w:rsidRDefault="00540BA3" w:rsidP="00B83D73">
            <w:pPr>
              <w:spacing w:after="0" w:line="240" w:lineRule="auto"/>
              <w:rPr>
                <w:rFonts w:eastAsia="Times New Roman" w:cs="Arial"/>
                <w:lang w:eastAsia="en-GB"/>
              </w:rPr>
            </w:pPr>
            <w:r w:rsidRPr="002D25F6">
              <w:rPr>
                <w:rFonts w:eastAsia="Times New Roman" w:cs="Arial"/>
                <w:lang w:eastAsia="en-GB"/>
              </w:rPr>
              <w:t>Is the area the area and surroundings safe and free from obstacles?</w:t>
            </w:r>
          </w:p>
          <w:p w:rsidR="00540BA3" w:rsidRPr="002D25F6" w:rsidRDefault="00540BA3" w:rsidP="00B83D73">
            <w:pPr>
              <w:spacing w:after="0" w:line="240" w:lineRule="auto"/>
              <w:rPr>
                <w:rFonts w:eastAsia="Times New Roman" w:cs="Arial"/>
                <w:lang w:eastAsia="en-GB"/>
              </w:rPr>
            </w:pPr>
          </w:p>
          <w:p w:rsidR="00540BA3" w:rsidRPr="002D25F6" w:rsidRDefault="00540BA3" w:rsidP="00B83D73">
            <w:pPr>
              <w:spacing w:after="0" w:line="240" w:lineRule="auto"/>
              <w:rPr>
                <w:rFonts w:eastAsia="Times New Roman" w:cs="Arial"/>
                <w:lang w:eastAsia="en-GB"/>
              </w:rPr>
            </w:pPr>
          </w:p>
        </w:tc>
        <w:tc>
          <w:tcPr>
            <w:tcW w:w="234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198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1269" w:type="dxa"/>
            <w:tcBorders>
              <w:top w:val="single" w:sz="12" w:space="0" w:color="auto"/>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tcBorders>
              <w:left w:val="single" w:sz="12" w:space="0" w:color="auto"/>
            </w:tcBorders>
          </w:tcPr>
          <w:p w:rsidR="00540BA3" w:rsidRPr="002D25F6" w:rsidRDefault="00540BA3" w:rsidP="00B83D73">
            <w:pPr>
              <w:spacing w:after="0" w:line="240" w:lineRule="auto"/>
              <w:rPr>
                <w:rFonts w:eastAsia="Times New Roman" w:cs="Arial"/>
                <w:lang w:eastAsia="en-GB"/>
              </w:rPr>
            </w:pPr>
          </w:p>
        </w:tc>
        <w:tc>
          <w:tcPr>
            <w:tcW w:w="2340" w:type="dxa"/>
          </w:tcPr>
          <w:p w:rsidR="00540BA3" w:rsidRPr="002D25F6" w:rsidRDefault="00540BA3" w:rsidP="00B83D73">
            <w:pPr>
              <w:spacing w:after="0" w:line="240" w:lineRule="auto"/>
              <w:rPr>
                <w:rFonts w:eastAsia="Times New Roman" w:cs="Arial"/>
                <w:lang w:eastAsia="en-GB"/>
              </w:rPr>
            </w:pPr>
          </w:p>
        </w:tc>
        <w:tc>
          <w:tcPr>
            <w:tcW w:w="198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1269" w:type="dxa"/>
            <w:tcBorders>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tcBorders>
              <w:left w:val="single" w:sz="12" w:space="0" w:color="auto"/>
            </w:tcBorders>
          </w:tcPr>
          <w:p w:rsidR="00540BA3" w:rsidRPr="002D25F6" w:rsidRDefault="00540BA3" w:rsidP="00B83D73">
            <w:pPr>
              <w:spacing w:after="0" w:line="240" w:lineRule="auto"/>
              <w:rPr>
                <w:rFonts w:eastAsia="Times New Roman" w:cs="Arial"/>
                <w:lang w:eastAsia="en-GB"/>
              </w:rPr>
            </w:pPr>
          </w:p>
        </w:tc>
        <w:tc>
          <w:tcPr>
            <w:tcW w:w="2340" w:type="dxa"/>
          </w:tcPr>
          <w:p w:rsidR="00540BA3" w:rsidRPr="002D25F6" w:rsidRDefault="00540BA3" w:rsidP="00B83D73">
            <w:pPr>
              <w:spacing w:after="0" w:line="240" w:lineRule="auto"/>
              <w:rPr>
                <w:rFonts w:eastAsia="Times New Roman" w:cs="Arial"/>
                <w:lang w:eastAsia="en-GB"/>
              </w:rPr>
            </w:pPr>
          </w:p>
        </w:tc>
        <w:tc>
          <w:tcPr>
            <w:tcW w:w="198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1269" w:type="dxa"/>
            <w:tcBorders>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tcBorders>
              <w:left w:val="single" w:sz="12" w:space="0" w:color="auto"/>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234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198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1269" w:type="dxa"/>
            <w:tcBorders>
              <w:bottom w:val="single" w:sz="12" w:space="0" w:color="auto"/>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val="restart"/>
            <w:tcBorders>
              <w:top w:val="single" w:sz="12" w:space="0" w:color="auto"/>
              <w:left w:val="single" w:sz="12" w:space="0" w:color="auto"/>
            </w:tcBorders>
          </w:tcPr>
          <w:p w:rsidR="00540BA3" w:rsidRPr="002D25F6" w:rsidRDefault="00540BA3" w:rsidP="00B83D73">
            <w:pPr>
              <w:spacing w:after="0" w:line="240" w:lineRule="auto"/>
              <w:rPr>
                <w:rFonts w:eastAsia="Times New Roman" w:cs="Arial"/>
                <w:lang w:eastAsia="en-GB"/>
              </w:rPr>
            </w:pPr>
          </w:p>
          <w:p w:rsidR="00540BA3" w:rsidRPr="002D25F6" w:rsidRDefault="00540BA3" w:rsidP="00B83D73">
            <w:pPr>
              <w:spacing w:after="0" w:line="240" w:lineRule="auto"/>
              <w:rPr>
                <w:rFonts w:eastAsia="Times New Roman" w:cs="Arial"/>
                <w:b/>
                <w:bCs/>
                <w:lang w:eastAsia="en-GB"/>
              </w:rPr>
            </w:pPr>
            <w:r w:rsidRPr="002D25F6">
              <w:rPr>
                <w:rFonts w:eastAsia="Times New Roman" w:cs="Arial"/>
                <w:b/>
                <w:bCs/>
                <w:lang w:eastAsia="en-GB"/>
              </w:rPr>
              <w:t>Equipment</w:t>
            </w:r>
          </w:p>
          <w:p w:rsidR="00540BA3" w:rsidRPr="002D25F6" w:rsidRDefault="00540BA3" w:rsidP="00B83D73">
            <w:pPr>
              <w:spacing w:after="0" w:line="240" w:lineRule="auto"/>
              <w:rPr>
                <w:rFonts w:eastAsia="Times New Roman" w:cs="Arial"/>
                <w:lang w:eastAsia="en-GB"/>
              </w:rPr>
            </w:pPr>
            <w:r w:rsidRPr="002D25F6">
              <w:rPr>
                <w:rFonts w:eastAsia="Times New Roman" w:cs="Arial"/>
                <w:lang w:eastAsia="en-GB"/>
              </w:rPr>
              <w:t>Is the equipment fit and sound for activity and suitable for age group/ability?</w:t>
            </w:r>
          </w:p>
          <w:p w:rsidR="00540BA3" w:rsidRPr="002D25F6" w:rsidRDefault="00540BA3" w:rsidP="00B83D73">
            <w:pPr>
              <w:spacing w:after="0" w:line="240" w:lineRule="auto"/>
              <w:rPr>
                <w:rFonts w:eastAsia="Times New Roman" w:cs="Arial"/>
                <w:lang w:eastAsia="en-GB"/>
              </w:rPr>
            </w:pPr>
          </w:p>
          <w:p w:rsidR="00540BA3" w:rsidRPr="002D25F6" w:rsidRDefault="00540BA3" w:rsidP="00B83D73">
            <w:pPr>
              <w:spacing w:after="0" w:line="240" w:lineRule="auto"/>
              <w:rPr>
                <w:rFonts w:eastAsia="Times New Roman" w:cs="Arial"/>
                <w:lang w:eastAsia="en-GB"/>
              </w:rPr>
            </w:pPr>
          </w:p>
        </w:tc>
        <w:tc>
          <w:tcPr>
            <w:tcW w:w="234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198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1269" w:type="dxa"/>
            <w:tcBorders>
              <w:top w:val="single" w:sz="12" w:space="0" w:color="auto"/>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tcBorders>
              <w:left w:val="single" w:sz="12" w:space="0" w:color="auto"/>
            </w:tcBorders>
          </w:tcPr>
          <w:p w:rsidR="00540BA3" w:rsidRPr="002D25F6" w:rsidRDefault="00540BA3" w:rsidP="00B83D73">
            <w:pPr>
              <w:spacing w:after="0" w:line="240" w:lineRule="auto"/>
              <w:rPr>
                <w:rFonts w:eastAsia="Times New Roman" w:cs="Arial"/>
                <w:lang w:eastAsia="en-GB"/>
              </w:rPr>
            </w:pPr>
          </w:p>
        </w:tc>
        <w:tc>
          <w:tcPr>
            <w:tcW w:w="2340" w:type="dxa"/>
          </w:tcPr>
          <w:p w:rsidR="00540BA3" w:rsidRPr="002D25F6" w:rsidRDefault="00540BA3" w:rsidP="00B83D73">
            <w:pPr>
              <w:spacing w:after="0" w:line="240" w:lineRule="auto"/>
              <w:rPr>
                <w:rFonts w:eastAsia="Times New Roman" w:cs="Arial"/>
                <w:lang w:eastAsia="en-GB"/>
              </w:rPr>
            </w:pPr>
          </w:p>
        </w:tc>
        <w:tc>
          <w:tcPr>
            <w:tcW w:w="198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1269" w:type="dxa"/>
            <w:tcBorders>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tcBorders>
              <w:left w:val="single" w:sz="12" w:space="0" w:color="auto"/>
            </w:tcBorders>
          </w:tcPr>
          <w:p w:rsidR="00540BA3" w:rsidRPr="002D25F6" w:rsidRDefault="00540BA3" w:rsidP="00B83D73">
            <w:pPr>
              <w:spacing w:after="0" w:line="240" w:lineRule="auto"/>
              <w:rPr>
                <w:rFonts w:eastAsia="Times New Roman" w:cs="Arial"/>
                <w:lang w:eastAsia="en-GB"/>
              </w:rPr>
            </w:pPr>
          </w:p>
        </w:tc>
        <w:tc>
          <w:tcPr>
            <w:tcW w:w="2340" w:type="dxa"/>
          </w:tcPr>
          <w:p w:rsidR="00540BA3" w:rsidRPr="002D25F6" w:rsidRDefault="00540BA3" w:rsidP="00B83D73">
            <w:pPr>
              <w:spacing w:after="0" w:line="240" w:lineRule="auto"/>
              <w:rPr>
                <w:rFonts w:eastAsia="Times New Roman" w:cs="Arial"/>
                <w:lang w:eastAsia="en-GB"/>
              </w:rPr>
            </w:pPr>
          </w:p>
        </w:tc>
        <w:tc>
          <w:tcPr>
            <w:tcW w:w="198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1269" w:type="dxa"/>
            <w:tcBorders>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tcBorders>
              <w:left w:val="single" w:sz="12" w:space="0" w:color="auto"/>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234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198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1269" w:type="dxa"/>
            <w:tcBorders>
              <w:bottom w:val="single" w:sz="12" w:space="0" w:color="auto"/>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val="restart"/>
            <w:tcBorders>
              <w:top w:val="single" w:sz="12" w:space="0" w:color="auto"/>
              <w:left w:val="single" w:sz="12" w:space="0" w:color="auto"/>
            </w:tcBorders>
          </w:tcPr>
          <w:p w:rsidR="00540BA3" w:rsidRPr="002D25F6" w:rsidRDefault="00540BA3" w:rsidP="00B83D73">
            <w:pPr>
              <w:spacing w:after="0" w:line="240" w:lineRule="auto"/>
              <w:rPr>
                <w:rFonts w:eastAsia="Times New Roman" w:cs="Arial"/>
                <w:lang w:eastAsia="en-GB"/>
              </w:rPr>
            </w:pPr>
          </w:p>
          <w:p w:rsidR="00540BA3" w:rsidRPr="002D25F6" w:rsidRDefault="00540BA3" w:rsidP="00B83D73">
            <w:pPr>
              <w:spacing w:after="0" w:line="240" w:lineRule="auto"/>
              <w:rPr>
                <w:rFonts w:eastAsia="Times New Roman" w:cs="Arial"/>
                <w:b/>
                <w:bCs/>
                <w:lang w:eastAsia="en-GB"/>
              </w:rPr>
            </w:pPr>
          </w:p>
          <w:p w:rsidR="00540BA3" w:rsidRPr="002D25F6" w:rsidRDefault="00540BA3" w:rsidP="00B83D73">
            <w:pPr>
              <w:spacing w:after="0" w:line="240" w:lineRule="auto"/>
              <w:rPr>
                <w:rFonts w:eastAsia="Times New Roman" w:cs="Arial"/>
                <w:b/>
                <w:bCs/>
                <w:lang w:eastAsia="en-GB"/>
              </w:rPr>
            </w:pPr>
            <w:r w:rsidRPr="002D25F6">
              <w:rPr>
                <w:rFonts w:eastAsia="Times New Roman" w:cs="Arial"/>
                <w:b/>
                <w:bCs/>
                <w:lang w:eastAsia="en-GB"/>
              </w:rPr>
              <w:t>Participants</w:t>
            </w:r>
          </w:p>
          <w:p w:rsidR="00540BA3" w:rsidRPr="002D25F6" w:rsidRDefault="00540BA3" w:rsidP="00B83D73">
            <w:pPr>
              <w:spacing w:after="0" w:line="240" w:lineRule="auto"/>
              <w:rPr>
                <w:rFonts w:eastAsia="Times New Roman" w:cs="Arial"/>
                <w:lang w:eastAsia="en-GB"/>
              </w:rPr>
            </w:pPr>
            <w:r w:rsidRPr="002D25F6">
              <w:rPr>
                <w:rFonts w:eastAsia="Times New Roman" w:cs="Arial"/>
                <w:lang w:eastAsia="en-GB"/>
              </w:rPr>
              <w:t>Is/are the register(s) up to date? Are performers appropriately attired?</w:t>
            </w:r>
          </w:p>
          <w:p w:rsidR="00540BA3" w:rsidRPr="002D25F6" w:rsidRDefault="00540BA3" w:rsidP="00B83D73">
            <w:pPr>
              <w:spacing w:after="0" w:line="240" w:lineRule="auto"/>
              <w:rPr>
                <w:rFonts w:eastAsia="Times New Roman" w:cs="Arial"/>
                <w:lang w:eastAsia="en-GB"/>
              </w:rPr>
            </w:pPr>
          </w:p>
          <w:p w:rsidR="00540BA3" w:rsidRPr="002D25F6" w:rsidRDefault="00540BA3" w:rsidP="00B83D73">
            <w:pPr>
              <w:spacing w:after="0" w:line="240" w:lineRule="auto"/>
              <w:rPr>
                <w:rFonts w:eastAsia="Times New Roman" w:cs="Arial"/>
                <w:lang w:eastAsia="en-GB"/>
              </w:rPr>
            </w:pPr>
            <w:r w:rsidRPr="002D25F6">
              <w:rPr>
                <w:rFonts w:eastAsia="Times New Roman" w:cs="Arial"/>
                <w:b/>
                <w:lang w:eastAsia="en-GB"/>
              </w:rPr>
              <w:lastRenderedPageBreak/>
              <w:t>Safe for Activity?</w:t>
            </w:r>
            <w:r w:rsidRPr="002D25F6">
              <w:rPr>
                <w:rFonts w:eastAsia="Times New Roman" w:cs="Arial"/>
                <w:lang w:eastAsia="en-GB"/>
              </w:rPr>
              <w:t xml:space="preserve"> </w:t>
            </w:r>
          </w:p>
          <w:p w:rsidR="00540BA3" w:rsidRPr="002D25F6" w:rsidRDefault="00540BA3" w:rsidP="00B83D73">
            <w:pPr>
              <w:spacing w:after="0" w:line="240" w:lineRule="auto"/>
              <w:rPr>
                <w:rFonts w:eastAsia="Times New Roman" w:cs="Arial"/>
                <w:lang w:eastAsia="en-GB"/>
              </w:rPr>
            </w:pPr>
          </w:p>
          <w:p w:rsidR="00540BA3" w:rsidRPr="002D25F6" w:rsidRDefault="00540BA3" w:rsidP="00B83D73">
            <w:pPr>
              <w:spacing w:after="0" w:line="240" w:lineRule="auto"/>
              <w:rPr>
                <w:rFonts w:eastAsia="Times New Roman" w:cs="Arial"/>
                <w:lang w:eastAsia="en-GB"/>
              </w:rPr>
            </w:pPr>
          </w:p>
        </w:tc>
        <w:tc>
          <w:tcPr>
            <w:tcW w:w="234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198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1269" w:type="dxa"/>
            <w:tcBorders>
              <w:top w:val="single" w:sz="12" w:space="0" w:color="auto"/>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tcBorders>
              <w:left w:val="single" w:sz="12" w:space="0" w:color="auto"/>
            </w:tcBorders>
          </w:tcPr>
          <w:p w:rsidR="00540BA3" w:rsidRPr="002D25F6" w:rsidRDefault="00540BA3" w:rsidP="00B83D73">
            <w:pPr>
              <w:spacing w:after="0" w:line="240" w:lineRule="auto"/>
              <w:rPr>
                <w:rFonts w:eastAsia="Times New Roman" w:cs="Arial"/>
                <w:lang w:eastAsia="en-GB"/>
              </w:rPr>
            </w:pPr>
          </w:p>
        </w:tc>
        <w:tc>
          <w:tcPr>
            <w:tcW w:w="2340" w:type="dxa"/>
          </w:tcPr>
          <w:p w:rsidR="00540BA3" w:rsidRPr="002D25F6" w:rsidRDefault="00540BA3" w:rsidP="00B83D73">
            <w:pPr>
              <w:spacing w:after="0" w:line="240" w:lineRule="auto"/>
              <w:rPr>
                <w:rFonts w:eastAsia="Times New Roman" w:cs="Arial"/>
                <w:lang w:eastAsia="en-GB"/>
              </w:rPr>
            </w:pPr>
          </w:p>
        </w:tc>
        <w:tc>
          <w:tcPr>
            <w:tcW w:w="198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1269" w:type="dxa"/>
            <w:tcBorders>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tcBorders>
              <w:left w:val="single" w:sz="12" w:space="0" w:color="auto"/>
            </w:tcBorders>
          </w:tcPr>
          <w:p w:rsidR="00540BA3" w:rsidRPr="002D25F6" w:rsidRDefault="00540BA3" w:rsidP="00B83D73">
            <w:pPr>
              <w:spacing w:after="0" w:line="240" w:lineRule="auto"/>
              <w:rPr>
                <w:rFonts w:eastAsia="Times New Roman" w:cs="Arial"/>
                <w:lang w:eastAsia="en-GB"/>
              </w:rPr>
            </w:pPr>
          </w:p>
        </w:tc>
        <w:tc>
          <w:tcPr>
            <w:tcW w:w="2340" w:type="dxa"/>
          </w:tcPr>
          <w:p w:rsidR="00540BA3" w:rsidRPr="002D25F6" w:rsidRDefault="00540BA3" w:rsidP="00B83D73">
            <w:pPr>
              <w:spacing w:after="0" w:line="240" w:lineRule="auto"/>
              <w:rPr>
                <w:rFonts w:eastAsia="Times New Roman" w:cs="Arial"/>
                <w:lang w:eastAsia="en-GB"/>
              </w:rPr>
            </w:pPr>
          </w:p>
        </w:tc>
        <w:tc>
          <w:tcPr>
            <w:tcW w:w="198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1269" w:type="dxa"/>
            <w:tcBorders>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tcBorders>
              <w:left w:val="single" w:sz="12" w:space="0" w:color="auto"/>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234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198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1269" w:type="dxa"/>
            <w:tcBorders>
              <w:bottom w:val="single" w:sz="12" w:space="0" w:color="auto"/>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val="restart"/>
            <w:tcBorders>
              <w:top w:val="single" w:sz="12" w:space="0" w:color="auto"/>
              <w:left w:val="single" w:sz="12" w:space="0" w:color="auto"/>
            </w:tcBorders>
          </w:tcPr>
          <w:p w:rsidR="00540BA3" w:rsidRPr="002D25F6" w:rsidRDefault="00540BA3" w:rsidP="00B83D73">
            <w:pPr>
              <w:spacing w:after="0" w:line="240" w:lineRule="auto"/>
              <w:rPr>
                <w:rFonts w:eastAsia="Times New Roman" w:cs="Arial"/>
                <w:lang w:eastAsia="en-GB"/>
              </w:rPr>
            </w:pPr>
          </w:p>
          <w:p w:rsidR="00540BA3" w:rsidRPr="002D25F6" w:rsidRDefault="00540BA3" w:rsidP="00B83D73">
            <w:pPr>
              <w:spacing w:after="0" w:line="240" w:lineRule="auto"/>
              <w:rPr>
                <w:rFonts w:eastAsia="Times New Roman" w:cs="Arial"/>
                <w:b/>
                <w:bCs/>
                <w:lang w:eastAsia="en-GB"/>
              </w:rPr>
            </w:pPr>
            <w:r w:rsidRPr="002D25F6">
              <w:rPr>
                <w:rFonts w:eastAsia="Times New Roman" w:cs="Arial"/>
                <w:b/>
                <w:bCs/>
                <w:lang w:eastAsia="en-GB"/>
              </w:rPr>
              <w:t>Emergency Points</w:t>
            </w:r>
          </w:p>
          <w:p w:rsidR="00540BA3" w:rsidRPr="002D25F6" w:rsidRDefault="00540BA3" w:rsidP="00B83D73">
            <w:pPr>
              <w:spacing w:after="0" w:line="240" w:lineRule="auto"/>
              <w:rPr>
                <w:rFonts w:eastAsia="Times New Roman" w:cs="Arial"/>
                <w:lang w:eastAsia="en-GB"/>
              </w:rPr>
            </w:pPr>
            <w:r w:rsidRPr="002D25F6">
              <w:rPr>
                <w:rFonts w:eastAsia="Times New Roman" w:cs="Arial"/>
                <w:lang w:eastAsia="en-GB"/>
              </w:rPr>
              <w:t>Can emergency vehicles access facilities? Is there a working telephone?</w:t>
            </w:r>
          </w:p>
          <w:p w:rsidR="00540BA3" w:rsidRPr="002D25F6" w:rsidRDefault="00540BA3" w:rsidP="00B83D73">
            <w:pPr>
              <w:spacing w:after="0" w:line="240" w:lineRule="auto"/>
              <w:rPr>
                <w:rFonts w:eastAsia="Times New Roman" w:cs="Arial"/>
                <w:lang w:eastAsia="en-GB"/>
              </w:rPr>
            </w:pPr>
            <w:r w:rsidRPr="002D25F6">
              <w:rPr>
                <w:rFonts w:eastAsia="Times New Roman" w:cs="Arial"/>
                <w:lang w:eastAsia="en-GB"/>
              </w:rPr>
              <w:t xml:space="preserve"> </w:t>
            </w:r>
          </w:p>
        </w:tc>
        <w:tc>
          <w:tcPr>
            <w:tcW w:w="234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198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top w:val="single" w:sz="12" w:space="0" w:color="auto"/>
            </w:tcBorders>
          </w:tcPr>
          <w:p w:rsidR="00540BA3" w:rsidRPr="002D25F6" w:rsidRDefault="00540BA3" w:rsidP="00B83D73">
            <w:pPr>
              <w:spacing w:after="0" w:line="240" w:lineRule="auto"/>
              <w:rPr>
                <w:rFonts w:eastAsia="Times New Roman" w:cs="Arial"/>
                <w:lang w:eastAsia="en-GB"/>
              </w:rPr>
            </w:pPr>
          </w:p>
        </w:tc>
        <w:tc>
          <w:tcPr>
            <w:tcW w:w="1269" w:type="dxa"/>
            <w:tcBorders>
              <w:top w:val="single" w:sz="12" w:space="0" w:color="auto"/>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tcBorders>
              <w:left w:val="single" w:sz="12" w:space="0" w:color="auto"/>
            </w:tcBorders>
          </w:tcPr>
          <w:p w:rsidR="00540BA3" w:rsidRPr="002D25F6" w:rsidRDefault="00540BA3" w:rsidP="00B83D73">
            <w:pPr>
              <w:spacing w:after="0" w:line="240" w:lineRule="auto"/>
              <w:rPr>
                <w:rFonts w:eastAsia="Times New Roman" w:cs="Arial"/>
                <w:lang w:eastAsia="en-GB"/>
              </w:rPr>
            </w:pPr>
          </w:p>
        </w:tc>
        <w:tc>
          <w:tcPr>
            <w:tcW w:w="2340" w:type="dxa"/>
          </w:tcPr>
          <w:p w:rsidR="00540BA3" w:rsidRPr="002D25F6" w:rsidRDefault="00540BA3" w:rsidP="00B83D73">
            <w:pPr>
              <w:spacing w:after="0" w:line="240" w:lineRule="auto"/>
              <w:rPr>
                <w:rFonts w:eastAsia="Times New Roman" w:cs="Arial"/>
                <w:lang w:eastAsia="en-GB"/>
              </w:rPr>
            </w:pPr>
          </w:p>
        </w:tc>
        <w:tc>
          <w:tcPr>
            <w:tcW w:w="198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1269" w:type="dxa"/>
            <w:tcBorders>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tcBorders>
              <w:left w:val="single" w:sz="12" w:space="0" w:color="auto"/>
            </w:tcBorders>
          </w:tcPr>
          <w:p w:rsidR="00540BA3" w:rsidRPr="002D25F6" w:rsidRDefault="00540BA3" w:rsidP="00B83D73">
            <w:pPr>
              <w:spacing w:after="0" w:line="240" w:lineRule="auto"/>
              <w:rPr>
                <w:rFonts w:eastAsia="Times New Roman" w:cs="Arial"/>
                <w:lang w:eastAsia="en-GB"/>
              </w:rPr>
            </w:pPr>
          </w:p>
        </w:tc>
        <w:tc>
          <w:tcPr>
            <w:tcW w:w="2340" w:type="dxa"/>
          </w:tcPr>
          <w:p w:rsidR="00540BA3" w:rsidRPr="002D25F6" w:rsidRDefault="00540BA3" w:rsidP="00B83D73">
            <w:pPr>
              <w:spacing w:after="0" w:line="240" w:lineRule="auto"/>
              <w:rPr>
                <w:rFonts w:eastAsia="Times New Roman" w:cs="Arial"/>
                <w:lang w:eastAsia="en-GB"/>
              </w:rPr>
            </w:pPr>
          </w:p>
        </w:tc>
        <w:tc>
          <w:tcPr>
            <w:tcW w:w="198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3060" w:type="dxa"/>
          </w:tcPr>
          <w:p w:rsidR="00540BA3" w:rsidRPr="002D25F6" w:rsidRDefault="00540BA3" w:rsidP="00B83D73">
            <w:pPr>
              <w:spacing w:after="0" w:line="240" w:lineRule="auto"/>
              <w:rPr>
                <w:rFonts w:eastAsia="Times New Roman" w:cs="Arial"/>
                <w:lang w:eastAsia="en-GB"/>
              </w:rPr>
            </w:pPr>
          </w:p>
        </w:tc>
        <w:tc>
          <w:tcPr>
            <w:tcW w:w="1269" w:type="dxa"/>
            <w:tcBorders>
              <w:right w:val="single" w:sz="12" w:space="0" w:color="auto"/>
            </w:tcBorders>
          </w:tcPr>
          <w:p w:rsidR="00540BA3" w:rsidRPr="002D25F6" w:rsidRDefault="00540BA3" w:rsidP="00B83D73">
            <w:pPr>
              <w:spacing w:after="0" w:line="240" w:lineRule="auto"/>
              <w:rPr>
                <w:rFonts w:eastAsia="Times New Roman" w:cs="Arial"/>
                <w:lang w:eastAsia="en-GB"/>
              </w:rPr>
            </w:pPr>
          </w:p>
        </w:tc>
      </w:tr>
      <w:tr w:rsidR="00540BA3" w:rsidRPr="002D25F6" w:rsidTr="00B83D73">
        <w:trPr>
          <w:trHeight w:val="567"/>
          <w:jc w:val="center"/>
        </w:trPr>
        <w:tc>
          <w:tcPr>
            <w:tcW w:w="3600" w:type="dxa"/>
            <w:vMerge/>
            <w:tcBorders>
              <w:left w:val="single" w:sz="12" w:space="0" w:color="auto"/>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234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198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3060" w:type="dxa"/>
            <w:tcBorders>
              <w:bottom w:val="single" w:sz="12" w:space="0" w:color="auto"/>
            </w:tcBorders>
          </w:tcPr>
          <w:p w:rsidR="00540BA3" w:rsidRPr="002D25F6" w:rsidRDefault="00540BA3" w:rsidP="00B83D73">
            <w:pPr>
              <w:spacing w:after="0" w:line="240" w:lineRule="auto"/>
              <w:rPr>
                <w:rFonts w:eastAsia="Times New Roman" w:cs="Arial"/>
                <w:lang w:eastAsia="en-GB"/>
              </w:rPr>
            </w:pPr>
          </w:p>
        </w:tc>
        <w:tc>
          <w:tcPr>
            <w:tcW w:w="1269" w:type="dxa"/>
            <w:tcBorders>
              <w:bottom w:val="single" w:sz="12" w:space="0" w:color="auto"/>
              <w:right w:val="single" w:sz="12" w:space="0" w:color="auto"/>
            </w:tcBorders>
          </w:tcPr>
          <w:p w:rsidR="00540BA3" w:rsidRPr="002D25F6" w:rsidRDefault="00540BA3" w:rsidP="00B83D73">
            <w:pPr>
              <w:spacing w:after="0" w:line="240" w:lineRule="auto"/>
              <w:rPr>
                <w:rFonts w:eastAsia="Times New Roman" w:cs="Arial"/>
                <w:lang w:eastAsia="en-GB"/>
              </w:rPr>
            </w:pPr>
          </w:p>
        </w:tc>
      </w:tr>
    </w:tbl>
    <w:p w:rsidR="00540BA3" w:rsidRPr="002D25F6" w:rsidRDefault="00540BA3" w:rsidP="00540BA3">
      <w:pPr>
        <w:pStyle w:val="BodyTextIndent2"/>
        <w:rPr>
          <w:rFonts w:asciiTheme="minorHAnsi" w:hAnsiTheme="minorHAnsi"/>
          <w:color w:val="000000"/>
          <w:sz w:val="28"/>
          <w:szCs w:val="28"/>
          <w:lang w:val="en-GB"/>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540BA3" w:rsidRDefault="00540BA3" w:rsidP="009A481B">
      <w:pPr>
        <w:spacing w:after="0" w:line="240" w:lineRule="auto"/>
        <w:rPr>
          <w:rFonts w:eastAsia="Times New Roman" w:cs="Times New Roman"/>
          <w:color w:val="000000"/>
          <w:sz w:val="24"/>
          <w:szCs w:val="24"/>
        </w:rPr>
      </w:pPr>
    </w:p>
    <w:p w:rsidR="009A481B" w:rsidRPr="00C829F0" w:rsidRDefault="009A481B" w:rsidP="009A481B">
      <w:pPr>
        <w:spacing w:after="0" w:line="240" w:lineRule="auto"/>
        <w:rPr>
          <w:rFonts w:eastAsia="Times New Roman" w:cs="Times New Roman"/>
          <w:b/>
          <w:color w:val="000000"/>
          <w:sz w:val="28"/>
          <w:szCs w:val="28"/>
        </w:rPr>
      </w:pPr>
      <w:r w:rsidRPr="00C829F0">
        <w:rPr>
          <w:rFonts w:eastAsia="Times New Roman" w:cs="Times New Roman"/>
          <w:b/>
          <w:noProof/>
          <w:color w:val="000000"/>
          <w:sz w:val="28"/>
          <w:szCs w:val="28"/>
          <w:lang w:eastAsia="en-GB"/>
        </w:rPr>
        <w:drawing>
          <wp:anchor distT="0" distB="0" distL="114300" distR="114300" simplePos="0" relativeHeight="251669504" behindDoc="0" locked="0" layoutInCell="1" allowOverlap="1" wp14:anchorId="016EE82A" wp14:editId="16CD4F6E">
            <wp:simplePos x="0" y="0"/>
            <wp:positionH relativeFrom="column">
              <wp:posOffset>8410575</wp:posOffset>
            </wp:positionH>
            <wp:positionV relativeFrom="paragraph">
              <wp:posOffset>-596265</wp:posOffset>
            </wp:positionV>
            <wp:extent cx="1001395" cy="621030"/>
            <wp:effectExtent l="0" t="0" r="8255" b="7620"/>
            <wp:wrapSquare wrapText="bothSides"/>
            <wp:docPr id="6" name="Picture 6" descr="FA_CREST_Liver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_CREST_Liverpo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39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9F0">
        <w:rPr>
          <w:rFonts w:eastAsia="Times New Roman" w:cs="Times New Roman"/>
          <w:b/>
          <w:color w:val="000000"/>
          <w:sz w:val="28"/>
          <w:szCs w:val="28"/>
        </w:rPr>
        <w:t>Accident Reporting</w:t>
      </w:r>
      <w:r w:rsidR="00992AA9">
        <w:rPr>
          <w:rFonts w:eastAsia="Times New Roman" w:cs="Times New Roman"/>
          <w:b/>
          <w:color w:val="000000"/>
          <w:sz w:val="28"/>
          <w:szCs w:val="28"/>
        </w:rPr>
        <w:t xml:space="preserve"> (2017/18)</w:t>
      </w:r>
    </w:p>
    <w:p w:rsidR="009A481B" w:rsidRPr="002D25F6" w:rsidRDefault="009A481B" w:rsidP="009A481B">
      <w:pPr>
        <w:spacing w:after="0" w:line="240" w:lineRule="auto"/>
        <w:rPr>
          <w:rFonts w:eastAsia="Times New Roman" w:cs="Times New Roman"/>
          <w:color w:val="000000"/>
          <w:sz w:val="24"/>
          <w:szCs w:val="24"/>
        </w:rPr>
      </w:pPr>
    </w:p>
    <w:p w:rsidR="009A481B" w:rsidRPr="00C829F0" w:rsidRDefault="009A481B" w:rsidP="009A481B">
      <w:pPr>
        <w:spacing w:after="0" w:line="240" w:lineRule="auto"/>
        <w:jc w:val="both"/>
        <w:rPr>
          <w:rFonts w:eastAsia="Times New Roman" w:cs="Times New Roman"/>
          <w:color w:val="000000"/>
          <w:sz w:val="24"/>
          <w:szCs w:val="24"/>
        </w:rPr>
      </w:pPr>
      <w:r w:rsidRPr="00C829F0">
        <w:rPr>
          <w:rFonts w:eastAsia="Times New Roman" w:cs="Times New Roman"/>
          <w:color w:val="000000"/>
          <w:sz w:val="24"/>
          <w:szCs w:val="24"/>
        </w:rPr>
        <w:t xml:space="preserve">During a course the Tutor, Assessor, individual(s) in charge of the event (possible via delegation) involved in the accident/incident is responsible for ensuring that an investigation takes place </w:t>
      </w:r>
      <w:r w:rsidR="00C829F0" w:rsidRPr="00C829F0">
        <w:rPr>
          <w:rFonts w:eastAsia="Times New Roman" w:cs="Times New Roman"/>
          <w:color w:val="000000"/>
          <w:sz w:val="24"/>
          <w:szCs w:val="24"/>
        </w:rPr>
        <w:t>and then</w:t>
      </w:r>
      <w:r w:rsidRPr="00C829F0">
        <w:rPr>
          <w:rFonts w:eastAsia="Times New Roman" w:cs="Times New Roman"/>
          <w:color w:val="000000"/>
          <w:sz w:val="24"/>
          <w:szCs w:val="24"/>
        </w:rPr>
        <w:t xml:space="preserve"> an accident/incident/near miss report is completed.</w:t>
      </w:r>
    </w:p>
    <w:p w:rsidR="009A481B" w:rsidRPr="00C829F0" w:rsidRDefault="009A481B" w:rsidP="009A481B">
      <w:pPr>
        <w:spacing w:after="0" w:line="240" w:lineRule="auto"/>
        <w:jc w:val="both"/>
        <w:rPr>
          <w:rFonts w:eastAsia="Times New Roman" w:cs="Times New Roman"/>
          <w:color w:val="000000"/>
          <w:sz w:val="24"/>
          <w:szCs w:val="24"/>
        </w:rPr>
      </w:pPr>
    </w:p>
    <w:p w:rsidR="009A481B" w:rsidRPr="00C829F0" w:rsidRDefault="009A481B" w:rsidP="009A481B">
      <w:pPr>
        <w:spacing w:after="0" w:line="240" w:lineRule="auto"/>
        <w:jc w:val="both"/>
        <w:rPr>
          <w:rFonts w:eastAsia="Times New Roman" w:cs="Times New Roman"/>
          <w:color w:val="000000"/>
          <w:sz w:val="24"/>
          <w:szCs w:val="24"/>
        </w:rPr>
      </w:pPr>
      <w:r w:rsidRPr="00C829F0">
        <w:rPr>
          <w:rFonts w:eastAsia="Times New Roman" w:cs="Times New Roman"/>
          <w:color w:val="000000"/>
          <w:sz w:val="24"/>
          <w:szCs w:val="24"/>
        </w:rPr>
        <w:t>In the case of an injury, following appropriate care for the injured individual, the Tutor/ Assessor/individual(s) in charge of the event must inform the nominated person Alice Watson at Liverpool County Football Association.</w:t>
      </w:r>
    </w:p>
    <w:p w:rsidR="009A481B" w:rsidRPr="00C829F0" w:rsidRDefault="009A481B" w:rsidP="009A481B">
      <w:pPr>
        <w:spacing w:after="0" w:line="240" w:lineRule="auto"/>
        <w:jc w:val="both"/>
        <w:rPr>
          <w:rFonts w:eastAsia="Times New Roman" w:cs="Times New Roman"/>
          <w:color w:val="000000"/>
          <w:sz w:val="24"/>
          <w:szCs w:val="24"/>
        </w:rPr>
      </w:pPr>
    </w:p>
    <w:p w:rsidR="009A481B" w:rsidRPr="00C829F0" w:rsidRDefault="009A481B" w:rsidP="009A481B">
      <w:pPr>
        <w:spacing w:after="0" w:line="240" w:lineRule="auto"/>
        <w:jc w:val="both"/>
        <w:rPr>
          <w:rFonts w:eastAsia="Times New Roman" w:cs="Times New Roman"/>
          <w:color w:val="000000"/>
          <w:sz w:val="24"/>
          <w:szCs w:val="24"/>
        </w:rPr>
      </w:pPr>
      <w:r w:rsidRPr="00C829F0">
        <w:rPr>
          <w:rFonts w:eastAsia="Times New Roman" w:cs="Times New Roman"/>
          <w:color w:val="000000"/>
          <w:sz w:val="24"/>
          <w:szCs w:val="24"/>
        </w:rPr>
        <w:t xml:space="preserve">The Accident Report Form should be forwarded immediately via the quickest route to enable details to be recorded and any actions noted. </w:t>
      </w:r>
    </w:p>
    <w:p w:rsidR="009A481B" w:rsidRPr="00C829F0" w:rsidRDefault="009A481B" w:rsidP="009A481B">
      <w:pPr>
        <w:spacing w:after="0" w:line="240" w:lineRule="auto"/>
        <w:jc w:val="both"/>
        <w:rPr>
          <w:rFonts w:eastAsia="Times New Roman" w:cs="Times New Roman"/>
          <w:color w:val="000000"/>
          <w:sz w:val="24"/>
          <w:szCs w:val="24"/>
        </w:rPr>
      </w:pPr>
    </w:p>
    <w:p w:rsidR="009A481B" w:rsidRPr="002D25F6" w:rsidRDefault="009A481B" w:rsidP="009A481B">
      <w:pPr>
        <w:spacing w:after="0" w:line="240" w:lineRule="auto"/>
        <w:jc w:val="both"/>
        <w:rPr>
          <w:rFonts w:eastAsia="Times New Roman" w:cs="Times New Roman"/>
          <w:color w:val="000000"/>
          <w:sz w:val="20"/>
          <w:szCs w:val="24"/>
        </w:rPr>
      </w:pPr>
      <w:r w:rsidRPr="00C829F0">
        <w:rPr>
          <w:rFonts w:eastAsia="Times New Roman" w:cs="Times New Roman"/>
          <w:color w:val="000000"/>
          <w:sz w:val="24"/>
          <w:szCs w:val="24"/>
        </w:rPr>
        <w:t>Please note that delivery/assessment sites might also have their own recording procedures which will also need to be followed.</w:t>
      </w:r>
      <w:r w:rsidRPr="002D25F6">
        <w:rPr>
          <w:rFonts w:eastAsia="Times New Roman" w:cs="Times New Roman"/>
          <w:color w:val="000000"/>
          <w:sz w:val="20"/>
          <w:szCs w:val="24"/>
        </w:rPr>
        <w:t xml:space="preserve"> </w:t>
      </w:r>
    </w:p>
    <w:p w:rsidR="009A481B" w:rsidRPr="002D25F6" w:rsidRDefault="009A481B" w:rsidP="009A481B">
      <w:pPr>
        <w:spacing w:after="0" w:line="240" w:lineRule="auto"/>
        <w:jc w:val="both"/>
        <w:rPr>
          <w:rFonts w:eastAsia="Times New Roman" w:cs="Times New Roman"/>
          <w:color w:val="000000"/>
          <w:sz w:val="20"/>
          <w:szCs w:val="24"/>
        </w:rPr>
      </w:pPr>
    </w:p>
    <w:p w:rsidR="009A481B" w:rsidRPr="002D25F6" w:rsidRDefault="009A481B" w:rsidP="009A481B">
      <w:pPr>
        <w:spacing w:after="0" w:line="240" w:lineRule="auto"/>
        <w:jc w:val="both"/>
        <w:rPr>
          <w:rFonts w:eastAsia="Times New Roman" w:cs="Times New Roman"/>
          <w:color w:val="000000"/>
          <w:sz w:val="20"/>
          <w:szCs w:val="24"/>
        </w:rPr>
      </w:pPr>
    </w:p>
    <w:p w:rsidR="009A481B" w:rsidRPr="002D25F6" w:rsidRDefault="009A481B" w:rsidP="009A481B">
      <w:pPr>
        <w:spacing w:after="0" w:line="240" w:lineRule="auto"/>
        <w:rPr>
          <w:rFonts w:eastAsia="Times New Roman" w:cs="Times New Roman"/>
          <w:color w:val="000000"/>
          <w:sz w:val="20"/>
          <w:szCs w:val="24"/>
        </w:rPr>
      </w:pPr>
    </w:p>
    <w:p w:rsidR="009A481B" w:rsidRPr="002D25F6" w:rsidRDefault="009A481B" w:rsidP="009A481B">
      <w:pPr>
        <w:spacing w:after="0" w:line="240" w:lineRule="auto"/>
        <w:rPr>
          <w:rFonts w:eastAsia="Times New Roman" w:cs="Times New Roman"/>
          <w:color w:val="000000"/>
          <w:sz w:val="20"/>
          <w:szCs w:val="24"/>
        </w:rPr>
      </w:pPr>
    </w:p>
    <w:p w:rsidR="009A481B" w:rsidRPr="002D25F6" w:rsidRDefault="009A481B" w:rsidP="009A481B">
      <w:pPr>
        <w:spacing w:after="0" w:line="240" w:lineRule="auto"/>
        <w:rPr>
          <w:rFonts w:eastAsia="Times New Roman" w:cs="Times New Roman"/>
          <w:color w:val="000000"/>
          <w:sz w:val="20"/>
          <w:szCs w:val="24"/>
        </w:rPr>
      </w:pPr>
    </w:p>
    <w:p w:rsidR="009A481B" w:rsidRPr="002D25F6" w:rsidRDefault="009A481B" w:rsidP="009A481B">
      <w:pPr>
        <w:spacing w:after="0" w:line="240" w:lineRule="auto"/>
        <w:rPr>
          <w:rFonts w:eastAsia="Times New Roman" w:cs="Times New Roman"/>
          <w:color w:val="000000"/>
          <w:sz w:val="20"/>
          <w:szCs w:val="24"/>
        </w:rPr>
      </w:pPr>
    </w:p>
    <w:p w:rsidR="009A481B" w:rsidRPr="002D25F6" w:rsidRDefault="009A481B" w:rsidP="009A481B">
      <w:pPr>
        <w:spacing w:after="0" w:line="240" w:lineRule="auto"/>
        <w:rPr>
          <w:rFonts w:eastAsia="Times New Roman" w:cs="Times New Roman"/>
          <w:color w:val="000000"/>
          <w:sz w:val="20"/>
          <w:szCs w:val="24"/>
        </w:rPr>
      </w:pPr>
    </w:p>
    <w:p w:rsidR="009A481B" w:rsidRPr="00C829F0" w:rsidRDefault="009A481B" w:rsidP="009A481B">
      <w:pPr>
        <w:widowControl w:val="0"/>
        <w:autoSpaceDE w:val="0"/>
        <w:autoSpaceDN w:val="0"/>
        <w:adjustRightInd w:val="0"/>
        <w:spacing w:after="0" w:line="230" w:lineRule="exact"/>
        <w:ind w:right="-20"/>
        <w:rPr>
          <w:rFonts w:eastAsia="Times New Roman" w:cs="Calibri"/>
          <w:b/>
          <w:color w:val="000000"/>
          <w:sz w:val="28"/>
          <w:szCs w:val="28"/>
        </w:rPr>
      </w:pPr>
      <w:r w:rsidRPr="002D25F6">
        <w:rPr>
          <w:rFonts w:eastAsia="Times New Roman" w:cs="Calibri"/>
          <w:bCs/>
          <w:color w:val="000000"/>
          <w:spacing w:val="-1"/>
          <w:position w:val="-1"/>
          <w:sz w:val="24"/>
          <w:szCs w:val="24"/>
        </w:rPr>
        <w:br w:type="page"/>
      </w:r>
      <w:r w:rsidRPr="00C829F0">
        <w:rPr>
          <w:rFonts w:eastAsia="Times New Roman" w:cs="Calibri"/>
          <w:b/>
          <w:bCs/>
          <w:color w:val="000000"/>
          <w:spacing w:val="-1"/>
          <w:position w:val="-1"/>
          <w:sz w:val="28"/>
          <w:szCs w:val="28"/>
        </w:rPr>
        <w:lastRenderedPageBreak/>
        <w:t>Accident Report</w:t>
      </w:r>
      <w:r w:rsidR="00992AA9">
        <w:rPr>
          <w:rFonts w:eastAsia="Times New Roman" w:cs="Calibri"/>
          <w:b/>
          <w:bCs/>
          <w:color w:val="000000"/>
          <w:spacing w:val="-1"/>
          <w:position w:val="-1"/>
          <w:sz w:val="28"/>
          <w:szCs w:val="28"/>
        </w:rPr>
        <w:t xml:space="preserve"> (2017/18)</w:t>
      </w:r>
    </w:p>
    <w:p w:rsidR="009A481B" w:rsidRPr="002D25F6" w:rsidRDefault="009A481B" w:rsidP="009A481B">
      <w:pPr>
        <w:widowControl w:val="0"/>
        <w:autoSpaceDE w:val="0"/>
        <w:autoSpaceDN w:val="0"/>
        <w:adjustRightInd w:val="0"/>
        <w:spacing w:before="10" w:after="0" w:line="220" w:lineRule="exact"/>
        <w:rPr>
          <w:rFonts w:eastAsia="Times New Roman" w:cs="Calibri"/>
          <w:color w:val="000000"/>
          <w:sz w:val="20"/>
          <w:szCs w:val="20"/>
        </w:rPr>
      </w:pPr>
      <w:r w:rsidRPr="002D25F6">
        <w:rPr>
          <w:rFonts w:eastAsia="Times New Roman" w:cs="Calibri"/>
          <w:bCs/>
          <w:noProof/>
          <w:color w:val="000000"/>
          <w:spacing w:val="-1"/>
          <w:position w:val="-1"/>
          <w:sz w:val="24"/>
          <w:szCs w:val="24"/>
          <w:lang w:eastAsia="en-GB"/>
        </w:rPr>
        <w:drawing>
          <wp:anchor distT="0" distB="0" distL="114300" distR="114300" simplePos="0" relativeHeight="251670528" behindDoc="0" locked="0" layoutInCell="1" allowOverlap="1" wp14:anchorId="5D6CDCF7" wp14:editId="3465E94D">
            <wp:simplePos x="0" y="0"/>
            <wp:positionH relativeFrom="column">
              <wp:posOffset>8372475</wp:posOffset>
            </wp:positionH>
            <wp:positionV relativeFrom="paragraph">
              <wp:posOffset>-732790</wp:posOffset>
            </wp:positionV>
            <wp:extent cx="1001395" cy="621030"/>
            <wp:effectExtent l="0" t="0" r="8255" b="7620"/>
            <wp:wrapSquare wrapText="bothSides"/>
            <wp:docPr id="5" name="Picture 5" descr="FA_CREST_Liver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_CREST_Liverpo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395" cy="6210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03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19"/>
        <w:gridCol w:w="6804"/>
        <w:gridCol w:w="850"/>
        <w:gridCol w:w="3261"/>
      </w:tblGrid>
      <w:tr w:rsidR="009A481B" w:rsidRPr="002D25F6" w:rsidTr="00B83D73">
        <w:trPr>
          <w:trHeight w:hRule="exact" w:val="397"/>
        </w:trPr>
        <w:tc>
          <w:tcPr>
            <w:tcW w:w="14034" w:type="dxa"/>
            <w:gridSpan w:val="4"/>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Calibri"/>
                <w:color w:val="000000"/>
                <w:spacing w:val="-2"/>
                <w:position w:val="-1"/>
                <w:sz w:val="20"/>
                <w:szCs w:val="20"/>
              </w:rPr>
              <w:t>Da</w:t>
            </w:r>
            <w:r w:rsidRPr="002D25F6">
              <w:rPr>
                <w:rFonts w:eastAsia="Times New Roman" w:cs="Calibri"/>
                <w:color w:val="000000"/>
                <w:position w:val="-1"/>
                <w:sz w:val="20"/>
                <w:szCs w:val="20"/>
              </w:rPr>
              <w:t xml:space="preserve">te, </w:t>
            </w:r>
            <w:r w:rsidRPr="002D25F6">
              <w:rPr>
                <w:rFonts w:eastAsia="Times New Roman" w:cs="Calibri"/>
                <w:color w:val="000000"/>
                <w:spacing w:val="2"/>
                <w:position w:val="-1"/>
                <w:sz w:val="20"/>
                <w:szCs w:val="20"/>
              </w:rPr>
              <w:t>t</w:t>
            </w:r>
            <w:r w:rsidRPr="002D25F6">
              <w:rPr>
                <w:rFonts w:eastAsia="Times New Roman" w:cs="Calibri"/>
                <w:color w:val="000000"/>
                <w:spacing w:val="-2"/>
                <w:position w:val="-1"/>
                <w:sz w:val="20"/>
                <w:szCs w:val="20"/>
              </w:rPr>
              <w:t>i</w:t>
            </w:r>
            <w:r w:rsidRPr="002D25F6">
              <w:rPr>
                <w:rFonts w:eastAsia="Times New Roman" w:cs="Calibri"/>
                <w:color w:val="000000"/>
                <w:position w:val="-1"/>
                <w:sz w:val="20"/>
                <w:szCs w:val="20"/>
              </w:rPr>
              <w:t xml:space="preserve">me, location and event details where the </w:t>
            </w:r>
            <w:r w:rsidRPr="002D25F6">
              <w:rPr>
                <w:rFonts w:eastAsia="Times New Roman" w:cs="Calibri"/>
                <w:color w:val="000000"/>
                <w:spacing w:val="-2"/>
                <w:position w:val="-1"/>
                <w:sz w:val="20"/>
                <w:szCs w:val="20"/>
              </w:rPr>
              <w:t>i</w:t>
            </w:r>
            <w:r w:rsidRPr="002D25F6">
              <w:rPr>
                <w:rFonts w:eastAsia="Times New Roman" w:cs="Calibri"/>
                <w:color w:val="000000"/>
                <w:spacing w:val="2"/>
                <w:position w:val="-1"/>
                <w:sz w:val="20"/>
                <w:szCs w:val="20"/>
              </w:rPr>
              <w:t>n</w:t>
            </w:r>
            <w:r w:rsidRPr="002D25F6">
              <w:rPr>
                <w:rFonts w:eastAsia="Times New Roman" w:cs="Calibri"/>
                <w:color w:val="000000"/>
                <w:position w:val="-1"/>
                <w:sz w:val="20"/>
                <w:szCs w:val="20"/>
              </w:rPr>
              <w:t>c</w:t>
            </w:r>
            <w:r w:rsidRPr="002D25F6">
              <w:rPr>
                <w:rFonts w:eastAsia="Times New Roman" w:cs="Calibri"/>
                <w:color w:val="000000"/>
                <w:spacing w:val="-2"/>
                <w:position w:val="-1"/>
                <w:sz w:val="20"/>
                <w:szCs w:val="20"/>
              </w:rPr>
              <w:t>i</w:t>
            </w:r>
            <w:r w:rsidRPr="002D25F6">
              <w:rPr>
                <w:rFonts w:eastAsia="Times New Roman" w:cs="Calibri"/>
                <w:color w:val="000000"/>
                <w:position w:val="-1"/>
                <w:sz w:val="20"/>
                <w:szCs w:val="20"/>
              </w:rPr>
              <w:t>d</w:t>
            </w:r>
            <w:r w:rsidRPr="002D25F6">
              <w:rPr>
                <w:rFonts w:eastAsia="Times New Roman" w:cs="Calibri"/>
                <w:color w:val="000000"/>
                <w:spacing w:val="2"/>
                <w:position w:val="-1"/>
                <w:sz w:val="20"/>
                <w:szCs w:val="20"/>
              </w:rPr>
              <w:t>e</w:t>
            </w:r>
            <w:r w:rsidRPr="002D25F6">
              <w:rPr>
                <w:rFonts w:eastAsia="Times New Roman" w:cs="Calibri"/>
                <w:color w:val="000000"/>
                <w:position w:val="-1"/>
                <w:sz w:val="20"/>
                <w:szCs w:val="20"/>
              </w:rPr>
              <w:t xml:space="preserve">nt took </w:t>
            </w:r>
            <w:r w:rsidRPr="002D25F6">
              <w:rPr>
                <w:rFonts w:eastAsia="Times New Roman" w:cs="Calibri"/>
                <w:color w:val="000000"/>
                <w:spacing w:val="2"/>
                <w:position w:val="-1"/>
                <w:sz w:val="20"/>
                <w:szCs w:val="20"/>
              </w:rPr>
              <w:t>p</w:t>
            </w:r>
            <w:r w:rsidRPr="002D25F6">
              <w:rPr>
                <w:rFonts w:eastAsia="Times New Roman" w:cs="Calibri"/>
                <w:color w:val="000000"/>
                <w:spacing w:val="-2"/>
                <w:position w:val="-1"/>
                <w:sz w:val="20"/>
                <w:szCs w:val="20"/>
              </w:rPr>
              <w:t>l</w:t>
            </w:r>
            <w:r w:rsidRPr="002D25F6">
              <w:rPr>
                <w:rFonts w:eastAsia="Times New Roman" w:cs="Calibri"/>
                <w:color w:val="000000"/>
                <w:spacing w:val="-1"/>
                <w:position w:val="-1"/>
                <w:sz w:val="20"/>
                <w:szCs w:val="20"/>
              </w:rPr>
              <w:t>a</w:t>
            </w:r>
            <w:r w:rsidRPr="002D25F6">
              <w:rPr>
                <w:rFonts w:eastAsia="Times New Roman" w:cs="Calibri"/>
                <w:color w:val="000000"/>
                <w:spacing w:val="2"/>
                <w:position w:val="-1"/>
                <w:sz w:val="20"/>
                <w:szCs w:val="20"/>
              </w:rPr>
              <w:t>c</w:t>
            </w:r>
            <w:r w:rsidRPr="002D25F6">
              <w:rPr>
                <w:rFonts w:eastAsia="Times New Roman" w:cs="Calibri"/>
                <w:color w:val="000000"/>
                <w:position w:val="-1"/>
                <w:sz w:val="20"/>
                <w:szCs w:val="20"/>
              </w:rPr>
              <w:t>e</w:t>
            </w:r>
          </w:p>
        </w:tc>
      </w:tr>
      <w:tr w:rsidR="009A481B" w:rsidRPr="002D25F6" w:rsidTr="00B83D73">
        <w:trPr>
          <w:trHeight w:hRule="exact" w:val="397"/>
        </w:trPr>
        <w:tc>
          <w:tcPr>
            <w:tcW w:w="3119"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Date</w:t>
            </w:r>
          </w:p>
        </w:tc>
        <w:tc>
          <w:tcPr>
            <w:tcW w:w="6804" w:type="dxa"/>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850" w:type="dxa"/>
            <w:tcBorders>
              <w:left w:val="single" w:sz="2" w:space="0" w:color="auto"/>
            </w:tcBorders>
            <w:shd w:val="clear" w:color="auto" w:fill="D9D9D9"/>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Time</w:t>
            </w:r>
          </w:p>
        </w:tc>
        <w:tc>
          <w:tcPr>
            <w:tcW w:w="3261" w:type="dxa"/>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3119"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 xml:space="preserve">Location </w:t>
            </w:r>
            <w:r w:rsidRPr="002D25F6">
              <w:rPr>
                <w:rFonts w:eastAsia="Times New Roman" w:cs="Times New Roman"/>
                <w:color w:val="000000"/>
                <w:sz w:val="16"/>
                <w:szCs w:val="16"/>
              </w:rPr>
              <w:t>(Venue)</w:t>
            </w:r>
          </w:p>
        </w:tc>
        <w:tc>
          <w:tcPr>
            <w:tcW w:w="10915" w:type="dxa"/>
            <w:gridSpan w:val="3"/>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917"/>
        </w:trPr>
        <w:tc>
          <w:tcPr>
            <w:tcW w:w="3119"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 xml:space="preserve">Event details </w:t>
            </w:r>
          </w:p>
          <w:p w:rsidR="009A481B" w:rsidRPr="002D25F6" w:rsidRDefault="009A481B" w:rsidP="009A481B">
            <w:pPr>
              <w:widowControl w:val="0"/>
              <w:tabs>
                <w:tab w:val="left" w:pos="-1440"/>
              </w:tabs>
              <w:spacing w:after="0" w:line="240" w:lineRule="auto"/>
              <w:rPr>
                <w:rFonts w:eastAsia="Times New Roman" w:cs="Times New Roman"/>
                <w:color w:val="000000"/>
                <w:sz w:val="16"/>
                <w:szCs w:val="16"/>
              </w:rPr>
            </w:pPr>
            <w:r w:rsidRPr="002D25F6">
              <w:rPr>
                <w:rFonts w:eastAsia="Times New Roman" w:cs="Times New Roman"/>
                <w:color w:val="000000"/>
                <w:sz w:val="16"/>
                <w:szCs w:val="16"/>
              </w:rPr>
              <w:t>(</w:t>
            </w:r>
            <w:r w:rsidR="00C30610" w:rsidRPr="002D25F6">
              <w:rPr>
                <w:rFonts w:eastAsia="Times New Roman" w:cs="Times New Roman"/>
                <w:color w:val="000000"/>
                <w:sz w:val="16"/>
                <w:szCs w:val="16"/>
              </w:rPr>
              <w:t>e.g.</w:t>
            </w:r>
            <w:r w:rsidRPr="002D25F6">
              <w:rPr>
                <w:rFonts w:eastAsia="Times New Roman" w:cs="Times New Roman"/>
                <w:color w:val="000000"/>
                <w:sz w:val="16"/>
                <w:szCs w:val="16"/>
              </w:rPr>
              <w:t xml:space="preserve"> Qualification title and course number)</w:t>
            </w:r>
          </w:p>
        </w:tc>
        <w:tc>
          <w:tcPr>
            <w:tcW w:w="10915" w:type="dxa"/>
            <w:gridSpan w:val="3"/>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bl>
    <w:p w:rsidR="009A481B" w:rsidRPr="002D25F6" w:rsidRDefault="009A481B" w:rsidP="009A481B">
      <w:pPr>
        <w:widowControl w:val="0"/>
        <w:autoSpaceDE w:val="0"/>
        <w:autoSpaceDN w:val="0"/>
        <w:adjustRightInd w:val="0"/>
        <w:spacing w:after="0" w:line="224" w:lineRule="exact"/>
        <w:ind w:right="-20"/>
        <w:rPr>
          <w:rFonts w:eastAsia="Times New Roman" w:cs="Calibri"/>
          <w:color w:val="000000"/>
          <w:position w:val="-1"/>
          <w:sz w:val="20"/>
          <w:szCs w:val="20"/>
        </w:rPr>
      </w:pPr>
    </w:p>
    <w:tbl>
      <w:tblPr>
        <w:tblW w:w="1403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73"/>
        <w:gridCol w:w="6657"/>
        <w:gridCol w:w="1111"/>
        <w:gridCol w:w="3193"/>
      </w:tblGrid>
      <w:tr w:rsidR="009A481B" w:rsidRPr="002D25F6" w:rsidTr="00B83D73">
        <w:trPr>
          <w:trHeight w:hRule="exact" w:val="397"/>
        </w:trPr>
        <w:tc>
          <w:tcPr>
            <w:tcW w:w="14034" w:type="dxa"/>
            <w:gridSpan w:val="4"/>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Calibri"/>
                <w:color w:val="000000"/>
                <w:spacing w:val="-2"/>
                <w:position w:val="-1"/>
                <w:sz w:val="20"/>
                <w:szCs w:val="20"/>
              </w:rPr>
              <w:t>Injured persons details</w:t>
            </w:r>
          </w:p>
        </w:tc>
      </w:tr>
      <w:tr w:rsidR="009A481B" w:rsidRPr="002D25F6" w:rsidTr="00B83D73">
        <w:trPr>
          <w:trHeight w:hRule="exact" w:val="397"/>
        </w:trPr>
        <w:tc>
          <w:tcPr>
            <w:tcW w:w="307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Name:</w:t>
            </w:r>
          </w:p>
        </w:tc>
        <w:tc>
          <w:tcPr>
            <w:tcW w:w="10961" w:type="dxa"/>
            <w:gridSpan w:val="3"/>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307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Occupation:</w:t>
            </w:r>
          </w:p>
        </w:tc>
        <w:tc>
          <w:tcPr>
            <w:tcW w:w="10961" w:type="dxa"/>
            <w:gridSpan w:val="3"/>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307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Date of birth:</w:t>
            </w:r>
          </w:p>
        </w:tc>
        <w:tc>
          <w:tcPr>
            <w:tcW w:w="10961" w:type="dxa"/>
            <w:gridSpan w:val="3"/>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307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Address:</w:t>
            </w:r>
          </w:p>
        </w:tc>
        <w:tc>
          <w:tcPr>
            <w:tcW w:w="6657" w:type="dxa"/>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1111" w:type="dxa"/>
            <w:tcBorders>
              <w:left w:val="single" w:sz="2" w:space="0" w:color="auto"/>
            </w:tcBorders>
            <w:shd w:val="clear" w:color="auto" w:fill="D9D9D9"/>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Postcode</w:t>
            </w:r>
          </w:p>
        </w:tc>
        <w:tc>
          <w:tcPr>
            <w:tcW w:w="3193" w:type="dxa"/>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307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Tel:</w:t>
            </w:r>
          </w:p>
        </w:tc>
        <w:tc>
          <w:tcPr>
            <w:tcW w:w="10961" w:type="dxa"/>
            <w:gridSpan w:val="3"/>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307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Email:</w:t>
            </w:r>
          </w:p>
        </w:tc>
        <w:tc>
          <w:tcPr>
            <w:tcW w:w="10961" w:type="dxa"/>
            <w:gridSpan w:val="3"/>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bl>
    <w:p w:rsidR="009A481B" w:rsidRPr="002D25F6" w:rsidRDefault="009A481B" w:rsidP="009A481B">
      <w:pPr>
        <w:widowControl w:val="0"/>
        <w:autoSpaceDE w:val="0"/>
        <w:autoSpaceDN w:val="0"/>
        <w:adjustRightInd w:val="0"/>
        <w:spacing w:before="33" w:after="0" w:line="230" w:lineRule="exact"/>
        <w:ind w:right="148"/>
        <w:rPr>
          <w:rFonts w:eastAsia="Times New Roman" w:cs="Calibri"/>
          <w:b/>
          <w:bCs/>
          <w:iCs/>
          <w:spacing w:val="1"/>
          <w:sz w:val="20"/>
          <w:szCs w:val="20"/>
        </w:rPr>
      </w:pPr>
    </w:p>
    <w:tbl>
      <w:tblPr>
        <w:tblW w:w="1403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6"/>
        <w:gridCol w:w="7371"/>
        <w:gridCol w:w="6237"/>
      </w:tblGrid>
      <w:tr w:rsidR="009A481B" w:rsidRPr="002D25F6" w:rsidTr="00B83D73">
        <w:trPr>
          <w:trHeight w:hRule="exact" w:val="397"/>
        </w:trPr>
        <w:tc>
          <w:tcPr>
            <w:tcW w:w="14034" w:type="dxa"/>
            <w:gridSpan w:val="3"/>
            <w:shd w:val="clear" w:color="auto" w:fill="E6E6E6"/>
            <w:vAlign w:val="center"/>
          </w:tcPr>
          <w:p w:rsidR="009A481B" w:rsidRPr="002D25F6" w:rsidRDefault="009A481B" w:rsidP="009A481B">
            <w:pPr>
              <w:widowControl w:val="0"/>
              <w:autoSpaceDE w:val="0"/>
              <w:autoSpaceDN w:val="0"/>
              <w:adjustRightInd w:val="0"/>
              <w:spacing w:before="33" w:after="0" w:line="230" w:lineRule="exact"/>
              <w:ind w:right="148"/>
              <w:rPr>
                <w:rFonts w:eastAsia="Times New Roman" w:cs="Calibri"/>
                <w:bCs/>
                <w:iCs/>
                <w:sz w:val="20"/>
                <w:szCs w:val="20"/>
              </w:rPr>
            </w:pPr>
            <w:r w:rsidRPr="002D25F6">
              <w:rPr>
                <w:rFonts w:eastAsia="Times New Roman" w:cs="Calibri"/>
                <w:bCs/>
                <w:iCs/>
                <w:spacing w:val="1"/>
                <w:sz w:val="20"/>
                <w:szCs w:val="20"/>
              </w:rPr>
              <w:t>D</w:t>
            </w:r>
            <w:r w:rsidRPr="002D25F6">
              <w:rPr>
                <w:rFonts w:eastAsia="Times New Roman" w:cs="Calibri"/>
                <w:bCs/>
                <w:iCs/>
                <w:spacing w:val="-1"/>
                <w:sz w:val="20"/>
                <w:szCs w:val="20"/>
              </w:rPr>
              <w:t>e</w:t>
            </w:r>
            <w:r w:rsidRPr="002D25F6">
              <w:rPr>
                <w:rFonts w:eastAsia="Times New Roman" w:cs="Calibri"/>
                <w:bCs/>
                <w:iCs/>
                <w:sz w:val="20"/>
                <w:szCs w:val="20"/>
              </w:rPr>
              <w:t>tails of all p</w:t>
            </w:r>
            <w:r w:rsidRPr="002D25F6">
              <w:rPr>
                <w:rFonts w:eastAsia="Times New Roman" w:cs="Calibri"/>
                <w:bCs/>
                <w:iCs/>
                <w:spacing w:val="1"/>
                <w:sz w:val="20"/>
                <w:szCs w:val="20"/>
              </w:rPr>
              <w:t>e</w:t>
            </w:r>
            <w:r w:rsidRPr="002D25F6">
              <w:rPr>
                <w:rFonts w:eastAsia="Times New Roman" w:cs="Calibri"/>
                <w:bCs/>
                <w:iCs/>
                <w:spacing w:val="-1"/>
                <w:sz w:val="20"/>
                <w:szCs w:val="20"/>
              </w:rPr>
              <w:t>r</w:t>
            </w:r>
            <w:r w:rsidRPr="002D25F6">
              <w:rPr>
                <w:rFonts w:eastAsia="Times New Roman" w:cs="Calibri"/>
                <w:bCs/>
                <w:iCs/>
                <w:sz w:val="20"/>
                <w:szCs w:val="20"/>
              </w:rPr>
              <w:t>so</w:t>
            </w:r>
            <w:r w:rsidRPr="002D25F6">
              <w:rPr>
                <w:rFonts w:eastAsia="Times New Roman" w:cs="Calibri"/>
                <w:bCs/>
                <w:iCs/>
                <w:spacing w:val="-1"/>
                <w:sz w:val="20"/>
                <w:szCs w:val="20"/>
              </w:rPr>
              <w:t>n</w:t>
            </w:r>
            <w:r w:rsidRPr="002D25F6">
              <w:rPr>
                <w:rFonts w:eastAsia="Times New Roman" w:cs="Calibri"/>
                <w:bCs/>
                <w:iCs/>
                <w:sz w:val="20"/>
                <w:szCs w:val="20"/>
              </w:rPr>
              <w:t xml:space="preserve">s </w:t>
            </w:r>
            <w:r w:rsidRPr="002D25F6">
              <w:rPr>
                <w:rFonts w:eastAsia="Times New Roman" w:cs="Calibri"/>
                <w:bCs/>
                <w:iCs/>
                <w:spacing w:val="3"/>
                <w:sz w:val="20"/>
                <w:szCs w:val="20"/>
              </w:rPr>
              <w:t>i</w:t>
            </w:r>
            <w:r w:rsidRPr="002D25F6">
              <w:rPr>
                <w:rFonts w:eastAsia="Times New Roman" w:cs="Calibri"/>
                <w:bCs/>
                <w:iCs/>
                <w:spacing w:val="-1"/>
                <w:sz w:val="20"/>
                <w:szCs w:val="20"/>
              </w:rPr>
              <w:t>nv</w:t>
            </w:r>
            <w:r w:rsidRPr="002D25F6">
              <w:rPr>
                <w:rFonts w:eastAsia="Times New Roman" w:cs="Calibri"/>
                <w:bCs/>
                <w:iCs/>
                <w:sz w:val="20"/>
                <w:szCs w:val="20"/>
              </w:rPr>
              <w:t>ol</w:t>
            </w:r>
            <w:r w:rsidRPr="002D25F6">
              <w:rPr>
                <w:rFonts w:eastAsia="Times New Roman" w:cs="Calibri"/>
                <w:bCs/>
                <w:iCs/>
                <w:spacing w:val="1"/>
                <w:sz w:val="20"/>
                <w:szCs w:val="20"/>
              </w:rPr>
              <w:t>v</w:t>
            </w:r>
            <w:r w:rsidRPr="002D25F6">
              <w:rPr>
                <w:rFonts w:eastAsia="Times New Roman" w:cs="Calibri"/>
                <w:bCs/>
                <w:iCs/>
                <w:spacing w:val="-1"/>
                <w:sz w:val="20"/>
                <w:szCs w:val="20"/>
              </w:rPr>
              <w:t>e</w:t>
            </w:r>
            <w:r w:rsidRPr="002D25F6">
              <w:rPr>
                <w:rFonts w:eastAsia="Times New Roman" w:cs="Calibri"/>
                <w:bCs/>
                <w:iCs/>
                <w:sz w:val="20"/>
                <w:szCs w:val="20"/>
              </w:rPr>
              <w:t>d – i</w:t>
            </w:r>
            <w:r w:rsidRPr="002D25F6">
              <w:rPr>
                <w:rFonts w:eastAsia="Times New Roman" w:cs="Calibri"/>
                <w:bCs/>
                <w:iCs/>
                <w:spacing w:val="-1"/>
                <w:sz w:val="20"/>
                <w:szCs w:val="20"/>
              </w:rPr>
              <w:t>n</w:t>
            </w:r>
            <w:r w:rsidRPr="002D25F6">
              <w:rPr>
                <w:rFonts w:eastAsia="Times New Roman" w:cs="Calibri"/>
                <w:bCs/>
                <w:iCs/>
                <w:spacing w:val="3"/>
                <w:sz w:val="20"/>
                <w:szCs w:val="20"/>
              </w:rPr>
              <w:t>s</w:t>
            </w:r>
            <w:r w:rsidRPr="002D25F6">
              <w:rPr>
                <w:rFonts w:eastAsia="Times New Roman" w:cs="Calibri"/>
                <w:bCs/>
                <w:iCs/>
                <w:spacing w:val="-1"/>
                <w:sz w:val="20"/>
                <w:szCs w:val="20"/>
              </w:rPr>
              <w:t>er</w:t>
            </w:r>
            <w:r w:rsidRPr="002D25F6">
              <w:rPr>
                <w:rFonts w:eastAsia="Times New Roman" w:cs="Calibri"/>
                <w:bCs/>
                <w:iCs/>
                <w:sz w:val="20"/>
                <w:szCs w:val="20"/>
              </w:rPr>
              <w:t>t d</w:t>
            </w:r>
            <w:r w:rsidRPr="002D25F6">
              <w:rPr>
                <w:rFonts w:eastAsia="Times New Roman" w:cs="Calibri"/>
                <w:bCs/>
                <w:iCs/>
                <w:spacing w:val="-2"/>
                <w:sz w:val="20"/>
                <w:szCs w:val="20"/>
              </w:rPr>
              <w:t>e</w:t>
            </w:r>
            <w:r w:rsidRPr="002D25F6">
              <w:rPr>
                <w:rFonts w:eastAsia="Times New Roman" w:cs="Calibri"/>
                <w:bCs/>
                <w:iCs/>
                <w:sz w:val="20"/>
                <w:szCs w:val="20"/>
              </w:rPr>
              <w:t>tai</w:t>
            </w:r>
            <w:r w:rsidRPr="002D25F6">
              <w:rPr>
                <w:rFonts w:eastAsia="Times New Roman" w:cs="Calibri"/>
                <w:bCs/>
                <w:iCs/>
                <w:spacing w:val="3"/>
                <w:sz w:val="20"/>
                <w:szCs w:val="20"/>
              </w:rPr>
              <w:t>l</w:t>
            </w:r>
            <w:r w:rsidRPr="002D25F6">
              <w:rPr>
                <w:rFonts w:eastAsia="Times New Roman" w:cs="Calibri"/>
                <w:bCs/>
                <w:iCs/>
                <w:sz w:val="20"/>
                <w:szCs w:val="20"/>
              </w:rPr>
              <w:t xml:space="preserve">s of all </w:t>
            </w:r>
            <w:r w:rsidRPr="002D25F6">
              <w:rPr>
                <w:rFonts w:eastAsia="Times New Roman" w:cs="Calibri"/>
                <w:bCs/>
                <w:iCs/>
                <w:spacing w:val="2"/>
                <w:sz w:val="20"/>
                <w:szCs w:val="20"/>
              </w:rPr>
              <w:t>individuals</w:t>
            </w:r>
            <w:r w:rsidRPr="002D25F6">
              <w:rPr>
                <w:rFonts w:eastAsia="Times New Roman" w:cs="Calibri"/>
                <w:bCs/>
                <w:iCs/>
                <w:sz w:val="20"/>
                <w:szCs w:val="20"/>
              </w:rPr>
              <w:t xml:space="preserve"> </w:t>
            </w:r>
            <w:r w:rsidRPr="002D25F6">
              <w:rPr>
                <w:rFonts w:eastAsia="Times New Roman" w:cs="Calibri"/>
                <w:bCs/>
                <w:iCs/>
                <w:spacing w:val="1"/>
                <w:sz w:val="20"/>
                <w:szCs w:val="20"/>
              </w:rPr>
              <w:t>a</w:t>
            </w:r>
            <w:r w:rsidRPr="002D25F6">
              <w:rPr>
                <w:rFonts w:eastAsia="Times New Roman" w:cs="Calibri"/>
                <w:bCs/>
                <w:iCs/>
                <w:spacing w:val="-1"/>
                <w:sz w:val="20"/>
                <w:szCs w:val="20"/>
              </w:rPr>
              <w:t>c</w:t>
            </w:r>
            <w:r w:rsidRPr="002D25F6">
              <w:rPr>
                <w:rFonts w:eastAsia="Times New Roman" w:cs="Calibri"/>
                <w:bCs/>
                <w:iCs/>
                <w:spacing w:val="2"/>
                <w:sz w:val="20"/>
                <w:szCs w:val="20"/>
              </w:rPr>
              <w:t>tu</w:t>
            </w:r>
            <w:r w:rsidRPr="002D25F6">
              <w:rPr>
                <w:rFonts w:eastAsia="Times New Roman" w:cs="Calibri"/>
                <w:bCs/>
                <w:iCs/>
                <w:sz w:val="20"/>
                <w:szCs w:val="20"/>
              </w:rPr>
              <w:t>ally i</w:t>
            </w:r>
            <w:r w:rsidRPr="002D25F6">
              <w:rPr>
                <w:rFonts w:eastAsia="Times New Roman" w:cs="Calibri"/>
                <w:bCs/>
                <w:iCs/>
                <w:spacing w:val="-1"/>
                <w:sz w:val="20"/>
                <w:szCs w:val="20"/>
              </w:rPr>
              <w:t>n</w:t>
            </w:r>
            <w:r w:rsidRPr="002D25F6">
              <w:rPr>
                <w:rFonts w:eastAsia="Times New Roman" w:cs="Calibri"/>
                <w:bCs/>
                <w:iCs/>
                <w:spacing w:val="2"/>
                <w:sz w:val="20"/>
                <w:szCs w:val="20"/>
              </w:rPr>
              <w:t>v</w:t>
            </w:r>
            <w:r w:rsidRPr="002D25F6">
              <w:rPr>
                <w:rFonts w:eastAsia="Times New Roman" w:cs="Calibri"/>
                <w:bCs/>
                <w:iCs/>
                <w:sz w:val="20"/>
                <w:szCs w:val="20"/>
              </w:rPr>
              <w:t>ol</w:t>
            </w:r>
            <w:r w:rsidRPr="002D25F6">
              <w:rPr>
                <w:rFonts w:eastAsia="Times New Roman" w:cs="Calibri"/>
                <w:bCs/>
                <w:iCs/>
                <w:spacing w:val="1"/>
                <w:sz w:val="20"/>
                <w:szCs w:val="20"/>
              </w:rPr>
              <w:t>v</w:t>
            </w:r>
            <w:r w:rsidRPr="002D25F6">
              <w:rPr>
                <w:rFonts w:eastAsia="Times New Roman" w:cs="Calibri"/>
                <w:bCs/>
                <w:iCs/>
                <w:spacing w:val="-1"/>
                <w:sz w:val="20"/>
                <w:szCs w:val="20"/>
              </w:rPr>
              <w:t>e</w:t>
            </w:r>
            <w:r w:rsidRPr="002D25F6">
              <w:rPr>
                <w:rFonts w:eastAsia="Times New Roman" w:cs="Calibri"/>
                <w:bCs/>
                <w:iCs/>
                <w:sz w:val="20"/>
                <w:szCs w:val="20"/>
              </w:rPr>
              <w:t xml:space="preserve">d </w:t>
            </w:r>
            <w:r w:rsidRPr="002D25F6">
              <w:rPr>
                <w:rFonts w:eastAsia="Times New Roman" w:cs="Calibri"/>
                <w:bCs/>
                <w:iCs/>
                <w:spacing w:val="2"/>
                <w:sz w:val="20"/>
                <w:szCs w:val="20"/>
              </w:rPr>
              <w:t>i</w:t>
            </w:r>
            <w:r w:rsidRPr="002D25F6">
              <w:rPr>
                <w:rFonts w:eastAsia="Times New Roman" w:cs="Calibri"/>
                <w:bCs/>
                <w:iCs/>
                <w:sz w:val="20"/>
                <w:szCs w:val="20"/>
              </w:rPr>
              <w:t xml:space="preserve">n </w:t>
            </w:r>
            <w:r w:rsidRPr="002D25F6">
              <w:rPr>
                <w:rFonts w:eastAsia="Times New Roman" w:cs="Calibri"/>
                <w:bCs/>
                <w:iCs/>
                <w:spacing w:val="1"/>
                <w:sz w:val="20"/>
                <w:szCs w:val="20"/>
              </w:rPr>
              <w:t>n</w:t>
            </w:r>
            <w:r w:rsidRPr="002D25F6">
              <w:rPr>
                <w:rFonts w:eastAsia="Times New Roman" w:cs="Calibri"/>
                <w:bCs/>
                <w:iCs/>
                <w:spacing w:val="-1"/>
                <w:sz w:val="20"/>
                <w:szCs w:val="20"/>
              </w:rPr>
              <w:t>e</w:t>
            </w:r>
            <w:r w:rsidRPr="002D25F6">
              <w:rPr>
                <w:rFonts w:eastAsia="Times New Roman" w:cs="Calibri"/>
                <w:bCs/>
                <w:iCs/>
                <w:sz w:val="20"/>
                <w:szCs w:val="20"/>
              </w:rPr>
              <w:t xml:space="preserve">ar </w:t>
            </w:r>
            <w:r w:rsidRPr="002D25F6">
              <w:rPr>
                <w:rFonts w:eastAsia="Times New Roman" w:cs="Calibri"/>
                <w:bCs/>
                <w:iCs/>
                <w:spacing w:val="3"/>
                <w:sz w:val="20"/>
                <w:szCs w:val="20"/>
              </w:rPr>
              <w:t>m</w:t>
            </w:r>
            <w:r w:rsidRPr="002D25F6">
              <w:rPr>
                <w:rFonts w:eastAsia="Times New Roman" w:cs="Calibri"/>
                <w:bCs/>
                <w:iCs/>
                <w:sz w:val="20"/>
                <w:szCs w:val="20"/>
              </w:rPr>
              <w:t>is</w:t>
            </w:r>
            <w:r w:rsidRPr="002D25F6">
              <w:rPr>
                <w:rFonts w:eastAsia="Times New Roman" w:cs="Calibri"/>
                <w:bCs/>
                <w:iCs/>
                <w:spacing w:val="1"/>
                <w:sz w:val="20"/>
                <w:szCs w:val="20"/>
              </w:rPr>
              <w:t>s</w:t>
            </w:r>
            <w:r w:rsidRPr="002D25F6">
              <w:rPr>
                <w:rFonts w:eastAsia="Times New Roman" w:cs="Calibri"/>
                <w:bCs/>
                <w:iCs/>
                <w:sz w:val="20"/>
                <w:szCs w:val="20"/>
              </w:rPr>
              <w:t>, i</w:t>
            </w:r>
            <w:r w:rsidRPr="002D25F6">
              <w:rPr>
                <w:rFonts w:eastAsia="Times New Roman" w:cs="Calibri"/>
                <w:bCs/>
                <w:iCs/>
                <w:spacing w:val="-1"/>
                <w:sz w:val="20"/>
                <w:szCs w:val="20"/>
              </w:rPr>
              <w:t>nc</w:t>
            </w:r>
            <w:r w:rsidRPr="002D25F6">
              <w:rPr>
                <w:rFonts w:eastAsia="Times New Roman" w:cs="Calibri"/>
                <w:bCs/>
                <w:iCs/>
                <w:sz w:val="20"/>
                <w:szCs w:val="20"/>
              </w:rPr>
              <w:t>i</w:t>
            </w:r>
            <w:r w:rsidRPr="002D25F6">
              <w:rPr>
                <w:rFonts w:eastAsia="Times New Roman" w:cs="Calibri"/>
                <w:bCs/>
                <w:iCs/>
                <w:spacing w:val="2"/>
                <w:sz w:val="20"/>
                <w:szCs w:val="20"/>
              </w:rPr>
              <w:t>d</w:t>
            </w:r>
            <w:r w:rsidRPr="002D25F6">
              <w:rPr>
                <w:rFonts w:eastAsia="Times New Roman" w:cs="Calibri"/>
                <w:bCs/>
                <w:iCs/>
                <w:spacing w:val="-1"/>
                <w:sz w:val="20"/>
                <w:szCs w:val="20"/>
              </w:rPr>
              <w:t>en</w:t>
            </w:r>
            <w:r w:rsidRPr="002D25F6">
              <w:rPr>
                <w:rFonts w:eastAsia="Times New Roman" w:cs="Calibri"/>
                <w:bCs/>
                <w:iCs/>
                <w:sz w:val="20"/>
                <w:szCs w:val="20"/>
              </w:rPr>
              <w:t>t or a</w:t>
            </w:r>
            <w:r w:rsidRPr="002D25F6">
              <w:rPr>
                <w:rFonts w:eastAsia="Times New Roman" w:cs="Calibri"/>
                <w:bCs/>
                <w:iCs/>
                <w:spacing w:val="2"/>
                <w:sz w:val="20"/>
                <w:szCs w:val="20"/>
              </w:rPr>
              <w:t>c</w:t>
            </w:r>
            <w:r w:rsidRPr="002D25F6">
              <w:rPr>
                <w:rFonts w:eastAsia="Times New Roman" w:cs="Calibri"/>
                <w:bCs/>
                <w:iCs/>
                <w:spacing w:val="-1"/>
                <w:sz w:val="20"/>
                <w:szCs w:val="20"/>
              </w:rPr>
              <w:t>c</w:t>
            </w:r>
            <w:r w:rsidRPr="002D25F6">
              <w:rPr>
                <w:rFonts w:eastAsia="Times New Roman" w:cs="Calibri"/>
                <w:bCs/>
                <w:iCs/>
                <w:sz w:val="20"/>
                <w:szCs w:val="20"/>
              </w:rPr>
              <w:t>i</w:t>
            </w:r>
            <w:r w:rsidRPr="002D25F6">
              <w:rPr>
                <w:rFonts w:eastAsia="Times New Roman" w:cs="Calibri"/>
                <w:bCs/>
                <w:iCs/>
                <w:spacing w:val="2"/>
                <w:sz w:val="20"/>
                <w:szCs w:val="20"/>
              </w:rPr>
              <w:t>d</w:t>
            </w:r>
            <w:r w:rsidRPr="002D25F6">
              <w:rPr>
                <w:rFonts w:eastAsia="Times New Roman" w:cs="Calibri"/>
                <w:bCs/>
                <w:iCs/>
                <w:spacing w:val="-1"/>
                <w:sz w:val="20"/>
                <w:szCs w:val="20"/>
              </w:rPr>
              <w:t>en</w:t>
            </w:r>
            <w:r w:rsidRPr="002D25F6">
              <w:rPr>
                <w:rFonts w:eastAsia="Times New Roman" w:cs="Calibri"/>
                <w:bCs/>
                <w:iCs/>
                <w:sz w:val="20"/>
                <w:szCs w:val="20"/>
              </w:rPr>
              <w:t>t</w:t>
            </w:r>
          </w:p>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6" w:type="dxa"/>
            <w:shd w:val="clear" w:color="auto" w:fill="D9D9D9"/>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7371" w:type="dxa"/>
            <w:shd w:val="clear" w:color="auto" w:fill="D9D9D9"/>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Name</w:t>
            </w:r>
          </w:p>
        </w:tc>
        <w:tc>
          <w:tcPr>
            <w:tcW w:w="6237" w:type="dxa"/>
            <w:shd w:val="clear" w:color="auto" w:fill="D9D9D9"/>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Contact number</w:t>
            </w:r>
          </w:p>
        </w:tc>
      </w:tr>
      <w:tr w:rsidR="009A481B" w:rsidRPr="002D25F6" w:rsidTr="00B83D73">
        <w:trPr>
          <w:trHeight w:hRule="exact" w:val="397"/>
        </w:trPr>
        <w:tc>
          <w:tcPr>
            <w:tcW w:w="426" w:type="dxa"/>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1</w:t>
            </w:r>
          </w:p>
        </w:tc>
        <w:tc>
          <w:tcPr>
            <w:tcW w:w="7371" w:type="dxa"/>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6237" w:type="dxa"/>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6" w:type="dxa"/>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2</w:t>
            </w:r>
          </w:p>
        </w:tc>
        <w:tc>
          <w:tcPr>
            <w:tcW w:w="7371" w:type="dxa"/>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6237" w:type="dxa"/>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6" w:type="dxa"/>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3</w:t>
            </w:r>
          </w:p>
        </w:tc>
        <w:tc>
          <w:tcPr>
            <w:tcW w:w="7371" w:type="dxa"/>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6237" w:type="dxa"/>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6" w:type="dxa"/>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4</w:t>
            </w:r>
          </w:p>
        </w:tc>
        <w:tc>
          <w:tcPr>
            <w:tcW w:w="7371" w:type="dxa"/>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6237" w:type="dxa"/>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6" w:type="dxa"/>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5</w:t>
            </w:r>
          </w:p>
        </w:tc>
        <w:tc>
          <w:tcPr>
            <w:tcW w:w="7371" w:type="dxa"/>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6237" w:type="dxa"/>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bl>
    <w:p w:rsidR="009A481B" w:rsidRDefault="009A481B" w:rsidP="009A481B">
      <w:pPr>
        <w:widowControl w:val="0"/>
        <w:autoSpaceDE w:val="0"/>
        <w:autoSpaceDN w:val="0"/>
        <w:adjustRightInd w:val="0"/>
        <w:spacing w:before="33" w:after="0" w:line="230" w:lineRule="exact"/>
        <w:ind w:right="148"/>
        <w:rPr>
          <w:rFonts w:eastAsia="Times New Roman" w:cs="Calibri"/>
          <w:b/>
          <w:bCs/>
          <w:iCs/>
          <w:spacing w:val="1"/>
          <w:sz w:val="20"/>
          <w:szCs w:val="20"/>
        </w:rPr>
      </w:pPr>
    </w:p>
    <w:p w:rsidR="004D7B6E" w:rsidRPr="002D25F6" w:rsidRDefault="004D7B6E" w:rsidP="009A481B">
      <w:pPr>
        <w:widowControl w:val="0"/>
        <w:autoSpaceDE w:val="0"/>
        <w:autoSpaceDN w:val="0"/>
        <w:adjustRightInd w:val="0"/>
        <w:spacing w:before="33" w:after="0" w:line="230" w:lineRule="exact"/>
        <w:ind w:right="148"/>
        <w:rPr>
          <w:rFonts w:eastAsia="Times New Roman" w:cs="Calibri"/>
          <w:b/>
          <w:bCs/>
          <w:iCs/>
          <w:spacing w:val="1"/>
          <w:sz w:val="20"/>
          <w:szCs w:val="20"/>
        </w:rPr>
      </w:pPr>
    </w:p>
    <w:tbl>
      <w:tblPr>
        <w:tblW w:w="1403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6"/>
        <w:gridCol w:w="7371"/>
        <w:gridCol w:w="6237"/>
      </w:tblGrid>
      <w:tr w:rsidR="009A481B" w:rsidRPr="002D25F6" w:rsidTr="00B83D73">
        <w:trPr>
          <w:trHeight w:hRule="exact" w:val="397"/>
        </w:trPr>
        <w:tc>
          <w:tcPr>
            <w:tcW w:w="14034" w:type="dxa"/>
            <w:gridSpan w:val="3"/>
            <w:shd w:val="clear" w:color="auto" w:fill="E6E6E6"/>
            <w:vAlign w:val="center"/>
          </w:tcPr>
          <w:p w:rsidR="009A481B" w:rsidRPr="002D25F6" w:rsidRDefault="009A481B" w:rsidP="009A481B">
            <w:pPr>
              <w:widowControl w:val="0"/>
              <w:autoSpaceDE w:val="0"/>
              <w:autoSpaceDN w:val="0"/>
              <w:adjustRightInd w:val="0"/>
              <w:spacing w:before="33" w:after="0" w:line="230" w:lineRule="exact"/>
              <w:ind w:right="100"/>
              <w:rPr>
                <w:rFonts w:eastAsia="Times New Roman" w:cs="Calibri"/>
                <w:bCs/>
                <w:iCs/>
                <w:sz w:val="20"/>
                <w:szCs w:val="20"/>
              </w:rPr>
            </w:pPr>
            <w:r w:rsidRPr="002D25F6">
              <w:rPr>
                <w:rFonts w:eastAsia="Times New Roman" w:cs="Calibri"/>
                <w:b/>
                <w:bCs/>
                <w:iCs/>
                <w:spacing w:val="1"/>
                <w:sz w:val="20"/>
                <w:szCs w:val="20"/>
              </w:rPr>
              <w:lastRenderedPageBreak/>
              <w:br w:type="page"/>
            </w:r>
            <w:r w:rsidRPr="002D25F6">
              <w:rPr>
                <w:rFonts w:eastAsia="Times New Roman" w:cs="Calibri"/>
                <w:bCs/>
                <w:iCs/>
                <w:spacing w:val="1"/>
                <w:sz w:val="20"/>
                <w:szCs w:val="20"/>
              </w:rPr>
              <w:t>D</w:t>
            </w:r>
            <w:r w:rsidRPr="002D25F6">
              <w:rPr>
                <w:rFonts w:eastAsia="Times New Roman" w:cs="Calibri"/>
                <w:bCs/>
                <w:iCs/>
                <w:spacing w:val="-1"/>
                <w:sz w:val="20"/>
                <w:szCs w:val="20"/>
              </w:rPr>
              <w:t>e</w:t>
            </w:r>
            <w:r w:rsidRPr="002D25F6">
              <w:rPr>
                <w:rFonts w:eastAsia="Times New Roman" w:cs="Calibri"/>
                <w:bCs/>
                <w:iCs/>
                <w:sz w:val="20"/>
                <w:szCs w:val="20"/>
              </w:rPr>
              <w:t>tails of all wi</w:t>
            </w:r>
            <w:r w:rsidRPr="002D25F6">
              <w:rPr>
                <w:rFonts w:eastAsia="Times New Roman" w:cs="Calibri"/>
                <w:bCs/>
                <w:iCs/>
                <w:spacing w:val="2"/>
                <w:sz w:val="20"/>
                <w:szCs w:val="20"/>
              </w:rPr>
              <w:t>t</w:t>
            </w:r>
            <w:r w:rsidRPr="002D25F6">
              <w:rPr>
                <w:rFonts w:eastAsia="Times New Roman" w:cs="Calibri"/>
                <w:bCs/>
                <w:iCs/>
                <w:spacing w:val="-1"/>
                <w:sz w:val="20"/>
                <w:szCs w:val="20"/>
              </w:rPr>
              <w:t>ne</w:t>
            </w:r>
            <w:r w:rsidRPr="002D25F6">
              <w:rPr>
                <w:rFonts w:eastAsia="Times New Roman" w:cs="Calibri"/>
                <w:bCs/>
                <w:iCs/>
                <w:sz w:val="20"/>
                <w:szCs w:val="20"/>
              </w:rPr>
              <w:t>s</w:t>
            </w:r>
            <w:r w:rsidRPr="002D25F6">
              <w:rPr>
                <w:rFonts w:eastAsia="Times New Roman" w:cs="Calibri"/>
                <w:bCs/>
                <w:iCs/>
                <w:spacing w:val="3"/>
                <w:sz w:val="20"/>
                <w:szCs w:val="20"/>
              </w:rPr>
              <w:t>s</w:t>
            </w:r>
            <w:r w:rsidRPr="002D25F6">
              <w:rPr>
                <w:rFonts w:eastAsia="Times New Roman" w:cs="Calibri"/>
                <w:bCs/>
                <w:iCs/>
                <w:spacing w:val="-1"/>
                <w:sz w:val="20"/>
                <w:szCs w:val="20"/>
              </w:rPr>
              <w:t>e</w:t>
            </w:r>
            <w:r w:rsidRPr="002D25F6">
              <w:rPr>
                <w:rFonts w:eastAsia="Times New Roman" w:cs="Calibri"/>
                <w:bCs/>
                <w:iCs/>
                <w:sz w:val="20"/>
                <w:szCs w:val="20"/>
              </w:rPr>
              <w:t>s –</w:t>
            </w:r>
            <w:r w:rsidRPr="002D25F6">
              <w:rPr>
                <w:rFonts w:eastAsia="Times New Roman" w:cs="Calibri"/>
                <w:bCs/>
                <w:iCs/>
                <w:spacing w:val="2"/>
                <w:sz w:val="20"/>
                <w:szCs w:val="20"/>
              </w:rPr>
              <w:t>i</w:t>
            </w:r>
            <w:r w:rsidRPr="002D25F6">
              <w:rPr>
                <w:rFonts w:eastAsia="Times New Roman" w:cs="Calibri"/>
                <w:bCs/>
                <w:iCs/>
                <w:spacing w:val="-1"/>
                <w:sz w:val="20"/>
                <w:szCs w:val="20"/>
              </w:rPr>
              <w:t>n</w:t>
            </w:r>
            <w:r w:rsidRPr="002D25F6">
              <w:rPr>
                <w:rFonts w:eastAsia="Times New Roman" w:cs="Calibri"/>
                <w:bCs/>
                <w:iCs/>
                <w:sz w:val="20"/>
                <w:szCs w:val="20"/>
              </w:rPr>
              <w:t>s</w:t>
            </w:r>
            <w:r w:rsidRPr="002D25F6">
              <w:rPr>
                <w:rFonts w:eastAsia="Times New Roman" w:cs="Calibri"/>
                <w:bCs/>
                <w:iCs/>
                <w:spacing w:val="1"/>
                <w:sz w:val="20"/>
                <w:szCs w:val="20"/>
              </w:rPr>
              <w:t>e</w:t>
            </w:r>
            <w:r w:rsidRPr="002D25F6">
              <w:rPr>
                <w:rFonts w:eastAsia="Times New Roman" w:cs="Calibri"/>
                <w:bCs/>
                <w:iCs/>
                <w:spacing w:val="2"/>
                <w:sz w:val="20"/>
                <w:szCs w:val="20"/>
              </w:rPr>
              <w:t>r</w:t>
            </w:r>
            <w:r w:rsidRPr="002D25F6">
              <w:rPr>
                <w:rFonts w:eastAsia="Times New Roman" w:cs="Calibri"/>
                <w:bCs/>
                <w:iCs/>
                <w:sz w:val="20"/>
                <w:szCs w:val="20"/>
              </w:rPr>
              <w:t xml:space="preserve">t </w:t>
            </w:r>
            <w:r w:rsidRPr="002D25F6">
              <w:rPr>
                <w:rFonts w:eastAsia="Times New Roman" w:cs="Calibri"/>
                <w:bCs/>
                <w:iCs/>
                <w:spacing w:val="-1"/>
                <w:sz w:val="20"/>
                <w:szCs w:val="20"/>
              </w:rPr>
              <w:t>de</w:t>
            </w:r>
            <w:r w:rsidRPr="002D25F6">
              <w:rPr>
                <w:rFonts w:eastAsia="Times New Roman" w:cs="Calibri"/>
                <w:bCs/>
                <w:iCs/>
                <w:sz w:val="20"/>
                <w:szCs w:val="20"/>
              </w:rPr>
              <w:t xml:space="preserve">tails </w:t>
            </w:r>
            <w:r w:rsidRPr="002D25F6">
              <w:rPr>
                <w:rFonts w:eastAsia="Times New Roman" w:cs="Calibri"/>
                <w:bCs/>
                <w:iCs/>
                <w:spacing w:val="2"/>
                <w:sz w:val="20"/>
                <w:szCs w:val="20"/>
              </w:rPr>
              <w:t>o</w:t>
            </w:r>
            <w:r w:rsidRPr="002D25F6">
              <w:rPr>
                <w:rFonts w:eastAsia="Times New Roman" w:cs="Calibri"/>
                <w:bCs/>
                <w:iCs/>
                <w:sz w:val="20"/>
                <w:szCs w:val="20"/>
              </w:rPr>
              <w:t xml:space="preserve">f all </w:t>
            </w:r>
            <w:r w:rsidRPr="002D25F6">
              <w:rPr>
                <w:rFonts w:eastAsia="Times New Roman" w:cs="Calibri"/>
                <w:bCs/>
                <w:iCs/>
                <w:spacing w:val="2"/>
                <w:sz w:val="20"/>
                <w:szCs w:val="20"/>
              </w:rPr>
              <w:t xml:space="preserve">individuals </w:t>
            </w:r>
            <w:r w:rsidRPr="002D25F6">
              <w:rPr>
                <w:rFonts w:eastAsia="Times New Roman" w:cs="Calibri"/>
                <w:bCs/>
                <w:iCs/>
                <w:spacing w:val="-1"/>
                <w:sz w:val="20"/>
                <w:szCs w:val="20"/>
              </w:rPr>
              <w:t>wh</w:t>
            </w:r>
            <w:r w:rsidRPr="002D25F6">
              <w:rPr>
                <w:rFonts w:eastAsia="Times New Roman" w:cs="Calibri"/>
                <w:bCs/>
                <w:iCs/>
                <w:sz w:val="20"/>
                <w:szCs w:val="20"/>
              </w:rPr>
              <w:t xml:space="preserve">o </w:t>
            </w:r>
            <w:r w:rsidRPr="002D25F6">
              <w:rPr>
                <w:rFonts w:eastAsia="Times New Roman" w:cs="Calibri"/>
                <w:bCs/>
                <w:iCs/>
                <w:spacing w:val="-1"/>
                <w:sz w:val="20"/>
                <w:szCs w:val="20"/>
              </w:rPr>
              <w:t>w</w:t>
            </w:r>
            <w:r w:rsidRPr="002D25F6">
              <w:rPr>
                <w:rFonts w:eastAsia="Times New Roman" w:cs="Calibri"/>
                <w:bCs/>
                <w:iCs/>
                <w:spacing w:val="2"/>
                <w:sz w:val="20"/>
                <w:szCs w:val="20"/>
              </w:rPr>
              <w:t>i</w:t>
            </w:r>
            <w:r w:rsidRPr="002D25F6">
              <w:rPr>
                <w:rFonts w:eastAsia="Times New Roman" w:cs="Calibri"/>
                <w:bCs/>
                <w:iCs/>
                <w:sz w:val="20"/>
                <w:szCs w:val="20"/>
              </w:rPr>
              <w:t>t</w:t>
            </w:r>
            <w:r w:rsidRPr="002D25F6">
              <w:rPr>
                <w:rFonts w:eastAsia="Times New Roman" w:cs="Calibri"/>
                <w:bCs/>
                <w:iCs/>
                <w:spacing w:val="2"/>
                <w:sz w:val="20"/>
                <w:szCs w:val="20"/>
              </w:rPr>
              <w:t>n</w:t>
            </w:r>
            <w:r w:rsidRPr="002D25F6">
              <w:rPr>
                <w:rFonts w:eastAsia="Times New Roman" w:cs="Calibri"/>
                <w:bCs/>
                <w:iCs/>
                <w:spacing w:val="-1"/>
                <w:sz w:val="20"/>
                <w:szCs w:val="20"/>
              </w:rPr>
              <w:t>e</w:t>
            </w:r>
            <w:r w:rsidRPr="002D25F6">
              <w:rPr>
                <w:rFonts w:eastAsia="Times New Roman" w:cs="Calibri"/>
                <w:bCs/>
                <w:iCs/>
                <w:spacing w:val="3"/>
                <w:sz w:val="20"/>
                <w:szCs w:val="20"/>
              </w:rPr>
              <w:t>s</w:t>
            </w:r>
            <w:r w:rsidRPr="002D25F6">
              <w:rPr>
                <w:rFonts w:eastAsia="Times New Roman" w:cs="Calibri"/>
                <w:bCs/>
                <w:iCs/>
                <w:sz w:val="20"/>
                <w:szCs w:val="20"/>
              </w:rPr>
              <w:t>s</w:t>
            </w:r>
            <w:r w:rsidRPr="002D25F6">
              <w:rPr>
                <w:rFonts w:eastAsia="Times New Roman" w:cs="Calibri"/>
                <w:bCs/>
                <w:iCs/>
                <w:spacing w:val="-1"/>
                <w:sz w:val="20"/>
                <w:szCs w:val="20"/>
              </w:rPr>
              <w:t>e</w:t>
            </w:r>
            <w:r w:rsidRPr="002D25F6">
              <w:rPr>
                <w:rFonts w:eastAsia="Times New Roman" w:cs="Calibri"/>
                <w:bCs/>
                <w:iCs/>
                <w:sz w:val="20"/>
                <w:szCs w:val="20"/>
              </w:rPr>
              <w:t>d t</w:t>
            </w:r>
            <w:r w:rsidRPr="002D25F6">
              <w:rPr>
                <w:rFonts w:eastAsia="Times New Roman" w:cs="Calibri"/>
                <w:bCs/>
                <w:iCs/>
                <w:spacing w:val="2"/>
                <w:sz w:val="20"/>
                <w:szCs w:val="20"/>
              </w:rPr>
              <w:t>h</w:t>
            </w:r>
            <w:r w:rsidRPr="002D25F6">
              <w:rPr>
                <w:rFonts w:eastAsia="Times New Roman" w:cs="Calibri"/>
                <w:bCs/>
                <w:iCs/>
                <w:sz w:val="20"/>
                <w:szCs w:val="20"/>
              </w:rPr>
              <w:t xml:space="preserve">e </w:t>
            </w:r>
            <w:r w:rsidRPr="002D25F6">
              <w:rPr>
                <w:rFonts w:eastAsia="Times New Roman" w:cs="Calibri"/>
                <w:bCs/>
                <w:iCs/>
                <w:spacing w:val="1"/>
                <w:sz w:val="20"/>
                <w:szCs w:val="20"/>
              </w:rPr>
              <w:t>n</w:t>
            </w:r>
            <w:r w:rsidRPr="002D25F6">
              <w:rPr>
                <w:rFonts w:eastAsia="Times New Roman" w:cs="Calibri"/>
                <w:bCs/>
                <w:iCs/>
                <w:spacing w:val="-1"/>
                <w:sz w:val="20"/>
                <w:szCs w:val="20"/>
              </w:rPr>
              <w:t>e</w:t>
            </w:r>
            <w:r w:rsidRPr="002D25F6">
              <w:rPr>
                <w:rFonts w:eastAsia="Times New Roman" w:cs="Calibri"/>
                <w:bCs/>
                <w:iCs/>
                <w:sz w:val="20"/>
                <w:szCs w:val="20"/>
              </w:rPr>
              <w:t xml:space="preserve">ar </w:t>
            </w:r>
            <w:r w:rsidRPr="002D25F6">
              <w:rPr>
                <w:rFonts w:eastAsia="Times New Roman" w:cs="Calibri"/>
                <w:bCs/>
                <w:iCs/>
                <w:spacing w:val="1"/>
                <w:sz w:val="20"/>
                <w:szCs w:val="20"/>
              </w:rPr>
              <w:t>m</w:t>
            </w:r>
            <w:r w:rsidRPr="002D25F6">
              <w:rPr>
                <w:rFonts w:eastAsia="Times New Roman" w:cs="Calibri"/>
                <w:bCs/>
                <w:iCs/>
                <w:sz w:val="20"/>
                <w:szCs w:val="20"/>
              </w:rPr>
              <w:t>is</w:t>
            </w:r>
            <w:r w:rsidRPr="002D25F6">
              <w:rPr>
                <w:rFonts w:eastAsia="Times New Roman" w:cs="Calibri"/>
                <w:bCs/>
                <w:iCs/>
                <w:spacing w:val="1"/>
                <w:sz w:val="20"/>
                <w:szCs w:val="20"/>
              </w:rPr>
              <w:t>s</w:t>
            </w:r>
            <w:r w:rsidRPr="002D25F6">
              <w:rPr>
                <w:rFonts w:eastAsia="Times New Roman" w:cs="Calibri"/>
                <w:bCs/>
                <w:iCs/>
                <w:sz w:val="20"/>
                <w:szCs w:val="20"/>
              </w:rPr>
              <w:t>, i</w:t>
            </w:r>
            <w:r w:rsidRPr="002D25F6">
              <w:rPr>
                <w:rFonts w:eastAsia="Times New Roman" w:cs="Calibri"/>
                <w:bCs/>
                <w:iCs/>
                <w:spacing w:val="-1"/>
                <w:sz w:val="20"/>
                <w:szCs w:val="20"/>
              </w:rPr>
              <w:t>nc</w:t>
            </w:r>
            <w:r w:rsidRPr="002D25F6">
              <w:rPr>
                <w:rFonts w:eastAsia="Times New Roman" w:cs="Calibri"/>
                <w:bCs/>
                <w:iCs/>
                <w:sz w:val="20"/>
                <w:szCs w:val="20"/>
              </w:rPr>
              <w:t>i</w:t>
            </w:r>
            <w:r w:rsidRPr="002D25F6">
              <w:rPr>
                <w:rFonts w:eastAsia="Times New Roman" w:cs="Calibri"/>
                <w:bCs/>
                <w:iCs/>
                <w:spacing w:val="-1"/>
                <w:sz w:val="20"/>
                <w:szCs w:val="20"/>
              </w:rPr>
              <w:t>d</w:t>
            </w:r>
            <w:r w:rsidRPr="002D25F6">
              <w:rPr>
                <w:rFonts w:eastAsia="Times New Roman" w:cs="Calibri"/>
                <w:bCs/>
                <w:iCs/>
                <w:spacing w:val="1"/>
                <w:sz w:val="20"/>
                <w:szCs w:val="20"/>
              </w:rPr>
              <w:t>e</w:t>
            </w:r>
            <w:r w:rsidRPr="002D25F6">
              <w:rPr>
                <w:rFonts w:eastAsia="Times New Roman" w:cs="Calibri"/>
                <w:bCs/>
                <w:iCs/>
                <w:spacing w:val="-1"/>
                <w:sz w:val="20"/>
                <w:szCs w:val="20"/>
              </w:rPr>
              <w:t>n</w:t>
            </w:r>
            <w:r w:rsidRPr="002D25F6">
              <w:rPr>
                <w:rFonts w:eastAsia="Times New Roman" w:cs="Calibri"/>
                <w:bCs/>
                <w:iCs/>
                <w:sz w:val="20"/>
                <w:szCs w:val="20"/>
              </w:rPr>
              <w:t xml:space="preserve">t </w:t>
            </w:r>
            <w:r w:rsidRPr="002D25F6">
              <w:rPr>
                <w:rFonts w:eastAsia="Times New Roman" w:cs="Calibri"/>
                <w:bCs/>
                <w:iCs/>
                <w:spacing w:val="2"/>
                <w:sz w:val="20"/>
                <w:szCs w:val="20"/>
              </w:rPr>
              <w:t>o</w:t>
            </w:r>
            <w:r w:rsidRPr="002D25F6">
              <w:rPr>
                <w:rFonts w:eastAsia="Times New Roman" w:cs="Calibri"/>
                <w:bCs/>
                <w:iCs/>
                <w:sz w:val="20"/>
                <w:szCs w:val="20"/>
              </w:rPr>
              <w:t>r a</w:t>
            </w:r>
            <w:r w:rsidRPr="002D25F6">
              <w:rPr>
                <w:rFonts w:eastAsia="Times New Roman" w:cs="Calibri"/>
                <w:bCs/>
                <w:iCs/>
                <w:spacing w:val="2"/>
                <w:sz w:val="20"/>
                <w:szCs w:val="20"/>
              </w:rPr>
              <w:t>c</w:t>
            </w:r>
            <w:r w:rsidRPr="002D25F6">
              <w:rPr>
                <w:rFonts w:eastAsia="Times New Roman" w:cs="Calibri"/>
                <w:bCs/>
                <w:iCs/>
                <w:spacing w:val="-1"/>
                <w:sz w:val="20"/>
                <w:szCs w:val="20"/>
              </w:rPr>
              <w:t>c</w:t>
            </w:r>
            <w:r w:rsidRPr="002D25F6">
              <w:rPr>
                <w:rFonts w:eastAsia="Times New Roman" w:cs="Calibri"/>
                <w:bCs/>
                <w:iCs/>
                <w:sz w:val="20"/>
                <w:szCs w:val="20"/>
              </w:rPr>
              <w:t>i</w:t>
            </w:r>
            <w:r w:rsidRPr="002D25F6">
              <w:rPr>
                <w:rFonts w:eastAsia="Times New Roman" w:cs="Calibri"/>
                <w:bCs/>
                <w:iCs/>
                <w:spacing w:val="2"/>
                <w:sz w:val="20"/>
                <w:szCs w:val="20"/>
              </w:rPr>
              <w:t>d</w:t>
            </w:r>
            <w:r w:rsidRPr="002D25F6">
              <w:rPr>
                <w:rFonts w:eastAsia="Times New Roman" w:cs="Calibri"/>
                <w:bCs/>
                <w:iCs/>
                <w:spacing w:val="-1"/>
                <w:sz w:val="20"/>
                <w:szCs w:val="20"/>
              </w:rPr>
              <w:t>en</w:t>
            </w:r>
            <w:r w:rsidRPr="002D25F6">
              <w:rPr>
                <w:rFonts w:eastAsia="Times New Roman" w:cs="Calibri"/>
                <w:bCs/>
                <w:iCs/>
                <w:sz w:val="20"/>
                <w:szCs w:val="20"/>
              </w:rPr>
              <w:t>t</w:t>
            </w:r>
          </w:p>
          <w:p w:rsidR="009A481B" w:rsidRPr="002D25F6" w:rsidRDefault="009A481B" w:rsidP="009A481B">
            <w:pPr>
              <w:widowControl w:val="0"/>
              <w:autoSpaceDE w:val="0"/>
              <w:autoSpaceDN w:val="0"/>
              <w:adjustRightInd w:val="0"/>
              <w:spacing w:before="33" w:after="0" w:line="230" w:lineRule="exact"/>
              <w:ind w:right="148"/>
              <w:rPr>
                <w:rFonts w:eastAsia="Times New Roman" w:cs="Calibri"/>
                <w:bCs/>
                <w:iCs/>
                <w:sz w:val="20"/>
                <w:szCs w:val="20"/>
              </w:rPr>
            </w:pPr>
          </w:p>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6" w:type="dxa"/>
            <w:shd w:val="clear" w:color="auto" w:fill="D9D9D9"/>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7371" w:type="dxa"/>
            <w:shd w:val="clear" w:color="auto" w:fill="D9D9D9"/>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Name</w:t>
            </w:r>
          </w:p>
        </w:tc>
        <w:tc>
          <w:tcPr>
            <w:tcW w:w="6237" w:type="dxa"/>
            <w:shd w:val="clear" w:color="auto" w:fill="D9D9D9"/>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Contact number</w:t>
            </w:r>
          </w:p>
        </w:tc>
      </w:tr>
      <w:tr w:rsidR="009A481B" w:rsidRPr="002D25F6" w:rsidTr="00B83D73">
        <w:trPr>
          <w:trHeight w:hRule="exact" w:val="397"/>
        </w:trPr>
        <w:tc>
          <w:tcPr>
            <w:tcW w:w="426" w:type="dxa"/>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1</w:t>
            </w:r>
          </w:p>
        </w:tc>
        <w:tc>
          <w:tcPr>
            <w:tcW w:w="7371" w:type="dxa"/>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6237" w:type="dxa"/>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6" w:type="dxa"/>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2</w:t>
            </w:r>
          </w:p>
        </w:tc>
        <w:tc>
          <w:tcPr>
            <w:tcW w:w="7371" w:type="dxa"/>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6237" w:type="dxa"/>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6" w:type="dxa"/>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3</w:t>
            </w:r>
          </w:p>
        </w:tc>
        <w:tc>
          <w:tcPr>
            <w:tcW w:w="7371" w:type="dxa"/>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6237" w:type="dxa"/>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6" w:type="dxa"/>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4</w:t>
            </w:r>
          </w:p>
        </w:tc>
        <w:tc>
          <w:tcPr>
            <w:tcW w:w="7371" w:type="dxa"/>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6237" w:type="dxa"/>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6" w:type="dxa"/>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5</w:t>
            </w:r>
          </w:p>
        </w:tc>
        <w:tc>
          <w:tcPr>
            <w:tcW w:w="7371" w:type="dxa"/>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6237" w:type="dxa"/>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bl>
    <w:p w:rsidR="009A481B" w:rsidRPr="002D25F6" w:rsidRDefault="009A481B" w:rsidP="009A481B">
      <w:pPr>
        <w:widowControl w:val="0"/>
        <w:autoSpaceDE w:val="0"/>
        <w:autoSpaceDN w:val="0"/>
        <w:adjustRightInd w:val="0"/>
        <w:spacing w:before="33" w:after="0" w:line="230" w:lineRule="exact"/>
        <w:ind w:right="148"/>
        <w:rPr>
          <w:rFonts w:eastAsia="Times New Roman" w:cs="Calibri"/>
          <w:b/>
          <w:bCs/>
          <w:iCs/>
          <w:spacing w:val="1"/>
          <w:sz w:val="20"/>
          <w:szCs w:val="20"/>
        </w:rPr>
      </w:pPr>
    </w:p>
    <w:tbl>
      <w:tblPr>
        <w:tblW w:w="1403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53"/>
        <w:gridCol w:w="2977"/>
        <w:gridCol w:w="567"/>
        <w:gridCol w:w="1984"/>
        <w:gridCol w:w="1418"/>
        <w:gridCol w:w="2835"/>
      </w:tblGrid>
      <w:tr w:rsidR="009A481B" w:rsidRPr="002D25F6" w:rsidTr="00B83D73">
        <w:trPr>
          <w:trHeight w:hRule="exact" w:val="397"/>
        </w:trPr>
        <w:tc>
          <w:tcPr>
            <w:tcW w:w="14034" w:type="dxa"/>
            <w:gridSpan w:val="6"/>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Calibri"/>
                <w:color w:val="000000"/>
                <w:spacing w:val="-2"/>
                <w:position w:val="-1"/>
                <w:sz w:val="20"/>
                <w:szCs w:val="20"/>
              </w:rPr>
              <w:t>Incident details</w:t>
            </w:r>
          </w:p>
        </w:tc>
      </w:tr>
      <w:tr w:rsidR="009A481B" w:rsidRPr="002D25F6" w:rsidTr="00B83D73">
        <w:trPr>
          <w:trHeight w:hRule="exact" w:val="397"/>
        </w:trPr>
        <w:tc>
          <w:tcPr>
            <w:tcW w:w="425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Time of injury</w:t>
            </w:r>
          </w:p>
        </w:tc>
        <w:tc>
          <w:tcPr>
            <w:tcW w:w="3544" w:type="dxa"/>
            <w:gridSpan w:val="2"/>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c>
          <w:tcPr>
            <w:tcW w:w="1984" w:type="dxa"/>
            <w:tcBorders>
              <w:left w:val="single" w:sz="2" w:space="0" w:color="auto"/>
            </w:tcBorders>
            <w:shd w:val="clear" w:color="auto" w:fill="D9D9D9"/>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Date of injury</w:t>
            </w:r>
          </w:p>
        </w:tc>
        <w:tc>
          <w:tcPr>
            <w:tcW w:w="4253" w:type="dxa"/>
            <w:gridSpan w:val="2"/>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1955"/>
        </w:trPr>
        <w:tc>
          <w:tcPr>
            <w:tcW w:w="4253" w:type="dxa"/>
            <w:tcBorders>
              <w:right w:val="single" w:sz="2" w:space="0" w:color="auto"/>
            </w:tcBorders>
            <w:shd w:val="clear" w:color="auto" w:fill="E6E6E6"/>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 xml:space="preserve">Description of the incident </w:t>
            </w:r>
          </w:p>
        </w:tc>
        <w:tc>
          <w:tcPr>
            <w:tcW w:w="9781" w:type="dxa"/>
            <w:gridSpan w:val="5"/>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5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color w:val="000000"/>
                <w:sz w:val="20"/>
                <w:szCs w:val="24"/>
              </w:rPr>
              <w:t>Treatment applied</w:t>
            </w:r>
          </w:p>
        </w:tc>
        <w:tc>
          <w:tcPr>
            <w:tcW w:w="9781" w:type="dxa"/>
            <w:gridSpan w:val="5"/>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5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sz w:val="20"/>
                <w:szCs w:val="20"/>
              </w:rPr>
              <w:t>Name of person giving treatment</w:t>
            </w:r>
          </w:p>
        </w:tc>
        <w:tc>
          <w:tcPr>
            <w:tcW w:w="9781" w:type="dxa"/>
            <w:gridSpan w:val="5"/>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5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sz w:val="20"/>
                <w:szCs w:val="20"/>
              </w:rPr>
              <w:t>Role of person giving treatment</w:t>
            </w:r>
          </w:p>
        </w:tc>
        <w:tc>
          <w:tcPr>
            <w:tcW w:w="9781" w:type="dxa"/>
            <w:gridSpan w:val="5"/>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p>
        </w:tc>
      </w:tr>
      <w:tr w:rsidR="009A481B" w:rsidRPr="002D25F6" w:rsidTr="00B83D73">
        <w:trPr>
          <w:trHeight w:hRule="exact" w:val="397"/>
        </w:trPr>
        <w:tc>
          <w:tcPr>
            <w:tcW w:w="425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sz w:val="20"/>
                <w:szCs w:val="20"/>
              </w:rPr>
              <w:t xml:space="preserve">Loss of consciousness: </w:t>
            </w:r>
            <w:r w:rsidRPr="002D25F6">
              <w:rPr>
                <w:rFonts w:eastAsia="Times New Roman" w:cs="Times New Roman"/>
                <w:sz w:val="20"/>
                <w:szCs w:val="20"/>
              </w:rPr>
              <w:tab/>
            </w:r>
          </w:p>
        </w:tc>
        <w:tc>
          <w:tcPr>
            <w:tcW w:w="2977" w:type="dxa"/>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sz w:val="20"/>
                <w:szCs w:val="20"/>
              </w:rPr>
              <w:t>Yes/No</w:t>
            </w:r>
          </w:p>
        </w:tc>
        <w:tc>
          <w:tcPr>
            <w:tcW w:w="3969" w:type="dxa"/>
            <w:gridSpan w:val="3"/>
            <w:tcBorders>
              <w:left w:val="single" w:sz="2" w:space="0" w:color="auto"/>
            </w:tcBorders>
            <w:shd w:val="clear" w:color="auto" w:fill="D9D9D9"/>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sz w:val="20"/>
                <w:szCs w:val="20"/>
              </w:rPr>
              <w:t>Ambulance called:</w:t>
            </w:r>
            <w:r w:rsidRPr="002D25F6">
              <w:rPr>
                <w:rFonts w:eastAsia="Times New Roman" w:cs="Times New Roman"/>
                <w:sz w:val="20"/>
                <w:szCs w:val="20"/>
              </w:rPr>
              <w:tab/>
            </w:r>
          </w:p>
        </w:tc>
        <w:tc>
          <w:tcPr>
            <w:tcW w:w="2835" w:type="dxa"/>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color w:val="000000"/>
                <w:sz w:val="20"/>
                <w:szCs w:val="24"/>
              </w:rPr>
            </w:pPr>
            <w:r w:rsidRPr="002D25F6">
              <w:rPr>
                <w:rFonts w:eastAsia="Times New Roman" w:cs="Times New Roman"/>
                <w:sz w:val="20"/>
                <w:szCs w:val="20"/>
              </w:rPr>
              <w:t>Yes/No</w:t>
            </w:r>
          </w:p>
        </w:tc>
      </w:tr>
      <w:tr w:rsidR="009A481B" w:rsidRPr="002D25F6" w:rsidTr="00B83D73">
        <w:trPr>
          <w:trHeight w:hRule="exact" w:val="397"/>
        </w:trPr>
        <w:tc>
          <w:tcPr>
            <w:tcW w:w="425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sz w:val="20"/>
                <w:szCs w:val="20"/>
              </w:rPr>
            </w:pPr>
            <w:r w:rsidRPr="002D25F6">
              <w:rPr>
                <w:rFonts w:eastAsia="Times New Roman" w:cs="Times New Roman"/>
                <w:sz w:val="20"/>
                <w:szCs w:val="20"/>
              </w:rPr>
              <w:t>Person sent to Hospital:</w:t>
            </w:r>
          </w:p>
        </w:tc>
        <w:tc>
          <w:tcPr>
            <w:tcW w:w="2977" w:type="dxa"/>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sz w:val="20"/>
                <w:szCs w:val="20"/>
              </w:rPr>
            </w:pPr>
            <w:r w:rsidRPr="002D25F6">
              <w:rPr>
                <w:rFonts w:eastAsia="Times New Roman" w:cs="Times New Roman"/>
                <w:sz w:val="20"/>
                <w:szCs w:val="20"/>
              </w:rPr>
              <w:t>Yes/No</w:t>
            </w:r>
          </w:p>
        </w:tc>
        <w:tc>
          <w:tcPr>
            <w:tcW w:w="3969" w:type="dxa"/>
            <w:gridSpan w:val="3"/>
            <w:tcBorders>
              <w:left w:val="single" w:sz="2" w:space="0" w:color="auto"/>
            </w:tcBorders>
            <w:shd w:val="clear" w:color="auto" w:fill="D9D9D9"/>
            <w:vAlign w:val="center"/>
          </w:tcPr>
          <w:p w:rsidR="009A481B" w:rsidRPr="002D25F6" w:rsidRDefault="009A481B" w:rsidP="009A481B">
            <w:pPr>
              <w:widowControl w:val="0"/>
              <w:tabs>
                <w:tab w:val="left" w:pos="-1440"/>
              </w:tabs>
              <w:spacing w:after="0" w:line="240" w:lineRule="auto"/>
              <w:rPr>
                <w:rFonts w:eastAsia="Times New Roman" w:cs="Times New Roman"/>
                <w:sz w:val="20"/>
                <w:szCs w:val="20"/>
              </w:rPr>
            </w:pPr>
            <w:r w:rsidRPr="002D25F6">
              <w:rPr>
                <w:rFonts w:eastAsia="Times New Roman" w:cs="Times New Roman"/>
                <w:sz w:val="20"/>
                <w:szCs w:val="20"/>
              </w:rPr>
              <w:t>If Yes, which Hospital:</w:t>
            </w:r>
          </w:p>
        </w:tc>
        <w:tc>
          <w:tcPr>
            <w:tcW w:w="2835" w:type="dxa"/>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sz w:val="20"/>
                <w:szCs w:val="20"/>
              </w:rPr>
            </w:pPr>
          </w:p>
        </w:tc>
      </w:tr>
      <w:tr w:rsidR="009A481B" w:rsidRPr="002D25F6" w:rsidTr="00B83D73">
        <w:trPr>
          <w:trHeight w:hRule="exact" w:val="397"/>
        </w:trPr>
        <w:tc>
          <w:tcPr>
            <w:tcW w:w="425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sz w:val="20"/>
                <w:szCs w:val="20"/>
              </w:rPr>
            </w:pPr>
            <w:r w:rsidRPr="002D25F6">
              <w:rPr>
                <w:rFonts w:eastAsia="Times New Roman" w:cs="Times New Roman"/>
                <w:sz w:val="20"/>
                <w:szCs w:val="20"/>
              </w:rPr>
              <w:t>Name of person completing this report</w:t>
            </w:r>
          </w:p>
        </w:tc>
        <w:tc>
          <w:tcPr>
            <w:tcW w:w="9781" w:type="dxa"/>
            <w:gridSpan w:val="5"/>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sz w:val="20"/>
                <w:szCs w:val="20"/>
              </w:rPr>
            </w:pPr>
          </w:p>
        </w:tc>
      </w:tr>
      <w:tr w:rsidR="009A481B" w:rsidRPr="002D25F6" w:rsidTr="00B83D73">
        <w:trPr>
          <w:trHeight w:hRule="exact" w:val="397"/>
        </w:trPr>
        <w:tc>
          <w:tcPr>
            <w:tcW w:w="4253" w:type="dxa"/>
            <w:tcBorders>
              <w:right w:val="single" w:sz="2" w:space="0" w:color="auto"/>
            </w:tcBorders>
            <w:shd w:val="clear" w:color="auto" w:fill="E6E6E6"/>
            <w:vAlign w:val="center"/>
          </w:tcPr>
          <w:p w:rsidR="009A481B" w:rsidRPr="002D25F6" w:rsidRDefault="009A481B" w:rsidP="009A481B">
            <w:pPr>
              <w:widowControl w:val="0"/>
              <w:tabs>
                <w:tab w:val="left" w:pos="-1440"/>
              </w:tabs>
              <w:spacing w:after="0" w:line="240" w:lineRule="auto"/>
              <w:rPr>
                <w:rFonts w:eastAsia="Times New Roman" w:cs="Times New Roman"/>
                <w:sz w:val="20"/>
                <w:szCs w:val="20"/>
              </w:rPr>
            </w:pPr>
            <w:r w:rsidRPr="002D25F6">
              <w:rPr>
                <w:rFonts w:eastAsia="Times New Roman" w:cs="Times New Roman"/>
                <w:sz w:val="20"/>
                <w:szCs w:val="20"/>
              </w:rPr>
              <w:t>Date of report</w:t>
            </w:r>
          </w:p>
        </w:tc>
        <w:tc>
          <w:tcPr>
            <w:tcW w:w="2977" w:type="dxa"/>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sz w:val="20"/>
                <w:szCs w:val="20"/>
              </w:rPr>
            </w:pPr>
          </w:p>
        </w:tc>
        <w:tc>
          <w:tcPr>
            <w:tcW w:w="3969" w:type="dxa"/>
            <w:gridSpan w:val="3"/>
            <w:tcBorders>
              <w:left w:val="single" w:sz="2" w:space="0" w:color="auto"/>
            </w:tcBorders>
            <w:shd w:val="clear" w:color="auto" w:fill="808080"/>
            <w:vAlign w:val="center"/>
          </w:tcPr>
          <w:p w:rsidR="009A481B" w:rsidRPr="002D25F6" w:rsidRDefault="009A481B" w:rsidP="009A481B">
            <w:pPr>
              <w:widowControl w:val="0"/>
              <w:tabs>
                <w:tab w:val="left" w:pos="-1440"/>
              </w:tabs>
              <w:spacing w:after="0" w:line="240" w:lineRule="auto"/>
              <w:rPr>
                <w:rFonts w:eastAsia="Times New Roman" w:cs="Times New Roman"/>
                <w:sz w:val="20"/>
                <w:szCs w:val="20"/>
              </w:rPr>
            </w:pPr>
            <w:r w:rsidRPr="002D25F6">
              <w:rPr>
                <w:rFonts w:eastAsia="Times New Roman" w:cs="Times New Roman"/>
                <w:color w:val="FFFFFF"/>
                <w:sz w:val="20"/>
                <w:szCs w:val="20"/>
              </w:rPr>
              <w:t>Office use only: date report received</w:t>
            </w:r>
          </w:p>
        </w:tc>
        <w:tc>
          <w:tcPr>
            <w:tcW w:w="2835" w:type="dxa"/>
            <w:tcBorders>
              <w:left w:val="single" w:sz="2" w:space="0" w:color="auto"/>
            </w:tcBorders>
            <w:vAlign w:val="center"/>
          </w:tcPr>
          <w:p w:rsidR="009A481B" w:rsidRPr="002D25F6" w:rsidRDefault="009A481B" w:rsidP="009A481B">
            <w:pPr>
              <w:widowControl w:val="0"/>
              <w:tabs>
                <w:tab w:val="left" w:pos="-1440"/>
              </w:tabs>
              <w:spacing w:after="0" w:line="240" w:lineRule="auto"/>
              <w:rPr>
                <w:rFonts w:eastAsia="Times New Roman" w:cs="Times New Roman"/>
                <w:sz w:val="20"/>
                <w:szCs w:val="20"/>
              </w:rPr>
            </w:pPr>
          </w:p>
        </w:tc>
      </w:tr>
    </w:tbl>
    <w:p w:rsidR="009A481B" w:rsidRPr="002D25F6" w:rsidRDefault="009A481B" w:rsidP="009A481B">
      <w:pPr>
        <w:pStyle w:val="BodyTextIndent2"/>
        <w:rPr>
          <w:rFonts w:asciiTheme="minorHAnsi" w:hAnsiTheme="minorHAnsi"/>
          <w:color w:val="000000"/>
          <w:sz w:val="28"/>
          <w:szCs w:val="28"/>
          <w:lang w:val="en-GB"/>
        </w:rPr>
      </w:pPr>
    </w:p>
    <w:p w:rsidR="009A481B" w:rsidRPr="002D25F6" w:rsidRDefault="009A481B" w:rsidP="009A481B">
      <w:pPr>
        <w:spacing w:after="0" w:line="240" w:lineRule="auto"/>
        <w:rPr>
          <w:rFonts w:eastAsia="Times New Roman" w:cs="Arial"/>
          <w:b/>
          <w:lang w:eastAsia="en-GB"/>
        </w:rPr>
      </w:pPr>
    </w:p>
    <w:p w:rsidR="009A481B" w:rsidRPr="004D7B6E" w:rsidRDefault="009A481B" w:rsidP="004D7B6E">
      <w:pPr>
        <w:rPr>
          <w:rFonts w:eastAsia="Times New Roman" w:cs="Arial"/>
          <w:lang w:eastAsia="en-GB"/>
        </w:rPr>
        <w:sectPr w:rsidR="009A481B" w:rsidRPr="004D7B6E" w:rsidSect="00B83D73">
          <w:headerReference w:type="default" r:id="rId11"/>
          <w:footerReference w:type="first" r:id="rId12"/>
          <w:pgSz w:w="16840" w:h="11907" w:orient="landscape" w:code="9"/>
          <w:pgMar w:top="709" w:right="1440" w:bottom="1077" w:left="1440" w:header="709" w:footer="709" w:gutter="0"/>
          <w:cols w:space="708"/>
          <w:docGrid w:linePitch="360"/>
        </w:sectPr>
      </w:pPr>
    </w:p>
    <w:p w:rsidR="009A481B" w:rsidRPr="00C829F0" w:rsidRDefault="009A481B" w:rsidP="009A481B">
      <w:pPr>
        <w:spacing w:after="0" w:line="240" w:lineRule="auto"/>
        <w:jc w:val="both"/>
        <w:rPr>
          <w:rFonts w:eastAsia="Times New Roman" w:cs="Arial"/>
          <w:b/>
          <w:i/>
          <w:sz w:val="28"/>
          <w:szCs w:val="28"/>
          <w:lang w:eastAsia="en-GB"/>
        </w:rPr>
      </w:pPr>
      <w:r w:rsidRPr="00C829F0">
        <w:rPr>
          <w:rFonts w:eastAsia="Times New Roman" w:cs="Futura"/>
          <w:b/>
          <w:noProof/>
          <w:color w:val="000071"/>
          <w:sz w:val="28"/>
          <w:szCs w:val="28"/>
          <w:lang w:eastAsia="en-GB"/>
        </w:rPr>
        <w:lastRenderedPageBreak/>
        <w:drawing>
          <wp:anchor distT="0" distB="0" distL="114300" distR="114300" simplePos="0" relativeHeight="251674624" behindDoc="0" locked="0" layoutInCell="1" allowOverlap="1" wp14:anchorId="11D61531" wp14:editId="5CF7ABE7">
            <wp:simplePos x="0" y="0"/>
            <wp:positionH relativeFrom="column">
              <wp:posOffset>8065135</wp:posOffset>
            </wp:positionH>
            <wp:positionV relativeFrom="paragraph">
              <wp:posOffset>-610235</wp:posOffset>
            </wp:positionV>
            <wp:extent cx="1371600" cy="850265"/>
            <wp:effectExtent l="0" t="0" r="0" b="6985"/>
            <wp:wrapSquare wrapText="bothSides"/>
            <wp:docPr id="11" name="Picture 4" descr="FA_CREST_Liver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_CREST_Liverpool.jpg"/>
                    <pic:cNvPicPr/>
                  </pic:nvPicPr>
                  <pic:blipFill>
                    <a:blip r:embed="rId8" cstate="print"/>
                    <a:stretch>
                      <a:fillRect/>
                    </a:stretch>
                  </pic:blipFill>
                  <pic:spPr>
                    <a:xfrm>
                      <a:off x="0" y="0"/>
                      <a:ext cx="1371600" cy="850265"/>
                    </a:xfrm>
                    <a:prstGeom prst="rect">
                      <a:avLst/>
                    </a:prstGeom>
                  </pic:spPr>
                </pic:pic>
              </a:graphicData>
            </a:graphic>
            <wp14:sizeRelH relativeFrom="margin">
              <wp14:pctWidth>0</wp14:pctWidth>
            </wp14:sizeRelH>
            <wp14:sizeRelV relativeFrom="margin">
              <wp14:pctHeight>0</wp14:pctHeight>
            </wp14:sizeRelV>
          </wp:anchor>
        </w:drawing>
      </w:r>
      <w:r w:rsidRPr="00C829F0">
        <w:rPr>
          <w:rFonts w:eastAsia="Times New Roman" w:cs="Arial"/>
          <w:b/>
          <w:i/>
          <w:sz w:val="28"/>
          <w:szCs w:val="28"/>
          <w:lang w:eastAsia="en-GB"/>
        </w:rPr>
        <w:t>Liverpool County Football Association Appeals Procedure</w:t>
      </w:r>
      <w:r w:rsidR="00992AA9">
        <w:rPr>
          <w:rFonts w:eastAsia="Times New Roman" w:cs="Arial"/>
          <w:b/>
          <w:i/>
          <w:sz w:val="28"/>
          <w:szCs w:val="28"/>
          <w:lang w:eastAsia="en-GB"/>
        </w:rPr>
        <w:t xml:space="preserve"> (2017/18)</w:t>
      </w:r>
    </w:p>
    <w:p w:rsidR="009A481B" w:rsidRPr="002D25F6" w:rsidRDefault="009A481B" w:rsidP="009A481B">
      <w:pPr>
        <w:spacing w:after="0" w:line="240" w:lineRule="auto"/>
        <w:jc w:val="both"/>
        <w:rPr>
          <w:rFonts w:eastAsia="Times New Roman" w:cs="Arial"/>
          <w:b/>
          <w:i/>
          <w:sz w:val="20"/>
          <w:szCs w:val="20"/>
          <w:lang w:eastAsia="en-GB"/>
        </w:rPr>
      </w:pPr>
      <w:r w:rsidRPr="002D25F6">
        <w:rPr>
          <w:rFonts w:eastAsia="Times New Roman" w:cs="Arial"/>
          <w:noProof/>
          <w:sz w:val="20"/>
          <w:szCs w:val="20"/>
          <w:lang w:eastAsia="en-GB"/>
        </w:rPr>
        <mc:AlternateContent>
          <mc:Choice Requires="wps">
            <w:drawing>
              <wp:anchor distT="0" distB="0" distL="114300" distR="114300" simplePos="0" relativeHeight="251672576" behindDoc="0" locked="0" layoutInCell="1" allowOverlap="1" wp14:anchorId="5E60F199" wp14:editId="48217623">
                <wp:simplePos x="0" y="0"/>
                <wp:positionH relativeFrom="column">
                  <wp:posOffset>0</wp:posOffset>
                </wp:positionH>
                <wp:positionV relativeFrom="paragraph">
                  <wp:posOffset>-3175</wp:posOffset>
                </wp:positionV>
                <wp:extent cx="6515100" cy="0"/>
                <wp:effectExtent l="6985" t="6350" r="1206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JZ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NZNstSaCEdfAnJh0Rjnf/MdYeCUWApVJCN5OT07Hwg&#10;QvIhJBwrvRVSxtZLhXqofTaZxQSnpWDBGcKcbQ6ltOhEwvDEL1YFnscwq4+KRbCWE7a52Z4IebXh&#10;cqkCHpQCdG7WdTp+LNPlZrFZTEfTyXwzmqZVNfq0Laej+Tb7OKs+VGVZZT8DtWyat4IxrgK7YVKz&#10;6d9Nwu3NXGfsPqt3GZK36FEvIDv8I+nYy9C+6yAcNLvs7NBjGM4YfHtIYfof92A/Pvf1LwAAAP//&#10;AwBQSwMEFAAGAAgAAAAhAP4HLY7ZAAAABQEAAA8AAABkcnMvZG93bnJldi54bWxMj8FOwzAQRO9I&#10;/IO1SFyq1iaICoU4FQJy40IL4rqNlyQiXqex2wa+ni0XOM7MauZtsZp8rw40xi6whauFAUVcB9dx&#10;Y+F1U81vQcWE7LAPTBa+KMKqPD8rMHfhyC90WKdGSQnHHC20KQ251rFuyWNchIFYso8wekwix0a7&#10;EY9S7nudGbPUHjuWhRYHemip/lzvvYVYvdGu+p7VM/N+3QTKdo/PT2jt5cV0fwcq0ZT+juGEL+hQ&#10;CtM27NlF1VuQR5KF+Q2oU2iypRjbX0OXhf5PX/4AAAD//wMAUEsBAi0AFAAGAAgAAAAhALaDOJL+&#10;AAAA4QEAABMAAAAAAAAAAAAAAAAAAAAAAFtDb250ZW50X1R5cGVzXS54bWxQSwECLQAUAAYACAAA&#10;ACEAOP0h/9YAAACUAQAACwAAAAAAAAAAAAAAAAAvAQAAX3JlbHMvLnJlbHNQSwECLQAUAAYACAAA&#10;ACEApcDyWRwCAAA2BAAADgAAAAAAAAAAAAAAAAAuAgAAZHJzL2Uyb0RvYy54bWxQSwECLQAUAAYA&#10;CAAAACEA/gctjtkAAAAFAQAADwAAAAAAAAAAAAAAAAB2BAAAZHJzL2Rvd25yZXYueG1sUEsFBgAA&#10;AAAEAAQA8wAAAHwFAAAAAA==&#10;"/>
            </w:pict>
          </mc:Fallback>
        </mc:AlternateContent>
      </w:r>
    </w:p>
    <w:p w:rsidR="009A481B" w:rsidRPr="00C829F0" w:rsidRDefault="009A481B" w:rsidP="009A481B">
      <w:pPr>
        <w:autoSpaceDE w:val="0"/>
        <w:autoSpaceDN w:val="0"/>
        <w:adjustRightInd w:val="0"/>
        <w:spacing w:after="0" w:line="240" w:lineRule="auto"/>
        <w:jc w:val="both"/>
        <w:rPr>
          <w:rFonts w:eastAsia="Times New Roman" w:cs="Arial"/>
          <w:sz w:val="24"/>
          <w:szCs w:val="24"/>
          <w:lang w:eastAsia="en-GB"/>
        </w:rPr>
      </w:pPr>
      <w:r w:rsidRPr="00C829F0">
        <w:rPr>
          <w:rFonts w:eastAsia="Times New Roman" w:cs="Arial"/>
          <w:sz w:val="24"/>
          <w:szCs w:val="24"/>
          <w:lang w:eastAsia="en-GB"/>
        </w:rPr>
        <w:t xml:space="preserve">Candidates wishing to appeal must do so within 14 days of receiving the disputed assessment decision and are advised to keep copies of all documents relating to the appeal. </w:t>
      </w:r>
    </w:p>
    <w:p w:rsidR="009A481B" w:rsidRPr="00C829F0" w:rsidRDefault="009A481B" w:rsidP="009A481B">
      <w:pPr>
        <w:autoSpaceDE w:val="0"/>
        <w:autoSpaceDN w:val="0"/>
        <w:adjustRightInd w:val="0"/>
        <w:spacing w:after="0" w:line="240" w:lineRule="auto"/>
        <w:jc w:val="both"/>
        <w:rPr>
          <w:rFonts w:eastAsia="Times New Roman" w:cs="Arial"/>
          <w:sz w:val="24"/>
          <w:szCs w:val="24"/>
          <w:lang w:eastAsia="en-GB"/>
        </w:rPr>
      </w:pPr>
    </w:p>
    <w:p w:rsidR="009A481B" w:rsidRPr="00C829F0" w:rsidRDefault="009A481B" w:rsidP="009A481B">
      <w:pPr>
        <w:autoSpaceDE w:val="0"/>
        <w:autoSpaceDN w:val="0"/>
        <w:adjustRightInd w:val="0"/>
        <w:spacing w:after="0" w:line="240" w:lineRule="auto"/>
        <w:jc w:val="both"/>
        <w:rPr>
          <w:rFonts w:eastAsia="Times New Roman" w:cs="Arial"/>
          <w:b/>
          <w:bCs/>
          <w:sz w:val="24"/>
          <w:szCs w:val="24"/>
          <w:lang w:eastAsia="en-GB"/>
        </w:rPr>
      </w:pPr>
      <w:r w:rsidRPr="00C829F0">
        <w:rPr>
          <w:rFonts w:eastAsia="Times New Roman" w:cs="Arial"/>
          <w:b/>
          <w:bCs/>
          <w:sz w:val="24"/>
          <w:szCs w:val="24"/>
          <w:lang w:eastAsia="en-GB"/>
        </w:rPr>
        <w:t>Stage 1</w:t>
      </w:r>
    </w:p>
    <w:p w:rsidR="009A481B" w:rsidRPr="00C829F0" w:rsidRDefault="009A481B" w:rsidP="009A481B">
      <w:pPr>
        <w:autoSpaceDE w:val="0"/>
        <w:autoSpaceDN w:val="0"/>
        <w:adjustRightInd w:val="0"/>
        <w:spacing w:after="0" w:line="240" w:lineRule="auto"/>
        <w:jc w:val="both"/>
        <w:rPr>
          <w:rFonts w:eastAsia="Times New Roman" w:cs="Arial"/>
          <w:sz w:val="24"/>
          <w:szCs w:val="24"/>
          <w:lang w:eastAsia="en-GB"/>
        </w:rPr>
      </w:pPr>
      <w:r w:rsidRPr="00C829F0">
        <w:rPr>
          <w:rFonts w:eastAsia="Times New Roman" w:cs="Arial"/>
          <w:sz w:val="24"/>
          <w:szCs w:val="24"/>
          <w:lang w:eastAsia="en-GB"/>
        </w:rPr>
        <w:t>The appeal should be made, in the first instance, to the assessor who made the original assessment decision. At this stage, a verbal appeal is acceptable, although the candidate is recommended to put the appeal in writing to Liverpool County FA. The assessor should explain his/her rationale for the decision that is being disputed. The assessor is required to record an overview of the appeal and the outcome of the discussion and forward this to the Head of Centre at the County FA to retain with the centre's assessment and appeals records.</w:t>
      </w:r>
    </w:p>
    <w:p w:rsidR="009A481B" w:rsidRPr="00C829F0" w:rsidRDefault="009A481B" w:rsidP="009A481B">
      <w:pPr>
        <w:autoSpaceDE w:val="0"/>
        <w:autoSpaceDN w:val="0"/>
        <w:adjustRightInd w:val="0"/>
        <w:spacing w:after="0" w:line="240" w:lineRule="auto"/>
        <w:jc w:val="both"/>
        <w:rPr>
          <w:rFonts w:eastAsia="Times New Roman" w:cs="Arial"/>
          <w:sz w:val="24"/>
          <w:szCs w:val="24"/>
          <w:lang w:eastAsia="en-GB"/>
        </w:rPr>
      </w:pPr>
    </w:p>
    <w:p w:rsidR="009A481B" w:rsidRPr="00C829F0" w:rsidRDefault="009A481B" w:rsidP="009A481B">
      <w:pPr>
        <w:autoSpaceDE w:val="0"/>
        <w:autoSpaceDN w:val="0"/>
        <w:adjustRightInd w:val="0"/>
        <w:spacing w:after="0" w:line="240" w:lineRule="auto"/>
        <w:jc w:val="both"/>
        <w:rPr>
          <w:rFonts w:eastAsia="Times New Roman" w:cs="Arial"/>
          <w:b/>
          <w:bCs/>
          <w:sz w:val="24"/>
          <w:szCs w:val="24"/>
          <w:lang w:eastAsia="en-GB"/>
        </w:rPr>
      </w:pPr>
      <w:r w:rsidRPr="00C829F0">
        <w:rPr>
          <w:rFonts w:eastAsia="Times New Roman" w:cs="Arial"/>
          <w:b/>
          <w:bCs/>
          <w:sz w:val="24"/>
          <w:szCs w:val="24"/>
          <w:lang w:eastAsia="en-GB"/>
        </w:rPr>
        <w:t>Stage 2</w:t>
      </w:r>
    </w:p>
    <w:p w:rsidR="009A481B" w:rsidRPr="00C829F0" w:rsidRDefault="009A481B" w:rsidP="009A481B">
      <w:pPr>
        <w:autoSpaceDE w:val="0"/>
        <w:autoSpaceDN w:val="0"/>
        <w:adjustRightInd w:val="0"/>
        <w:spacing w:after="0" w:line="240" w:lineRule="auto"/>
        <w:jc w:val="both"/>
        <w:rPr>
          <w:rFonts w:eastAsia="Times New Roman" w:cs="Arial"/>
          <w:sz w:val="24"/>
          <w:szCs w:val="24"/>
          <w:lang w:eastAsia="en-GB"/>
        </w:rPr>
      </w:pPr>
      <w:r w:rsidRPr="00C829F0">
        <w:rPr>
          <w:rFonts w:eastAsia="Times New Roman" w:cs="Arial"/>
          <w:sz w:val="24"/>
          <w:szCs w:val="24"/>
          <w:lang w:eastAsia="en-GB"/>
        </w:rPr>
        <w:t xml:space="preserve">If candidates remain dissatisfied with the assessment decision and wish to challenge the outcome of Stage 1, then they are required to appeal in writing to the LCFA Head of Centre within </w:t>
      </w:r>
      <w:r w:rsidR="00C829F0">
        <w:rPr>
          <w:rFonts w:eastAsia="Times New Roman" w:cs="Arial"/>
          <w:b/>
          <w:sz w:val="24"/>
          <w:szCs w:val="24"/>
          <w:u w:val="single"/>
          <w:lang w:eastAsia="en-GB"/>
        </w:rPr>
        <w:t xml:space="preserve">14 </w:t>
      </w:r>
      <w:r w:rsidRPr="00C829F0">
        <w:rPr>
          <w:rFonts w:eastAsia="Times New Roman" w:cs="Arial"/>
          <w:b/>
          <w:sz w:val="24"/>
          <w:szCs w:val="24"/>
          <w:u w:val="single"/>
          <w:lang w:eastAsia="en-GB"/>
        </w:rPr>
        <w:t>days</w:t>
      </w:r>
      <w:r w:rsidRPr="00C829F0">
        <w:rPr>
          <w:rFonts w:eastAsia="Times New Roman" w:cs="Arial"/>
          <w:sz w:val="24"/>
          <w:szCs w:val="24"/>
          <w:lang w:eastAsia="en-GB"/>
        </w:rPr>
        <w:t xml:space="preserve"> of the Stage 1 process. The Head of Centre will write to the candidate to acknowledge</w:t>
      </w:r>
      <w:r w:rsidR="00C829F0">
        <w:rPr>
          <w:rFonts w:eastAsia="Times New Roman" w:cs="Arial"/>
          <w:sz w:val="24"/>
          <w:szCs w:val="24"/>
          <w:lang w:eastAsia="en-GB"/>
        </w:rPr>
        <w:t xml:space="preserve"> receipt of the appeal within </w:t>
      </w:r>
      <w:r w:rsidR="00C829F0" w:rsidRPr="00992AA9">
        <w:rPr>
          <w:rFonts w:eastAsia="Times New Roman" w:cs="Arial"/>
          <w:b/>
          <w:sz w:val="24"/>
          <w:szCs w:val="24"/>
          <w:u w:val="single"/>
          <w:lang w:eastAsia="en-GB"/>
        </w:rPr>
        <w:t xml:space="preserve">14 </w:t>
      </w:r>
      <w:r w:rsidRPr="00992AA9">
        <w:rPr>
          <w:rFonts w:eastAsia="Times New Roman" w:cs="Arial"/>
          <w:b/>
          <w:sz w:val="24"/>
          <w:szCs w:val="24"/>
          <w:u w:val="single"/>
          <w:lang w:eastAsia="en-GB"/>
        </w:rPr>
        <w:t>days</w:t>
      </w:r>
      <w:r w:rsidRPr="00C829F0">
        <w:rPr>
          <w:rFonts w:eastAsia="Times New Roman" w:cs="Arial"/>
          <w:sz w:val="24"/>
          <w:szCs w:val="24"/>
          <w:lang w:eastAsia="en-GB"/>
        </w:rPr>
        <w:t xml:space="preserve"> and outline the course of action to be taken. The Head of Centre will carry out an investigation, ensuring that another appropriately qualified assessor and/or internal verifier is involved in the review and will write to the candidate within </w:t>
      </w:r>
      <w:r w:rsidR="00C829F0">
        <w:rPr>
          <w:rFonts w:eastAsia="Times New Roman" w:cs="Arial"/>
          <w:b/>
          <w:sz w:val="24"/>
          <w:szCs w:val="24"/>
          <w:u w:val="single"/>
          <w:lang w:eastAsia="en-GB"/>
        </w:rPr>
        <w:t xml:space="preserve">28 </w:t>
      </w:r>
      <w:r w:rsidRPr="00C829F0">
        <w:rPr>
          <w:rFonts w:eastAsia="Times New Roman" w:cs="Arial"/>
          <w:b/>
          <w:sz w:val="24"/>
          <w:szCs w:val="24"/>
          <w:u w:val="single"/>
          <w:lang w:eastAsia="en-GB"/>
        </w:rPr>
        <w:t>days</w:t>
      </w:r>
      <w:r w:rsidRPr="00C829F0">
        <w:rPr>
          <w:rFonts w:eastAsia="Times New Roman" w:cs="Arial"/>
          <w:sz w:val="24"/>
          <w:szCs w:val="24"/>
          <w:lang w:eastAsia="en-GB"/>
        </w:rPr>
        <w:t xml:space="preserve"> with the findings and a decision as to whether the appeal was justified. Candidates are required to provide as much information as possible regarding the disputed assessment decision. Information should include:</w:t>
      </w:r>
    </w:p>
    <w:p w:rsidR="009A481B" w:rsidRPr="00C829F0" w:rsidRDefault="009A481B" w:rsidP="009A481B">
      <w:pPr>
        <w:autoSpaceDE w:val="0"/>
        <w:autoSpaceDN w:val="0"/>
        <w:adjustRightInd w:val="0"/>
        <w:spacing w:after="0" w:line="240" w:lineRule="auto"/>
        <w:jc w:val="both"/>
        <w:rPr>
          <w:rFonts w:eastAsia="Times New Roman" w:cs="Arial"/>
          <w:sz w:val="24"/>
          <w:szCs w:val="24"/>
          <w:lang w:eastAsia="en-GB"/>
        </w:rPr>
      </w:pPr>
    </w:p>
    <w:p w:rsidR="009A481B" w:rsidRPr="00C829F0" w:rsidRDefault="009A481B" w:rsidP="009A481B">
      <w:pPr>
        <w:numPr>
          <w:ilvl w:val="0"/>
          <w:numId w:val="7"/>
        </w:numPr>
        <w:autoSpaceDE w:val="0"/>
        <w:autoSpaceDN w:val="0"/>
        <w:adjustRightInd w:val="0"/>
        <w:spacing w:after="0" w:line="240" w:lineRule="auto"/>
        <w:contextualSpacing/>
        <w:jc w:val="both"/>
        <w:rPr>
          <w:rFonts w:eastAsia="Times New Roman" w:cs="Arial"/>
          <w:sz w:val="24"/>
          <w:szCs w:val="24"/>
          <w:lang w:eastAsia="en-GB"/>
        </w:rPr>
      </w:pPr>
      <w:r w:rsidRPr="00C829F0">
        <w:rPr>
          <w:rFonts w:eastAsia="Times New Roman" w:cs="Arial"/>
          <w:sz w:val="24"/>
          <w:szCs w:val="24"/>
          <w:lang w:eastAsia="en-GB"/>
        </w:rPr>
        <w:t>The date and type of the assessment (i.e. observation of practical work, assessment of a set task/assignment, result of an internally assessed question paper).</w:t>
      </w:r>
    </w:p>
    <w:p w:rsidR="009A481B" w:rsidRPr="00C829F0" w:rsidRDefault="009A481B" w:rsidP="009A481B">
      <w:pPr>
        <w:numPr>
          <w:ilvl w:val="0"/>
          <w:numId w:val="7"/>
        </w:numPr>
        <w:autoSpaceDE w:val="0"/>
        <w:autoSpaceDN w:val="0"/>
        <w:adjustRightInd w:val="0"/>
        <w:spacing w:after="0" w:line="240" w:lineRule="auto"/>
        <w:contextualSpacing/>
        <w:jc w:val="both"/>
        <w:rPr>
          <w:rFonts w:eastAsia="Times New Roman" w:cs="Arial"/>
          <w:sz w:val="24"/>
          <w:szCs w:val="24"/>
          <w:lang w:eastAsia="en-GB"/>
        </w:rPr>
      </w:pPr>
      <w:r w:rsidRPr="00C829F0">
        <w:rPr>
          <w:rFonts w:eastAsia="Times New Roman" w:cs="Arial"/>
          <w:sz w:val="24"/>
          <w:szCs w:val="24"/>
          <w:lang w:eastAsia="en-GB"/>
        </w:rPr>
        <w:t>The name of the assessor involved.</w:t>
      </w:r>
    </w:p>
    <w:p w:rsidR="009A481B" w:rsidRPr="00C829F0" w:rsidRDefault="009A481B" w:rsidP="009A481B">
      <w:pPr>
        <w:numPr>
          <w:ilvl w:val="0"/>
          <w:numId w:val="7"/>
        </w:numPr>
        <w:autoSpaceDE w:val="0"/>
        <w:autoSpaceDN w:val="0"/>
        <w:adjustRightInd w:val="0"/>
        <w:spacing w:after="0" w:line="240" w:lineRule="auto"/>
        <w:contextualSpacing/>
        <w:jc w:val="both"/>
        <w:rPr>
          <w:rFonts w:eastAsia="Times New Roman" w:cs="Arial"/>
          <w:sz w:val="24"/>
          <w:szCs w:val="24"/>
          <w:lang w:eastAsia="en-GB"/>
        </w:rPr>
      </w:pPr>
      <w:r w:rsidRPr="00C829F0">
        <w:rPr>
          <w:rFonts w:eastAsia="Times New Roman" w:cs="Arial"/>
          <w:sz w:val="24"/>
          <w:szCs w:val="24"/>
          <w:lang w:eastAsia="en-GB"/>
        </w:rPr>
        <w:t>A brief outline of the reason for the appeal.</w:t>
      </w:r>
    </w:p>
    <w:p w:rsidR="009A481B" w:rsidRPr="00C829F0" w:rsidRDefault="009A481B" w:rsidP="009A481B">
      <w:pPr>
        <w:numPr>
          <w:ilvl w:val="0"/>
          <w:numId w:val="7"/>
        </w:numPr>
        <w:spacing w:after="0" w:line="240" w:lineRule="auto"/>
        <w:contextualSpacing/>
        <w:jc w:val="both"/>
        <w:rPr>
          <w:rFonts w:eastAsia="Times New Roman" w:cs="Arial"/>
          <w:b/>
          <w:i/>
          <w:sz w:val="24"/>
          <w:szCs w:val="24"/>
          <w:lang w:eastAsia="en-GB"/>
        </w:rPr>
      </w:pPr>
      <w:r w:rsidRPr="00C829F0">
        <w:rPr>
          <w:rFonts w:eastAsia="Times New Roman" w:cs="Arial"/>
          <w:sz w:val="24"/>
          <w:szCs w:val="24"/>
          <w:lang w:eastAsia="en-GB"/>
        </w:rPr>
        <w:t>Any associated documents (i.e. candidate evidence, record of feedback from the assessor involved).</w:t>
      </w:r>
    </w:p>
    <w:p w:rsidR="009A481B" w:rsidRPr="00C829F0" w:rsidRDefault="009A481B" w:rsidP="009A481B">
      <w:pPr>
        <w:spacing w:after="0" w:line="240" w:lineRule="auto"/>
        <w:jc w:val="both"/>
        <w:rPr>
          <w:rFonts w:eastAsia="Times New Roman" w:cs="Arial"/>
          <w:b/>
          <w:i/>
          <w:sz w:val="24"/>
          <w:szCs w:val="24"/>
          <w:lang w:eastAsia="en-GB"/>
        </w:rPr>
      </w:pPr>
    </w:p>
    <w:p w:rsidR="00C829F0" w:rsidRDefault="00C829F0" w:rsidP="009A481B">
      <w:pPr>
        <w:autoSpaceDE w:val="0"/>
        <w:autoSpaceDN w:val="0"/>
        <w:adjustRightInd w:val="0"/>
        <w:spacing w:after="0" w:line="240" w:lineRule="auto"/>
        <w:jc w:val="both"/>
        <w:rPr>
          <w:rFonts w:eastAsia="Times New Roman" w:cs="Arial"/>
          <w:b/>
          <w:bCs/>
          <w:i/>
          <w:sz w:val="28"/>
          <w:szCs w:val="28"/>
          <w:lang w:eastAsia="en-GB"/>
        </w:rPr>
      </w:pPr>
    </w:p>
    <w:p w:rsidR="00C829F0" w:rsidRDefault="00C829F0" w:rsidP="009A481B">
      <w:pPr>
        <w:autoSpaceDE w:val="0"/>
        <w:autoSpaceDN w:val="0"/>
        <w:adjustRightInd w:val="0"/>
        <w:spacing w:after="0" w:line="240" w:lineRule="auto"/>
        <w:jc w:val="both"/>
        <w:rPr>
          <w:rFonts w:eastAsia="Times New Roman" w:cs="Arial"/>
          <w:b/>
          <w:bCs/>
          <w:i/>
          <w:sz w:val="28"/>
          <w:szCs w:val="28"/>
          <w:lang w:eastAsia="en-GB"/>
        </w:rPr>
      </w:pPr>
    </w:p>
    <w:p w:rsidR="00C829F0" w:rsidRDefault="00C829F0" w:rsidP="009A481B">
      <w:pPr>
        <w:autoSpaceDE w:val="0"/>
        <w:autoSpaceDN w:val="0"/>
        <w:adjustRightInd w:val="0"/>
        <w:spacing w:after="0" w:line="240" w:lineRule="auto"/>
        <w:jc w:val="both"/>
        <w:rPr>
          <w:rFonts w:eastAsia="Times New Roman" w:cs="Arial"/>
          <w:b/>
          <w:bCs/>
          <w:i/>
          <w:sz w:val="28"/>
          <w:szCs w:val="28"/>
          <w:lang w:eastAsia="en-GB"/>
        </w:rPr>
      </w:pPr>
    </w:p>
    <w:p w:rsidR="00C829F0" w:rsidRDefault="00C829F0" w:rsidP="009A481B">
      <w:pPr>
        <w:autoSpaceDE w:val="0"/>
        <w:autoSpaceDN w:val="0"/>
        <w:adjustRightInd w:val="0"/>
        <w:spacing w:after="0" w:line="240" w:lineRule="auto"/>
        <w:jc w:val="both"/>
        <w:rPr>
          <w:rFonts w:eastAsia="Times New Roman" w:cs="Arial"/>
          <w:b/>
          <w:bCs/>
          <w:i/>
          <w:sz w:val="28"/>
          <w:szCs w:val="28"/>
          <w:lang w:eastAsia="en-GB"/>
        </w:rPr>
      </w:pPr>
    </w:p>
    <w:p w:rsidR="009A481B" w:rsidRPr="00C829F0" w:rsidRDefault="009A481B" w:rsidP="009A481B">
      <w:pPr>
        <w:autoSpaceDE w:val="0"/>
        <w:autoSpaceDN w:val="0"/>
        <w:adjustRightInd w:val="0"/>
        <w:spacing w:after="0" w:line="240" w:lineRule="auto"/>
        <w:jc w:val="both"/>
        <w:rPr>
          <w:rFonts w:eastAsia="Times New Roman" w:cs="Arial"/>
          <w:b/>
          <w:bCs/>
          <w:i/>
          <w:sz w:val="28"/>
          <w:szCs w:val="28"/>
          <w:lang w:eastAsia="en-GB"/>
        </w:rPr>
      </w:pPr>
      <w:r w:rsidRPr="00C829F0">
        <w:rPr>
          <w:rFonts w:eastAsia="Times New Roman" w:cs="Arial"/>
          <w:b/>
          <w:bCs/>
          <w:i/>
          <w:sz w:val="28"/>
          <w:szCs w:val="28"/>
          <w:lang w:eastAsia="en-GB"/>
        </w:rPr>
        <w:lastRenderedPageBreak/>
        <w:t>Candidate Complaints Procedure</w:t>
      </w:r>
    </w:p>
    <w:p w:rsidR="009A481B" w:rsidRPr="00C829F0" w:rsidRDefault="009A481B" w:rsidP="009A481B">
      <w:pPr>
        <w:autoSpaceDE w:val="0"/>
        <w:autoSpaceDN w:val="0"/>
        <w:adjustRightInd w:val="0"/>
        <w:spacing w:after="0" w:line="240" w:lineRule="auto"/>
        <w:jc w:val="both"/>
        <w:rPr>
          <w:rFonts w:eastAsia="Times New Roman" w:cs="Arial"/>
          <w:b/>
          <w:bCs/>
          <w:i/>
          <w:sz w:val="24"/>
          <w:szCs w:val="24"/>
          <w:lang w:eastAsia="en-GB"/>
        </w:rPr>
      </w:pPr>
      <w:r w:rsidRPr="00C829F0">
        <w:rPr>
          <w:rFonts w:eastAsia="Times New Roman" w:cs="Arial"/>
          <w:b/>
          <w:bCs/>
          <w:i/>
          <w:noProof/>
          <w:sz w:val="24"/>
          <w:szCs w:val="24"/>
          <w:lang w:eastAsia="en-GB"/>
        </w:rPr>
        <mc:AlternateContent>
          <mc:Choice Requires="wps">
            <w:drawing>
              <wp:anchor distT="0" distB="0" distL="114300" distR="114300" simplePos="0" relativeHeight="251673600" behindDoc="0" locked="0" layoutInCell="1" allowOverlap="1" wp14:anchorId="6A49FB17" wp14:editId="333291D3">
                <wp:simplePos x="0" y="0"/>
                <wp:positionH relativeFrom="column">
                  <wp:posOffset>0</wp:posOffset>
                </wp:positionH>
                <wp:positionV relativeFrom="paragraph">
                  <wp:posOffset>59690</wp:posOffset>
                </wp:positionV>
                <wp:extent cx="6515100" cy="0"/>
                <wp:effectExtent l="6985" t="6985" r="1206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51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fqHQIAADg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xO8kmeIUt286W0uCUa6/xnAR0JRpkoqYNwtKDHZ+cD&#10;EVrcQsKxhrVUKjZfadKXyXwymsQEB0ry4Axhzu53lbLkSMP4xC9WhZ7HMAsHzSNYKyhfXW1PpbrY&#10;eLnSAQ9LQTpX6zIfP+bZfDVbzcaD8Wi6Goyzuh58WlfjwXSdf5zUH+qqqvOfgVo+LlrJudCB3W1W&#10;8/HfzcL11Vym7D6tdxnSt+hRLyR7+0fSsZehfZdB2AE/b+ytxzieMfj6lML8P+7Rfnzwy18AAAD/&#10;/wMAUEsDBBQABgAIAAAAIQBNGftu2QAAAAUBAAAPAAAAZHJzL2Rvd25yZXYueG1sTI/BTsMwEETv&#10;SPyDtUhcKmoTUAUhmwoBuXGhgLhu4yWJiNdp7LaBr8ftBY4zs5p5Wywn16sdj6HzgnA5N6BYam87&#10;aRDeXquLG1AhkljqvTDCNwdYlqcnBeXW7+WFd6vYqFQiISeENsYh1zrULTsKcz+wpOzTj45ikmOj&#10;7Uj7VO56nRmz0I46SQstDfzQcv212jqEUL3zpvqZ1TPzcdV4zjaPz0+EeH423d+BijzFv2M44Cd0&#10;KBPT2m/FBtUjpEciwu01qENoskUy1kdDl4X+T1/+AgAA//8DAFBLAQItABQABgAIAAAAIQC2gziS&#10;/gAAAOEBAAATAAAAAAAAAAAAAAAAAAAAAABbQ29udGVudF9UeXBlc10ueG1sUEsBAi0AFAAGAAgA&#10;AAAhADj9If/WAAAAlAEAAAsAAAAAAAAAAAAAAAAALwEAAF9yZWxzLy5yZWxzUEsBAi0AFAAGAAgA&#10;AAAhAMaup+odAgAAOAQAAA4AAAAAAAAAAAAAAAAALgIAAGRycy9lMm9Eb2MueG1sUEsBAi0AFAAG&#10;AAgAAAAhAE0Z+27ZAAAABQEAAA8AAAAAAAAAAAAAAAAAdwQAAGRycy9kb3ducmV2LnhtbFBLBQYA&#10;AAAABAAEAPMAAAB9BQAAAAA=&#10;"/>
            </w:pict>
          </mc:Fallback>
        </mc:AlternateContent>
      </w:r>
    </w:p>
    <w:p w:rsidR="009A481B" w:rsidRPr="00C829F0" w:rsidRDefault="009A481B" w:rsidP="009A481B">
      <w:pPr>
        <w:spacing w:after="0" w:line="240" w:lineRule="auto"/>
        <w:jc w:val="both"/>
        <w:rPr>
          <w:rFonts w:eastAsia="Times New Roman" w:cs="Arial"/>
          <w:color w:val="000000"/>
          <w:sz w:val="24"/>
          <w:szCs w:val="24"/>
          <w:lang w:eastAsia="en-GB"/>
        </w:rPr>
      </w:pPr>
      <w:r w:rsidRPr="00C829F0">
        <w:rPr>
          <w:rFonts w:eastAsia="Times New Roman" w:cs="Arial"/>
          <w:color w:val="000000"/>
          <w:sz w:val="24"/>
          <w:szCs w:val="24"/>
          <w:lang w:eastAsia="en-GB"/>
        </w:rPr>
        <w:t xml:space="preserve">Should candidates wish to complain about any services provided by Liverpool County FA they are advised to follow the procedure stated below. In the unlikely event that candidates exhaust this procedure and remain dissatisfied with the decision made by LCFA they may take their complaint to the 1st4sport Quality Management Team (QMT). </w:t>
      </w:r>
      <w:r w:rsidRPr="00C829F0">
        <w:rPr>
          <w:rFonts w:eastAsia="Times New Roman" w:cs="Times New Roman"/>
          <w:sz w:val="24"/>
          <w:szCs w:val="24"/>
          <w:lang w:eastAsia="en-GB"/>
        </w:rPr>
        <w:t xml:space="preserve">1st4Sport Qualifications, Coachwise Limited, Unit 2/3 Chelsea Close, Off Amberley Road, Armley, Leeds  LS12 4HP, supported by their full name, candidate registration number, the title of the qualification and the name of the approved centre.  </w:t>
      </w:r>
    </w:p>
    <w:p w:rsidR="009A481B" w:rsidRPr="00C829F0" w:rsidRDefault="009A481B" w:rsidP="009A481B">
      <w:pPr>
        <w:autoSpaceDE w:val="0"/>
        <w:autoSpaceDN w:val="0"/>
        <w:adjustRightInd w:val="0"/>
        <w:spacing w:after="0" w:line="240" w:lineRule="auto"/>
        <w:jc w:val="both"/>
        <w:rPr>
          <w:rFonts w:eastAsia="Times New Roman" w:cs="Arial"/>
          <w:color w:val="000000"/>
          <w:sz w:val="24"/>
          <w:szCs w:val="24"/>
          <w:lang w:eastAsia="en-GB"/>
        </w:rPr>
      </w:pPr>
    </w:p>
    <w:p w:rsidR="009A481B" w:rsidRPr="00C829F0" w:rsidRDefault="009A481B" w:rsidP="009A481B">
      <w:pPr>
        <w:autoSpaceDE w:val="0"/>
        <w:autoSpaceDN w:val="0"/>
        <w:adjustRightInd w:val="0"/>
        <w:spacing w:after="0" w:line="240" w:lineRule="auto"/>
        <w:jc w:val="both"/>
        <w:rPr>
          <w:rFonts w:eastAsia="Times New Roman" w:cs="Arial"/>
          <w:b/>
          <w:bCs/>
          <w:i/>
          <w:sz w:val="24"/>
          <w:szCs w:val="24"/>
          <w:lang w:eastAsia="en-GB"/>
        </w:rPr>
      </w:pPr>
      <w:r w:rsidRPr="00C829F0">
        <w:rPr>
          <w:rFonts w:eastAsia="Times New Roman" w:cs="Arial"/>
          <w:b/>
          <w:bCs/>
          <w:i/>
          <w:sz w:val="24"/>
          <w:szCs w:val="24"/>
          <w:lang w:eastAsia="en-GB"/>
        </w:rPr>
        <w:t>Stage 1</w:t>
      </w:r>
    </w:p>
    <w:p w:rsidR="009A481B" w:rsidRPr="00C829F0" w:rsidRDefault="009A481B" w:rsidP="009A481B">
      <w:pPr>
        <w:autoSpaceDE w:val="0"/>
        <w:autoSpaceDN w:val="0"/>
        <w:adjustRightInd w:val="0"/>
        <w:spacing w:after="0" w:line="240" w:lineRule="auto"/>
        <w:jc w:val="both"/>
        <w:rPr>
          <w:rFonts w:eastAsia="Times New Roman" w:cs="Arial"/>
          <w:color w:val="000000"/>
          <w:sz w:val="24"/>
          <w:szCs w:val="24"/>
          <w:lang w:eastAsia="en-GB"/>
        </w:rPr>
      </w:pPr>
      <w:r w:rsidRPr="00C829F0">
        <w:rPr>
          <w:rFonts w:eastAsia="Times New Roman" w:cs="Arial"/>
          <w:color w:val="000000"/>
          <w:sz w:val="24"/>
          <w:szCs w:val="24"/>
          <w:lang w:eastAsia="en-GB"/>
        </w:rPr>
        <w:t>An informal complaint can be made to the candidate's tutor/assessor. The tutor/assessor should discuss the complaint with the candidate and attempt to agree a way forward or a solution that suits both parties. Candidates should allow the tutor/assessor sufficient time to investigate or remedy the grievance.</w:t>
      </w:r>
    </w:p>
    <w:p w:rsidR="009A481B" w:rsidRPr="00C829F0" w:rsidRDefault="009A481B" w:rsidP="009A481B">
      <w:pPr>
        <w:autoSpaceDE w:val="0"/>
        <w:autoSpaceDN w:val="0"/>
        <w:adjustRightInd w:val="0"/>
        <w:spacing w:after="0" w:line="240" w:lineRule="auto"/>
        <w:jc w:val="both"/>
        <w:rPr>
          <w:rFonts w:eastAsia="Times New Roman" w:cs="Arial"/>
          <w:color w:val="000000"/>
          <w:sz w:val="24"/>
          <w:szCs w:val="24"/>
          <w:lang w:eastAsia="en-GB"/>
        </w:rPr>
      </w:pPr>
    </w:p>
    <w:p w:rsidR="009A481B" w:rsidRPr="00C829F0" w:rsidRDefault="009A481B" w:rsidP="009A481B">
      <w:pPr>
        <w:autoSpaceDE w:val="0"/>
        <w:autoSpaceDN w:val="0"/>
        <w:adjustRightInd w:val="0"/>
        <w:spacing w:after="0" w:line="240" w:lineRule="auto"/>
        <w:jc w:val="both"/>
        <w:rPr>
          <w:rFonts w:eastAsia="Times New Roman" w:cs="Arial"/>
          <w:color w:val="000000"/>
          <w:sz w:val="24"/>
          <w:szCs w:val="24"/>
          <w:lang w:eastAsia="en-GB"/>
        </w:rPr>
      </w:pPr>
      <w:r w:rsidRPr="00C829F0">
        <w:rPr>
          <w:rFonts w:eastAsia="Times New Roman" w:cs="Arial"/>
          <w:color w:val="000000"/>
          <w:sz w:val="24"/>
          <w:szCs w:val="24"/>
          <w:lang w:eastAsia="en-GB"/>
        </w:rPr>
        <w:t xml:space="preserve">Candidates should voice their complaint within </w:t>
      </w:r>
      <w:r w:rsidR="00C829F0">
        <w:rPr>
          <w:rFonts w:eastAsia="Times New Roman" w:cs="Arial"/>
          <w:b/>
          <w:color w:val="000000"/>
          <w:sz w:val="24"/>
          <w:szCs w:val="24"/>
          <w:u w:val="single"/>
          <w:lang w:eastAsia="en-GB"/>
        </w:rPr>
        <w:t xml:space="preserve">14 </w:t>
      </w:r>
      <w:r w:rsidRPr="00C829F0">
        <w:rPr>
          <w:rFonts w:eastAsia="Times New Roman" w:cs="Arial"/>
          <w:b/>
          <w:color w:val="000000"/>
          <w:sz w:val="24"/>
          <w:szCs w:val="24"/>
          <w:u w:val="single"/>
          <w:lang w:eastAsia="en-GB"/>
        </w:rPr>
        <w:t>days</w:t>
      </w:r>
      <w:r w:rsidRPr="00C829F0">
        <w:rPr>
          <w:rFonts w:eastAsia="Times New Roman" w:cs="Arial"/>
          <w:color w:val="000000"/>
          <w:sz w:val="24"/>
          <w:szCs w:val="24"/>
          <w:lang w:eastAsia="en-GB"/>
        </w:rPr>
        <w:t xml:space="preserve"> of the course/programme or any assessment with which they are dissatisfied.</w:t>
      </w:r>
    </w:p>
    <w:p w:rsidR="009A481B" w:rsidRPr="00C829F0" w:rsidRDefault="009A481B" w:rsidP="009A481B">
      <w:pPr>
        <w:autoSpaceDE w:val="0"/>
        <w:autoSpaceDN w:val="0"/>
        <w:adjustRightInd w:val="0"/>
        <w:spacing w:after="0" w:line="240" w:lineRule="auto"/>
        <w:jc w:val="both"/>
        <w:rPr>
          <w:rFonts w:eastAsia="Times New Roman" w:cs="Arial"/>
          <w:color w:val="000000"/>
          <w:sz w:val="24"/>
          <w:szCs w:val="24"/>
          <w:lang w:eastAsia="en-GB"/>
        </w:rPr>
      </w:pPr>
    </w:p>
    <w:p w:rsidR="009A481B" w:rsidRPr="00C829F0" w:rsidRDefault="009A481B" w:rsidP="009A481B">
      <w:pPr>
        <w:autoSpaceDE w:val="0"/>
        <w:autoSpaceDN w:val="0"/>
        <w:adjustRightInd w:val="0"/>
        <w:spacing w:after="0" w:line="240" w:lineRule="auto"/>
        <w:jc w:val="both"/>
        <w:rPr>
          <w:rFonts w:eastAsia="Times New Roman" w:cs="Arial"/>
          <w:b/>
          <w:bCs/>
          <w:i/>
          <w:sz w:val="24"/>
          <w:szCs w:val="24"/>
          <w:lang w:eastAsia="en-GB"/>
        </w:rPr>
      </w:pPr>
      <w:r w:rsidRPr="00C829F0">
        <w:rPr>
          <w:rFonts w:eastAsia="Times New Roman" w:cs="Arial"/>
          <w:b/>
          <w:bCs/>
          <w:i/>
          <w:sz w:val="24"/>
          <w:szCs w:val="24"/>
          <w:lang w:eastAsia="en-GB"/>
        </w:rPr>
        <w:t>Stage 2</w:t>
      </w:r>
    </w:p>
    <w:p w:rsidR="009A481B" w:rsidRPr="00C829F0" w:rsidRDefault="009A481B" w:rsidP="009A481B">
      <w:pPr>
        <w:autoSpaceDE w:val="0"/>
        <w:autoSpaceDN w:val="0"/>
        <w:adjustRightInd w:val="0"/>
        <w:spacing w:after="0" w:line="240" w:lineRule="auto"/>
        <w:jc w:val="both"/>
        <w:rPr>
          <w:rFonts w:eastAsia="Times New Roman" w:cs="Arial"/>
          <w:color w:val="000000"/>
          <w:sz w:val="24"/>
          <w:szCs w:val="24"/>
          <w:lang w:eastAsia="en-GB"/>
        </w:rPr>
      </w:pPr>
      <w:r w:rsidRPr="00C829F0">
        <w:rPr>
          <w:rFonts w:eastAsia="Times New Roman" w:cs="Arial"/>
          <w:color w:val="000000"/>
          <w:sz w:val="24"/>
          <w:szCs w:val="24"/>
          <w:lang w:eastAsia="en-GB"/>
        </w:rPr>
        <w:t>If the complaint cannot be resolved informally to the satisfaction of candidates, or if candidates feel that they cannot make an informal complaint to their tutor/assessor, the complaint should be submitted in writing t</w:t>
      </w:r>
      <w:r w:rsidR="00992AA9">
        <w:rPr>
          <w:rFonts w:eastAsia="Times New Roman" w:cs="Arial"/>
          <w:color w:val="000000"/>
          <w:sz w:val="24"/>
          <w:szCs w:val="24"/>
          <w:lang w:eastAsia="en-GB"/>
        </w:rPr>
        <w:t>o the Head of Centre</w:t>
      </w:r>
      <w:r w:rsidRPr="00C829F0">
        <w:rPr>
          <w:rFonts w:eastAsia="Times New Roman" w:cs="Arial"/>
          <w:color w:val="000000"/>
          <w:sz w:val="24"/>
          <w:szCs w:val="24"/>
          <w:lang w:eastAsia="en-GB"/>
        </w:rPr>
        <w:t xml:space="preserve"> at LCFA. Candidates should use the complaint form to provide a detailed account of their grievance. The Complaints Officer will write to candidates to acknowledge receipt of the complaint within </w:t>
      </w:r>
      <w:r w:rsidR="00992AA9">
        <w:rPr>
          <w:rFonts w:eastAsia="Times New Roman" w:cs="Arial"/>
          <w:b/>
          <w:color w:val="000000"/>
          <w:sz w:val="24"/>
          <w:szCs w:val="24"/>
          <w:u w:val="single"/>
          <w:lang w:eastAsia="en-GB"/>
        </w:rPr>
        <w:t xml:space="preserve">14 </w:t>
      </w:r>
      <w:r w:rsidRPr="00C829F0">
        <w:rPr>
          <w:rFonts w:eastAsia="Times New Roman" w:cs="Arial"/>
          <w:b/>
          <w:color w:val="000000"/>
          <w:sz w:val="24"/>
          <w:szCs w:val="24"/>
          <w:u w:val="single"/>
          <w:lang w:eastAsia="en-GB"/>
        </w:rPr>
        <w:t xml:space="preserve">days </w:t>
      </w:r>
      <w:r w:rsidRPr="00C829F0">
        <w:rPr>
          <w:rFonts w:eastAsia="Times New Roman" w:cs="Arial"/>
          <w:color w:val="000000"/>
          <w:sz w:val="24"/>
          <w:szCs w:val="24"/>
          <w:lang w:eastAsia="en-GB"/>
        </w:rPr>
        <w:t xml:space="preserve">and outline the course of action to be taken. The Complaints Officer will carry out an investigation, which will involve the relevant personnel, and will </w:t>
      </w:r>
      <w:r w:rsidR="00992AA9">
        <w:rPr>
          <w:rFonts w:eastAsia="Times New Roman" w:cs="Arial"/>
          <w:color w:val="000000"/>
          <w:sz w:val="24"/>
          <w:szCs w:val="24"/>
          <w:lang w:eastAsia="en-GB"/>
        </w:rPr>
        <w:t xml:space="preserve">write to the candidate within </w:t>
      </w:r>
      <w:r w:rsidR="00992AA9" w:rsidRPr="00992AA9">
        <w:rPr>
          <w:rFonts w:eastAsia="Times New Roman" w:cs="Arial"/>
          <w:b/>
          <w:color w:val="000000"/>
          <w:sz w:val="24"/>
          <w:szCs w:val="24"/>
          <w:u w:val="single"/>
          <w:lang w:eastAsia="en-GB"/>
        </w:rPr>
        <w:t xml:space="preserve">28 </w:t>
      </w:r>
      <w:r w:rsidRPr="00992AA9">
        <w:rPr>
          <w:rFonts w:eastAsia="Times New Roman" w:cs="Arial"/>
          <w:b/>
          <w:color w:val="000000"/>
          <w:sz w:val="24"/>
          <w:szCs w:val="24"/>
          <w:u w:val="single"/>
          <w:lang w:eastAsia="en-GB"/>
        </w:rPr>
        <w:t>days</w:t>
      </w:r>
      <w:r w:rsidRPr="00C829F0">
        <w:rPr>
          <w:rFonts w:eastAsia="Times New Roman" w:cs="Arial"/>
          <w:color w:val="000000"/>
          <w:sz w:val="24"/>
          <w:szCs w:val="24"/>
          <w:lang w:eastAsia="en-GB"/>
        </w:rPr>
        <w:t xml:space="preserve"> with findings and a decision as to whether the complaint was justified.</w:t>
      </w:r>
    </w:p>
    <w:p w:rsidR="009A481B" w:rsidRPr="00C829F0" w:rsidRDefault="009A481B" w:rsidP="009A481B">
      <w:pPr>
        <w:autoSpaceDE w:val="0"/>
        <w:autoSpaceDN w:val="0"/>
        <w:adjustRightInd w:val="0"/>
        <w:spacing w:after="0" w:line="240" w:lineRule="auto"/>
        <w:jc w:val="both"/>
        <w:rPr>
          <w:rFonts w:eastAsia="Times New Roman" w:cs="Arial"/>
          <w:color w:val="000000"/>
          <w:sz w:val="24"/>
          <w:szCs w:val="24"/>
          <w:lang w:eastAsia="en-GB"/>
        </w:rPr>
      </w:pPr>
    </w:p>
    <w:p w:rsidR="009A481B" w:rsidRPr="00C829F0" w:rsidRDefault="009A481B" w:rsidP="009A481B">
      <w:pPr>
        <w:autoSpaceDE w:val="0"/>
        <w:autoSpaceDN w:val="0"/>
        <w:adjustRightInd w:val="0"/>
        <w:spacing w:after="0" w:line="240" w:lineRule="auto"/>
        <w:jc w:val="both"/>
        <w:rPr>
          <w:rFonts w:eastAsia="Times New Roman" w:cs="Arial"/>
          <w:b/>
          <w:bCs/>
          <w:color w:val="FFFFFF"/>
          <w:sz w:val="24"/>
          <w:szCs w:val="24"/>
          <w:lang w:eastAsia="en-GB"/>
        </w:rPr>
      </w:pPr>
      <w:r w:rsidRPr="00C829F0">
        <w:rPr>
          <w:rFonts w:eastAsia="Times New Roman" w:cs="Arial"/>
          <w:b/>
          <w:bCs/>
          <w:color w:val="FFFFFF"/>
          <w:sz w:val="24"/>
          <w:szCs w:val="24"/>
          <w:lang w:eastAsia="en-GB"/>
        </w:rPr>
        <w:t>All Stage 2 complaints should be sent to:</w:t>
      </w:r>
    </w:p>
    <w:p w:rsidR="009A481B" w:rsidRPr="00C829F0" w:rsidRDefault="009A481B" w:rsidP="009A481B">
      <w:pPr>
        <w:autoSpaceDE w:val="0"/>
        <w:autoSpaceDN w:val="0"/>
        <w:adjustRightInd w:val="0"/>
        <w:spacing w:after="0" w:line="240" w:lineRule="auto"/>
        <w:jc w:val="center"/>
        <w:rPr>
          <w:rFonts w:eastAsia="Times New Roman" w:cs="Arial"/>
          <w:color w:val="000000"/>
          <w:sz w:val="24"/>
          <w:szCs w:val="24"/>
          <w:lang w:eastAsia="en-GB"/>
        </w:rPr>
      </w:pPr>
      <w:r w:rsidRPr="00C829F0">
        <w:rPr>
          <w:rFonts w:eastAsia="Times New Roman" w:cs="Arial"/>
          <w:color w:val="000000"/>
          <w:sz w:val="24"/>
          <w:szCs w:val="24"/>
          <w:lang w:eastAsia="en-GB"/>
        </w:rPr>
        <w:t xml:space="preserve">The </w:t>
      </w:r>
      <w:r w:rsidR="00C829F0">
        <w:rPr>
          <w:rFonts w:eastAsia="Times New Roman" w:cs="Arial"/>
          <w:sz w:val="24"/>
          <w:szCs w:val="24"/>
          <w:lang w:eastAsia="en-GB"/>
        </w:rPr>
        <w:t xml:space="preserve">Head of Centre - </w:t>
      </w:r>
      <w:r w:rsidRPr="00C829F0">
        <w:rPr>
          <w:rFonts w:eastAsia="Times New Roman" w:cs="Arial"/>
          <w:color w:val="000000"/>
          <w:sz w:val="24"/>
          <w:szCs w:val="24"/>
          <w:lang w:eastAsia="en-GB"/>
        </w:rPr>
        <w:t>Complaints/Appeals Officer</w:t>
      </w:r>
    </w:p>
    <w:p w:rsidR="009A481B" w:rsidRPr="00C829F0" w:rsidRDefault="00C829F0" w:rsidP="009A481B">
      <w:pPr>
        <w:spacing w:after="0" w:line="240" w:lineRule="auto"/>
        <w:jc w:val="center"/>
        <w:rPr>
          <w:rFonts w:eastAsia="Times New Roman" w:cs="Arial"/>
          <w:color w:val="000000"/>
          <w:sz w:val="24"/>
          <w:szCs w:val="24"/>
          <w:lang w:eastAsia="en-GB"/>
        </w:rPr>
      </w:pPr>
      <w:r>
        <w:rPr>
          <w:rFonts w:eastAsia="Times New Roman" w:cs="Arial"/>
          <w:color w:val="000000"/>
          <w:sz w:val="24"/>
          <w:szCs w:val="24"/>
          <w:lang w:eastAsia="en-GB"/>
        </w:rPr>
        <w:t>Wayne Wardle</w:t>
      </w:r>
    </w:p>
    <w:p w:rsidR="009A481B" w:rsidRPr="00C829F0" w:rsidRDefault="009A481B" w:rsidP="009A481B">
      <w:pPr>
        <w:spacing w:after="0" w:line="240" w:lineRule="auto"/>
        <w:jc w:val="center"/>
        <w:rPr>
          <w:rFonts w:eastAsia="Times New Roman" w:cs="Arial"/>
          <w:color w:val="000000"/>
          <w:sz w:val="24"/>
          <w:szCs w:val="24"/>
          <w:lang w:eastAsia="en-GB"/>
        </w:rPr>
      </w:pPr>
      <w:r w:rsidRPr="00C829F0">
        <w:rPr>
          <w:rFonts w:eastAsia="Times New Roman" w:cs="Arial"/>
          <w:color w:val="000000"/>
          <w:sz w:val="24"/>
          <w:szCs w:val="24"/>
          <w:lang w:eastAsia="en-GB"/>
        </w:rPr>
        <w:t>County Development Manager</w:t>
      </w:r>
    </w:p>
    <w:p w:rsidR="009A481B" w:rsidRPr="00C829F0" w:rsidRDefault="009A481B" w:rsidP="009A481B">
      <w:pPr>
        <w:spacing w:after="0" w:line="240" w:lineRule="auto"/>
        <w:jc w:val="center"/>
        <w:rPr>
          <w:rFonts w:eastAsia="Times New Roman" w:cs="Arial"/>
          <w:color w:val="000000"/>
          <w:sz w:val="24"/>
          <w:szCs w:val="24"/>
          <w:lang w:eastAsia="en-GB"/>
        </w:rPr>
      </w:pPr>
      <w:r w:rsidRPr="00C829F0">
        <w:rPr>
          <w:rFonts w:eastAsia="Times New Roman" w:cs="Arial"/>
          <w:color w:val="000000"/>
          <w:sz w:val="24"/>
          <w:szCs w:val="24"/>
          <w:lang w:eastAsia="en-GB"/>
        </w:rPr>
        <w:t>Liverpool County FA</w:t>
      </w:r>
    </w:p>
    <w:p w:rsidR="009A481B" w:rsidRPr="00C829F0" w:rsidRDefault="009A481B" w:rsidP="009A481B">
      <w:pPr>
        <w:spacing w:after="0" w:line="240" w:lineRule="auto"/>
        <w:jc w:val="center"/>
        <w:rPr>
          <w:rFonts w:eastAsia="Times New Roman" w:cs="Arial"/>
          <w:color w:val="000000"/>
          <w:sz w:val="24"/>
          <w:szCs w:val="24"/>
          <w:lang w:eastAsia="en-GB"/>
        </w:rPr>
      </w:pPr>
      <w:r w:rsidRPr="00C829F0">
        <w:rPr>
          <w:rFonts w:eastAsia="Times New Roman" w:cs="Arial"/>
          <w:color w:val="000000"/>
          <w:sz w:val="24"/>
          <w:szCs w:val="24"/>
          <w:lang w:eastAsia="en-GB"/>
        </w:rPr>
        <w:t>Liverpool Soccer Centre</w:t>
      </w:r>
    </w:p>
    <w:p w:rsidR="009A481B" w:rsidRPr="00C829F0" w:rsidRDefault="009A481B" w:rsidP="009A481B">
      <w:pPr>
        <w:spacing w:after="0" w:line="240" w:lineRule="auto"/>
        <w:jc w:val="center"/>
        <w:rPr>
          <w:rFonts w:eastAsia="Times New Roman" w:cs="Arial"/>
          <w:color w:val="000000"/>
          <w:sz w:val="24"/>
          <w:szCs w:val="24"/>
          <w:lang w:eastAsia="en-GB"/>
        </w:rPr>
      </w:pPr>
      <w:r w:rsidRPr="00C829F0">
        <w:rPr>
          <w:rFonts w:eastAsia="Times New Roman" w:cs="Arial"/>
          <w:color w:val="000000"/>
          <w:sz w:val="24"/>
          <w:szCs w:val="24"/>
          <w:lang w:eastAsia="en-GB"/>
        </w:rPr>
        <w:t>Walton Hall Avenue</w:t>
      </w:r>
    </w:p>
    <w:p w:rsidR="009A481B" w:rsidRPr="00C829F0" w:rsidRDefault="009A481B" w:rsidP="009A481B">
      <w:pPr>
        <w:spacing w:after="0" w:line="240" w:lineRule="auto"/>
        <w:jc w:val="center"/>
        <w:rPr>
          <w:rFonts w:eastAsia="Times New Roman" w:cs="Arial"/>
          <w:color w:val="000000"/>
          <w:sz w:val="24"/>
          <w:szCs w:val="24"/>
          <w:lang w:eastAsia="en-GB"/>
        </w:rPr>
      </w:pPr>
      <w:r w:rsidRPr="00C829F0">
        <w:rPr>
          <w:rFonts w:eastAsia="Times New Roman" w:cs="Arial"/>
          <w:color w:val="000000"/>
          <w:sz w:val="24"/>
          <w:szCs w:val="24"/>
          <w:lang w:eastAsia="en-GB"/>
        </w:rPr>
        <w:t>Liverpool</w:t>
      </w:r>
    </w:p>
    <w:p w:rsidR="00C829F0" w:rsidRDefault="009A481B" w:rsidP="00C829F0">
      <w:pPr>
        <w:spacing w:after="0" w:line="240" w:lineRule="auto"/>
        <w:jc w:val="center"/>
        <w:rPr>
          <w:rFonts w:eastAsia="Times New Roman" w:cs="Arial"/>
          <w:b/>
          <w:i/>
          <w:sz w:val="24"/>
          <w:szCs w:val="24"/>
          <w:lang w:eastAsia="en-GB"/>
        </w:rPr>
      </w:pPr>
      <w:r w:rsidRPr="00C829F0">
        <w:rPr>
          <w:rFonts w:eastAsia="Times New Roman" w:cs="Arial"/>
          <w:color w:val="000000"/>
          <w:sz w:val="24"/>
          <w:szCs w:val="24"/>
          <w:lang w:eastAsia="en-GB"/>
        </w:rPr>
        <w:t>L4 9XP</w:t>
      </w:r>
    </w:p>
    <w:p w:rsidR="00B83D73" w:rsidRPr="00C829F0" w:rsidRDefault="00B83D73" w:rsidP="00C829F0">
      <w:pPr>
        <w:spacing w:after="0" w:line="240" w:lineRule="auto"/>
        <w:rPr>
          <w:rFonts w:eastAsia="Times New Roman" w:cs="Arial"/>
          <w:b/>
          <w:i/>
          <w:sz w:val="28"/>
          <w:szCs w:val="28"/>
          <w:lang w:eastAsia="en-GB"/>
        </w:rPr>
      </w:pPr>
      <w:r w:rsidRPr="00C829F0">
        <w:rPr>
          <w:rFonts w:eastAsia="Times New Roman" w:cs="Times New Roman"/>
          <w:b/>
          <w:bCs/>
          <w:noProof/>
          <w:color w:val="FF0000"/>
          <w:sz w:val="28"/>
          <w:szCs w:val="28"/>
          <w:lang w:eastAsia="en-GB"/>
        </w:rPr>
        <w:lastRenderedPageBreak/>
        <w:drawing>
          <wp:anchor distT="0" distB="0" distL="114300" distR="114300" simplePos="0" relativeHeight="251676672" behindDoc="0" locked="0" layoutInCell="1" allowOverlap="1" wp14:anchorId="71C6D7D8" wp14:editId="7453667D">
            <wp:simplePos x="0" y="0"/>
            <wp:positionH relativeFrom="column">
              <wp:posOffset>7820660</wp:posOffset>
            </wp:positionH>
            <wp:positionV relativeFrom="paragraph">
              <wp:posOffset>-140335</wp:posOffset>
            </wp:positionV>
            <wp:extent cx="1377950" cy="853440"/>
            <wp:effectExtent l="0" t="0" r="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7950" cy="853440"/>
                    </a:xfrm>
                    <a:prstGeom prst="rect">
                      <a:avLst/>
                    </a:prstGeom>
                    <a:noFill/>
                  </pic:spPr>
                </pic:pic>
              </a:graphicData>
            </a:graphic>
            <wp14:sizeRelH relativeFrom="page">
              <wp14:pctWidth>0</wp14:pctWidth>
            </wp14:sizeRelH>
            <wp14:sizeRelV relativeFrom="page">
              <wp14:pctHeight>0</wp14:pctHeight>
            </wp14:sizeRelV>
          </wp:anchor>
        </w:drawing>
      </w:r>
      <w:r w:rsidRPr="00C829F0">
        <w:rPr>
          <w:rFonts w:eastAsia="Times New Roman" w:cs="Times New Roman"/>
          <w:b/>
          <w:color w:val="000000"/>
          <w:sz w:val="28"/>
          <w:szCs w:val="28"/>
          <w:lang w:val="x-none"/>
        </w:rPr>
        <w:t>Liverpool County Football Association</w:t>
      </w:r>
    </w:p>
    <w:p w:rsidR="00B83D73" w:rsidRPr="00C829F0" w:rsidRDefault="00B83D73" w:rsidP="00B83D73">
      <w:pPr>
        <w:spacing w:after="0" w:line="240" w:lineRule="auto"/>
        <w:jc w:val="both"/>
        <w:rPr>
          <w:rFonts w:eastAsia="Times New Roman" w:cs="Times New Roman"/>
          <w:b/>
          <w:bCs/>
          <w:color w:val="000000"/>
          <w:sz w:val="28"/>
          <w:szCs w:val="28"/>
          <w:lang w:val="x-none"/>
        </w:rPr>
      </w:pPr>
      <w:r w:rsidRPr="00C829F0">
        <w:rPr>
          <w:rFonts w:eastAsia="Times New Roman" w:cs="Times New Roman"/>
          <w:b/>
          <w:color w:val="000000"/>
          <w:sz w:val="28"/>
          <w:szCs w:val="28"/>
          <w:lang w:val="x-none"/>
        </w:rPr>
        <w:t xml:space="preserve">Malpractice Policy </w:t>
      </w:r>
      <w:r w:rsidR="00992AA9">
        <w:rPr>
          <w:rFonts w:eastAsia="Times New Roman" w:cs="Times New Roman"/>
          <w:b/>
          <w:color w:val="000000"/>
          <w:sz w:val="28"/>
          <w:szCs w:val="28"/>
          <w:lang w:val="x-none"/>
        </w:rPr>
        <w:t>(201</w:t>
      </w:r>
      <w:r w:rsidR="00992AA9">
        <w:rPr>
          <w:rFonts w:eastAsia="Times New Roman" w:cs="Times New Roman"/>
          <w:b/>
          <w:color w:val="000000"/>
          <w:sz w:val="28"/>
          <w:szCs w:val="28"/>
        </w:rPr>
        <w:t>7/18</w:t>
      </w:r>
      <w:r w:rsidRPr="00C829F0">
        <w:rPr>
          <w:rFonts w:eastAsia="Times New Roman" w:cs="Times New Roman"/>
          <w:b/>
          <w:color w:val="000000"/>
          <w:sz w:val="28"/>
          <w:szCs w:val="28"/>
          <w:lang w:val="x-none"/>
        </w:rPr>
        <w:t>)</w:t>
      </w:r>
    </w:p>
    <w:p w:rsidR="00B83D73" w:rsidRPr="00B83D73" w:rsidRDefault="00B83D73" w:rsidP="00B83D73">
      <w:pPr>
        <w:spacing w:after="0" w:line="480" w:lineRule="auto"/>
        <w:rPr>
          <w:rFonts w:ascii="Verdana" w:eastAsia="Times New Roman" w:hAnsi="Verdana" w:cs="Times New Roman"/>
          <w:sz w:val="24"/>
          <w:szCs w:val="24"/>
        </w:rPr>
      </w:pPr>
    </w:p>
    <w:p w:rsidR="00B83D73" w:rsidRPr="00992AA9" w:rsidRDefault="00B83D73" w:rsidP="00B83D73">
      <w:pPr>
        <w:spacing w:after="0" w:line="480" w:lineRule="auto"/>
        <w:rPr>
          <w:rFonts w:eastAsia="Times New Roman" w:cs="Times New Roman"/>
          <w:b/>
          <w:color w:val="000000"/>
          <w:sz w:val="28"/>
          <w:szCs w:val="28"/>
        </w:rPr>
      </w:pPr>
      <w:r w:rsidRPr="00992AA9">
        <w:rPr>
          <w:rFonts w:eastAsia="Times New Roman" w:cs="Times New Roman"/>
          <w:b/>
          <w:sz w:val="28"/>
          <w:szCs w:val="28"/>
        </w:rPr>
        <w:t>Scope</w:t>
      </w: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 xml:space="preserve">Liverpool County Football Association is committed to pursuing the highest standards of probity and the elimination of malpractice and maladministration in the management of our organisation and in the delivery of qualifications. Liverpool County Football Association aims to promote accountability and a climate of openness, to encourage the disclosure of allegations of malpractice and maladministration. </w:t>
      </w: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p>
    <w:p w:rsidR="00B83D73" w:rsidRPr="00992AA9" w:rsidRDefault="00B83D73" w:rsidP="00B83D73">
      <w:pPr>
        <w:autoSpaceDE w:val="0"/>
        <w:autoSpaceDN w:val="0"/>
        <w:adjustRightInd w:val="0"/>
        <w:spacing w:after="0" w:line="240" w:lineRule="auto"/>
        <w:jc w:val="both"/>
        <w:rPr>
          <w:rFonts w:eastAsia="Times New Roman" w:cs="Verdana"/>
          <w:color w:val="000000"/>
          <w:sz w:val="24"/>
          <w:szCs w:val="24"/>
          <w:lang w:eastAsia="en-GB"/>
        </w:rPr>
      </w:pPr>
      <w:r w:rsidRPr="00992AA9">
        <w:rPr>
          <w:rFonts w:eastAsia="Times New Roman" w:cs="Verdana"/>
          <w:color w:val="000000"/>
          <w:sz w:val="24"/>
          <w:szCs w:val="24"/>
          <w:lang w:eastAsia="en-GB"/>
        </w:rPr>
        <w:t xml:space="preserve">We operate in accordance with all relevant legislation, awarding organisational conditions and </w:t>
      </w:r>
      <w:r w:rsidRPr="00992AA9">
        <w:rPr>
          <w:rFonts w:eastAsia="Times New Roman" w:cs="Times New Roman"/>
          <w:color w:val="000000"/>
          <w:sz w:val="24"/>
          <w:szCs w:val="24"/>
        </w:rPr>
        <w:t xml:space="preserve">Liverpool County Football Association </w:t>
      </w:r>
      <w:r w:rsidRPr="00992AA9">
        <w:rPr>
          <w:rFonts w:eastAsia="Times New Roman" w:cs="Verdana"/>
          <w:color w:val="000000"/>
          <w:sz w:val="24"/>
          <w:szCs w:val="24"/>
          <w:lang w:eastAsia="en-GB"/>
        </w:rPr>
        <w:t xml:space="preserve">policy, procedure and related guidance arrangements. In doing so, we are able to prevent, mitigate or effectively manage the occurrence of any alleged malpractice or maladministration. </w:t>
      </w:r>
    </w:p>
    <w:p w:rsidR="00B83D73" w:rsidRPr="00992AA9" w:rsidRDefault="00B83D73" w:rsidP="00B83D73">
      <w:pPr>
        <w:autoSpaceDE w:val="0"/>
        <w:autoSpaceDN w:val="0"/>
        <w:adjustRightInd w:val="0"/>
        <w:spacing w:after="0" w:line="240" w:lineRule="auto"/>
        <w:jc w:val="both"/>
        <w:rPr>
          <w:rFonts w:eastAsia="Times New Roman" w:cs="Verdana"/>
          <w:color w:val="000000"/>
          <w:sz w:val="24"/>
          <w:szCs w:val="24"/>
          <w:lang w:eastAsia="en-GB"/>
        </w:rPr>
      </w:pP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lang w:val="x-none"/>
        </w:rPr>
      </w:pPr>
      <w:r w:rsidRPr="00992AA9">
        <w:rPr>
          <w:rFonts w:eastAsia="Times New Roman" w:cs="Times New Roman"/>
          <w:color w:val="000000"/>
          <w:sz w:val="24"/>
          <w:szCs w:val="24"/>
        </w:rPr>
        <w:t>This policy therefore</w:t>
      </w:r>
      <w:r w:rsidRPr="00992AA9">
        <w:rPr>
          <w:rFonts w:eastAsia="Times New Roman" w:cs="Times New Roman"/>
          <w:color w:val="000000"/>
          <w:sz w:val="24"/>
          <w:szCs w:val="24"/>
          <w:lang w:val="x-none"/>
        </w:rPr>
        <w:t xml:space="preserve"> applies to all personnel</w:t>
      </w:r>
      <w:r w:rsidRPr="00992AA9">
        <w:rPr>
          <w:rFonts w:eastAsia="Times New Roman" w:cs="Times New Roman"/>
          <w:color w:val="000000"/>
          <w:sz w:val="24"/>
          <w:szCs w:val="24"/>
        </w:rPr>
        <w:t xml:space="preserve">, </w:t>
      </w:r>
      <w:r w:rsidRPr="00992AA9">
        <w:rPr>
          <w:rFonts w:eastAsia="Times New Roman" w:cs="Times New Roman"/>
          <w:color w:val="000000"/>
          <w:sz w:val="24"/>
          <w:szCs w:val="24"/>
          <w:lang w:val="x-none"/>
        </w:rPr>
        <w:t>learners</w:t>
      </w:r>
      <w:r w:rsidRPr="00992AA9">
        <w:rPr>
          <w:rFonts w:eastAsia="Times New Roman" w:cs="Times New Roman"/>
          <w:color w:val="000000"/>
          <w:sz w:val="24"/>
          <w:szCs w:val="24"/>
        </w:rPr>
        <w:t xml:space="preserve"> </w:t>
      </w:r>
      <w:r w:rsidRPr="00992AA9">
        <w:rPr>
          <w:rFonts w:eastAsia="Times New Roman" w:cs="Verdana"/>
          <w:color w:val="000000"/>
          <w:sz w:val="24"/>
          <w:szCs w:val="24"/>
          <w:lang w:val="x-none" w:eastAsia="en-GB"/>
        </w:rPr>
        <w:t>and any relevant third parties</w:t>
      </w:r>
      <w:r w:rsidRPr="00992AA9">
        <w:rPr>
          <w:rFonts w:eastAsia="Times New Roman" w:cs="Times New Roman"/>
          <w:color w:val="000000"/>
          <w:sz w:val="24"/>
          <w:szCs w:val="24"/>
          <w:lang w:val="x-none"/>
        </w:rPr>
        <w:t xml:space="preserve"> individuals involved with Liverpool County Football Association. Arrangements </w:t>
      </w:r>
      <w:r w:rsidRPr="00992AA9">
        <w:rPr>
          <w:rFonts w:eastAsia="Times New Roman" w:cs="Times New Roman"/>
          <w:color w:val="000000"/>
          <w:sz w:val="24"/>
          <w:szCs w:val="24"/>
        </w:rPr>
        <w:t xml:space="preserve">are </w:t>
      </w:r>
      <w:r w:rsidRPr="00992AA9">
        <w:rPr>
          <w:rFonts w:eastAsia="Times New Roman" w:cs="Times New Roman"/>
          <w:color w:val="000000"/>
          <w:sz w:val="24"/>
          <w:szCs w:val="24"/>
          <w:lang w:val="x-none"/>
        </w:rPr>
        <w:t xml:space="preserve">in place </w:t>
      </w:r>
      <w:r w:rsidRPr="00992AA9">
        <w:rPr>
          <w:rFonts w:eastAsia="Times New Roman" w:cs="Times New Roman"/>
          <w:color w:val="000000"/>
          <w:sz w:val="24"/>
          <w:szCs w:val="24"/>
        </w:rPr>
        <w:t>to ensure all</w:t>
      </w:r>
      <w:r w:rsidRPr="00992AA9">
        <w:rPr>
          <w:rFonts w:eastAsia="Times New Roman" w:cs="Times New Roman"/>
          <w:color w:val="000000"/>
          <w:sz w:val="24"/>
          <w:szCs w:val="24"/>
          <w:lang w:val="x-none"/>
        </w:rPr>
        <w:t xml:space="preserve"> individuals </w:t>
      </w:r>
      <w:r w:rsidRPr="00992AA9">
        <w:rPr>
          <w:rFonts w:eastAsia="Times New Roman" w:cs="Times New Roman"/>
          <w:color w:val="000000"/>
          <w:sz w:val="24"/>
          <w:szCs w:val="24"/>
        </w:rPr>
        <w:t xml:space="preserve">have </w:t>
      </w:r>
      <w:r w:rsidRPr="00992AA9">
        <w:rPr>
          <w:rFonts w:eastAsia="Times New Roman" w:cs="Times New Roman"/>
          <w:color w:val="000000"/>
          <w:sz w:val="24"/>
          <w:szCs w:val="24"/>
          <w:lang w:val="x-none"/>
        </w:rPr>
        <w:t>a safe</w:t>
      </w:r>
      <w:r w:rsidRPr="00992AA9">
        <w:rPr>
          <w:rFonts w:eastAsia="Times New Roman" w:cs="Times New Roman"/>
          <w:color w:val="000000"/>
          <w:sz w:val="24"/>
          <w:szCs w:val="24"/>
        </w:rPr>
        <w:t>, ethical</w:t>
      </w:r>
      <w:r w:rsidRPr="00992AA9">
        <w:rPr>
          <w:rFonts w:eastAsia="Times New Roman" w:cs="Times New Roman"/>
          <w:color w:val="000000"/>
          <w:sz w:val="24"/>
          <w:szCs w:val="24"/>
          <w:lang w:val="x-none"/>
        </w:rPr>
        <w:t xml:space="preserve"> and accessible </w:t>
      </w:r>
      <w:r w:rsidRPr="00992AA9">
        <w:rPr>
          <w:rFonts w:eastAsia="Times New Roman" w:cs="Times New Roman"/>
          <w:color w:val="000000"/>
          <w:sz w:val="24"/>
          <w:szCs w:val="24"/>
        </w:rPr>
        <w:t xml:space="preserve">environment in which to fulfil their role within the organisation. Where this is compromised, this policy ensures </w:t>
      </w:r>
      <w:r w:rsidRPr="00992AA9">
        <w:rPr>
          <w:rFonts w:eastAsia="Times New Roman" w:cs="Times New Roman"/>
          <w:color w:val="000000"/>
          <w:sz w:val="24"/>
          <w:szCs w:val="24"/>
          <w:lang w:val="x-none"/>
        </w:rPr>
        <w:t>a safe and accessible</w:t>
      </w:r>
      <w:r w:rsidRPr="00992AA9">
        <w:rPr>
          <w:rFonts w:eastAsia="Times New Roman" w:cs="Times New Roman"/>
          <w:color w:val="000000"/>
          <w:sz w:val="24"/>
          <w:szCs w:val="24"/>
        </w:rPr>
        <w:t xml:space="preserve"> procedure</w:t>
      </w:r>
      <w:r w:rsidRPr="00992AA9">
        <w:rPr>
          <w:rFonts w:eastAsia="Times New Roman" w:cs="Times New Roman"/>
          <w:color w:val="000000"/>
          <w:sz w:val="24"/>
          <w:szCs w:val="24"/>
          <w:lang w:val="x-none"/>
        </w:rPr>
        <w:t xml:space="preserve"> </w:t>
      </w:r>
      <w:r w:rsidRPr="00992AA9">
        <w:rPr>
          <w:rFonts w:eastAsia="Times New Roman" w:cs="Times New Roman"/>
          <w:color w:val="000000"/>
          <w:sz w:val="24"/>
          <w:szCs w:val="24"/>
        </w:rPr>
        <w:t xml:space="preserve">for </w:t>
      </w:r>
      <w:r w:rsidRPr="00992AA9">
        <w:rPr>
          <w:rFonts w:eastAsia="Times New Roman" w:cs="Times New Roman"/>
          <w:color w:val="000000"/>
          <w:sz w:val="24"/>
          <w:szCs w:val="24"/>
          <w:lang w:val="x-none"/>
        </w:rPr>
        <w:t xml:space="preserve">reporting allegations </w:t>
      </w:r>
      <w:r w:rsidRPr="00992AA9">
        <w:rPr>
          <w:rFonts w:eastAsia="Times New Roman" w:cs="Times New Roman"/>
          <w:color w:val="000000"/>
          <w:sz w:val="24"/>
          <w:szCs w:val="24"/>
        </w:rPr>
        <w:t xml:space="preserve">of </w:t>
      </w:r>
      <w:r w:rsidRPr="00992AA9">
        <w:rPr>
          <w:rFonts w:eastAsia="Times New Roman" w:cs="Verdana"/>
          <w:color w:val="000000"/>
          <w:sz w:val="24"/>
          <w:szCs w:val="24"/>
          <w:lang w:val="x-none" w:eastAsia="en-GB"/>
        </w:rPr>
        <w:t>malpractice or maladministration</w:t>
      </w:r>
      <w:r w:rsidRPr="00992AA9">
        <w:rPr>
          <w:rFonts w:eastAsia="Times New Roman" w:cs="Times New Roman"/>
          <w:color w:val="000000"/>
          <w:sz w:val="24"/>
          <w:szCs w:val="24"/>
          <w:lang w:val="x-none"/>
        </w:rPr>
        <w:t xml:space="preserve"> in a confidential manner</w:t>
      </w:r>
      <w:r w:rsidRPr="00992AA9">
        <w:rPr>
          <w:rFonts w:eastAsia="Times New Roman" w:cs="Times New Roman"/>
          <w:color w:val="000000"/>
          <w:sz w:val="24"/>
          <w:szCs w:val="24"/>
        </w:rPr>
        <w:t xml:space="preserve">. As a result, </w:t>
      </w:r>
      <w:r w:rsidRPr="00992AA9">
        <w:rPr>
          <w:rFonts w:eastAsia="Times New Roman" w:cs="Times New Roman"/>
          <w:color w:val="000000"/>
          <w:sz w:val="24"/>
          <w:szCs w:val="24"/>
          <w:lang w:val="x-none"/>
        </w:rPr>
        <w:t>Liverpool County Football Association take</w:t>
      </w:r>
      <w:r w:rsidRPr="00992AA9">
        <w:rPr>
          <w:rFonts w:eastAsia="Times New Roman" w:cs="Times New Roman"/>
          <w:color w:val="000000"/>
          <w:sz w:val="24"/>
          <w:szCs w:val="24"/>
        </w:rPr>
        <w:t>s</w:t>
      </w:r>
      <w:r w:rsidRPr="00992AA9">
        <w:rPr>
          <w:rFonts w:eastAsia="Times New Roman" w:cs="Times New Roman"/>
          <w:color w:val="000000"/>
          <w:sz w:val="24"/>
          <w:szCs w:val="24"/>
          <w:lang w:val="x-none"/>
        </w:rPr>
        <w:t xml:space="preserve"> appropriate steps to ensure that individuals reporting allegations are not </w:t>
      </w:r>
      <w:proofErr w:type="gramStart"/>
      <w:r w:rsidRPr="00992AA9">
        <w:rPr>
          <w:rFonts w:eastAsia="Times New Roman" w:cs="Times New Roman"/>
          <w:color w:val="000000"/>
          <w:sz w:val="24"/>
          <w:szCs w:val="24"/>
          <w:lang w:val="x-none"/>
        </w:rPr>
        <w:t>penalised</w:t>
      </w:r>
      <w:r w:rsidRPr="00992AA9">
        <w:rPr>
          <w:rFonts w:eastAsia="Times New Roman" w:cs="Times New Roman"/>
          <w:color w:val="000000"/>
          <w:sz w:val="24"/>
          <w:szCs w:val="24"/>
        </w:rPr>
        <w:t>,</w:t>
      </w:r>
      <w:proofErr w:type="gramEnd"/>
      <w:r w:rsidRPr="00992AA9">
        <w:rPr>
          <w:rFonts w:eastAsia="Times New Roman" w:cs="Times New Roman"/>
          <w:color w:val="000000"/>
          <w:sz w:val="24"/>
          <w:szCs w:val="24"/>
        </w:rPr>
        <w:t xml:space="preserve"> </w:t>
      </w:r>
      <w:r w:rsidRPr="00992AA9">
        <w:rPr>
          <w:rFonts w:eastAsia="Times New Roman" w:cs="Times New Roman"/>
          <w:color w:val="000000"/>
          <w:sz w:val="24"/>
          <w:szCs w:val="24"/>
          <w:lang w:val="x-none"/>
        </w:rPr>
        <w:t xml:space="preserve">are protected and that individuals accused </w:t>
      </w:r>
      <w:r w:rsidRPr="00992AA9">
        <w:rPr>
          <w:rFonts w:eastAsia="Times New Roman" w:cs="Times New Roman"/>
          <w:color w:val="000000"/>
          <w:sz w:val="24"/>
          <w:szCs w:val="24"/>
        </w:rPr>
        <w:t xml:space="preserve">are also </w:t>
      </w:r>
      <w:r w:rsidRPr="00992AA9">
        <w:rPr>
          <w:rFonts w:eastAsia="Times New Roman" w:cs="Times New Roman"/>
          <w:color w:val="000000"/>
          <w:sz w:val="24"/>
          <w:szCs w:val="24"/>
          <w:lang w:val="x-none"/>
        </w:rPr>
        <w:t xml:space="preserve">protected against false, malicious or anonymous accusations. </w:t>
      </w: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lang w:val="x-none"/>
        </w:rPr>
      </w:pP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lang w:val="x-none"/>
        </w:rPr>
      </w:pPr>
      <w:r w:rsidRPr="00992AA9">
        <w:rPr>
          <w:rFonts w:eastAsia="Times New Roman" w:cs="Times New Roman"/>
          <w:color w:val="000000"/>
          <w:sz w:val="24"/>
          <w:szCs w:val="24"/>
          <w:lang w:val="x-none"/>
        </w:rPr>
        <w:t>Liverpool County Football Association is keen to encourage personnel</w:t>
      </w:r>
      <w:r w:rsidRPr="00992AA9">
        <w:rPr>
          <w:rFonts w:eastAsia="Times New Roman" w:cs="Times New Roman"/>
          <w:color w:val="000000"/>
          <w:sz w:val="24"/>
          <w:szCs w:val="24"/>
        </w:rPr>
        <w:t xml:space="preserve">, </w:t>
      </w:r>
      <w:r w:rsidRPr="00992AA9">
        <w:rPr>
          <w:rFonts w:eastAsia="Times New Roman" w:cs="Times New Roman"/>
          <w:color w:val="000000"/>
          <w:sz w:val="24"/>
          <w:szCs w:val="24"/>
          <w:lang w:val="x-none"/>
        </w:rPr>
        <w:t>learners</w:t>
      </w:r>
      <w:r w:rsidRPr="00992AA9">
        <w:rPr>
          <w:rFonts w:eastAsia="Times New Roman" w:cs="Times New Roman"/>
          <w:color w:val="000000"/>
          <w:sz w:val="24"/>
          <w:szCs w:val="24"/>
        </w:rPr>
        <w:t xml:space="preserve"> and any relevant third party</w:t>
      </w:r>
      <w:r w:rsidRPr="00992AA9">
        <w:rPr>
          <w:rFonts w:eastAsia="Times New Roman" w:cs="Times New Roman"/>
          <w:color w:val="000000"/>
          <w:sz w:val="24"/>
          <w:szCs w:val="24"/>
          <w:lang w:val="x-none"/>
        </w:rPr>
        <w:t xml:space="preserve"> to report allegations without fear and will ensure that any disclosure is treated with the utmost confidentiality. Anonymous allegations will only be considered if they are of a serious nature and the evidence is sufficient to warrant an investigation and for appropriate action to be taken. All allegations will be recorded and submitted to the awarding organisation (1st4sport Qualifications) for investigation.</w:t>
      </w:r>
    </w:p>
    <w:p w:rsidR="00B83D73" w:rsidRPr="00992AA9" w:rsidRDefault="00B83D73" w:rsidP="00B83D73">
      <w:pPr>
        <w:autoSpaceDE w:val="0"/>
        <w:autoSpaceDN w:val="0"/>
        <w:adjustRightInd w:val="0"/>
        <w:spacing w:after="0" w:line="240" w:lineRule="auto"/>
        <w:jc w:val="both"/>
        <w:rPr>
          <w:rFonts w:eastAsia="Times New Roman" w:cs="Verdana"/>
          <w:color w:val="000000"/>
          <w:sz w:val="24"/>
          <w:szCs w:val="24"/>
          <w:lang w:eastAsia="en-GB"/>
        </w:rPr>
      </w:pPr>
    </w:p>
    <w:p w:rsidR="00B83D73" w:rsidRPr="00992AA9" w:rsidRDefault="00B83D73" w:rsidP="00B83D73">
      <w:pPr>
        <w:autoSpaceDE w:val="0"/>
        <w:autoSpaceDN w:val="0"/>
        <w:adjustRightInd w:val="0"/>
        <w:spacing w:after="0" w:line="240" w:lineRule="auto"/>
        <w:jc w:val="both"/>
        <w:rPr>
          <w:rFonts w:eastAsia="Times New Roman" w:cs="Verdana"/>
          <w:color w:val="000000"/>
          <w:sz w:val="24"/>
          <w:szCs w:val="24"/>
          <w:lang w:eastAsia="en-GB"/>
        </w:rPr>
      </w:pPr>
      <w:r w:rsidRPr="00992AA9">
        <w:rPr>
          <w:rFonts w:eastAsia="Times New Roman" w:cs="Verdana"/>
          <w:color w:val="000000"/>
          <w:sz w:val="24"/>
          <w:szCs w:val="24"/>
          <w:lang w:eastAsia="en-GB"/>
        </w:rPr>
        <w:t xml:space="preserve">In the deployment of this policy all personnel, learners and any relevant third parties are required to report any allegation of </w:t>
      </w:r>
      <w:r w:rsidRPr="00992AA9">
        <w:rPr>
          <w:rFonts w:eastAsia="Times New Roman" w:cs="Times New Roman"/>
          <w:color w:val="000000"/>
          <w:sz w:val="24"/>
          <w:szCs w:val="24"/>
        </w:rPr>
        <w:t xml:space="preserve">malpractice or maladministration. </w:t>
      </w:r>
      <w:r w:rsidRPr="00992AA9">
        <w:rPr>
          <w:rFonts w:eastAsia="Times New Roman" w:cs="Verdana"/>
          <w:color w:val="000000"/>
          <w:sz w:val="24"/>
          <w:szCs w:val="24"/>
          <w:lang w:eastAsia="en-GB"/>
        </w:rPr>
        <w:t>Cases of malpractice being withheld or confirmed may result in the imposition of sanctions, penalties or disciplinary procedures on personnel and on learners.</w:t>
      </w: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p>
    <w:p w:rsidR="00B83D73" w:rsidRPr="00992AA9" w:rsidRDefault="00B83D73" w:rsidP="00B83D73">
      <w:pPr>
        <w:autoSpaceDE w:val="0"/>
        <w:autoSpaceDN w:val="0"/>
        <w:adjustRightInd w:val="0"/>
        <w:spacing w:after="0" w:line="240" w:lineRule="auto"/>
        <w:jc w:val="both"/>
        <w:rPr>
          <w:rFonts w:eastAsia="Times New Roman" w:cs="Times New Roman"/>
          <w:bCs/>
          <w:color w:val="000000"/>
          <w:sz w:val="24"/>
          <w:szCs w:val="24"/>
        </w:rPr>
      </w:pPr>
      <w:r w:rsidRPr="00992AA9">
        <w:rPr>
          <w:rFonts w:eastAsia="Times New Roman" w:cs="Times New Roman"/>
          <w:bCs/>
          <w:color w:val="000000"/>
          <w:sz w:val="24"/>
          <w:szCs w:val="24"/>
        </w:rPr>
        <w:lastRenderedPageBreak/>
        <w:t>It is ultimately the responsibility of the Head</w:t>
      </w:r>
      <w:r w:rsidR="00992AA9">
        <w:rPr>
          <w:rFonts w:eastAsia="Times New Roman" w:cs="Times New Roman"/>
          <w:bCs/>
          <w:color w:val="000000"/>
          <w:sz w:val="24"/>
          <w:szCs w:val="24"/>
        </w:rPr>
        <w:t xml:space="preserve"> of the Centre, Wayne Wardle</w:t>
      </w:r>
      <w:r w:rsidRPr="00992AA9">
        <w:rPr>
          <w:rFonts w:eastAsia="Times New Roman" w:cs="Times New Roman"/>
          <w:bCs/>
          <w:color w:val="000000"/>
          <w:sz w:val="24"/>
          <w:szCs w:val="24"/>
        </w:rPr>
        <w:t>, to ensure that this policy is implemented, published and accessible to all personnel, learners and any relevant third parties. However, the Qualification Coordinators (QCs) specific to each qualification are responsible for ensuring this information is fully understood by their qualification team and by learners who commence courses/programmes in their area.</w:t>
      </w:r>
    </w:p>
    <w:p w:rsidR="00992AA9" w:rsidRDefault="00992AA9" w:rsidP="00B83D73">
      <w:pPr>
        <w:autoSpaceDE w:val="0"/>
        <w:autoSpaceDN w:val="0"/>
        <w:adjustRightInd w:val="0"/>
        <w:spacing w:after="0" w:line="240" w:lineRule="auto"/>
        <w:rPr>
          <w:rFonts w:eastAsia="Times New Roman" w:cs="Verdana"/>
          <w:color w:val="000000"/>
          <w:sz w:val="24"/>
          <w:szCs w:val="24"/>
          <w:lang w:eastAsia="en-GB"/>
        </w:rPr>
      </w:pPr>
    </w:p>
    <w:p w:rsidR="00B83D73" w:rsidRPr="00992AA9" w:rsidRDefault="00B83D73" w:rsidP="00B83D73">
      <w:pPr>
        <w:autoSpaceDE w:val="0"/>
        <w:autoSpaceDN w:val="0"/>
        <w:adjustRightInd w:val="0"/>
        <w:spacing w:after="0" w:line="240" w:lineRule="auto"/>
        <w:rPr>
          <w:rFonts w:eastAsia="Times New Roman" w:cs="Verdana"/>
          <w:b/>
          <w:color w:val="000000"/>
          <w:sz w:val="28"/>
          <w:szCs w:val="28"/>
          <w:lang w:eastAsia="en-GB"/>
        </w:rPr>
      </w:pPr>
      <w:r w:rsidRPr="00992AA9">
        <w:rPr>
          <w:rFonts w:eastAsia="Times New Roman" w:cs="Verdana"/>
          <w:b/>
          <w:color w:val="000000"/>
          <w:sz w:val="28"/>
          <w:szCs w:val="28"/>
          <w:lang w:eastAsia="en-GB"/>
        </w:rPr>
        <w:t xml:space="preserve">Definitions </w:t>
      </w:r>
    </w:p>
    <w:p w:rsidR="00B83D73" w:rsidRPr="00992AA9" w:rsidRDefault="00B83D73" w:rsidP="00B83D73">
      <w:pPr>
        <w:autoSpaceDE w:val="0"/>
        <w:autoSpaceDN w:val="0"/>
        <w:adjustRightInd w:val="0"/>
        <w:spacing w:after="0" w:line="240" w:lineRule="auto"/>
        <w:rPr>
          <w:rFonts w:eastAsia="Times New Roman" w:cs="Verdana"/>
          <w:color w:val="000000"/>
          <w:sz w:val="24"/>
          <w:szCs w:val="24"/>
          <w:lang w:eastAsia="en-GB"/>
        </w:rPr>
      </w:pPr>
    </w:p>
    <w:p w:rsidR="00B83D73" w:rsidRPr="00992AA9" w:rsidRDefault="00B83D73" w:rsidP="00B83D73">
      <w:pPr>
        <w:autoSpaceDE w:val="0"/>
        <w:autoSpaceDN w:val="0"/>
        <w:adjustRightInd w:val="0"/>
        <w:spacing w:after="0" w:line="240" w:lineRule="auto"/>
        <w:jc w:val="both"/>
        <w:rPr>
          <w:rFonts w:eastAsia="Times New Roman" w:cs="Verdana"/>
          <w:color w:val="000000"/>
          <w:sz w:val="24"/>
          <w:szCs w:val="24"/>
          <w:lang w:eastAsia="en-GB"/>
        </w:rPr>
      </w:pPr>
      <w:r w:rsidRPr="00992AA9">
        <w:rPr>
          <w:rFonts w:eastAsia="Times New Roman" w:cs="Verdana"/>
          <w:b/>
          <w:color w:val="000000"/>
          <w:sz w:val="24"/>
          <w:szCs w:val="24"/>
          <w:lang w:eastAsia="en-GB"/>
        </w:rPr>
        <w:t>Malpractice</w:t>
      </w:r>
      <w:r w:rsidRPr="00992AA9">
        <w:rPr>
          <w:rFonts w:eastAsia="Times New Roman" w:cs="Verdana"/>
          <w:color w:val="000000"/>
          <w:sz w:val="24"/>
          <w:szCs w:val="24"/>
          <w:lang w:eastAsia="en-GB"/>
        </w:rPr>
        <w:t xml:space="preserve"> is defined by </w:t>
      </w:r>
      <w:r w:rsidRPr="00992AA9">
        <w:rPr>
          <w:rFonts w:eastAsia="Times New Roman" w:cs="Times New Roman"/>
          <w:sz w:val="24"/>
          <w:szCs w:val="24"/>
        </w:rPr>
        <w:t xml:space="preserve">Liverpool County Football Association </w:t>
      </w:r>
      <w:r w:rsidRPr="00992AA9">
        <w:rPr>
          <w:rFonts w:eastAsia="Times New Roman" w:cs="Verdana"/>
          <w:color w:val="000000"/>
          <w:sz w:val="24"/>
          <w:szCs w:val="24"/>
          <w:lang w:eastAsia="en-GB"/>
        </w:rPr>
        <w:t xml:space="preserve">as any </w:t>
      </w:r>
      <w:r w:rsidRPr="00992AA9">
        <w:rPr>
          <w:rFonts w:eastAsia="Times New Roman" w:cs="Verdana"/>
          <w:b/>
          <w:bCs/>
          <w:color w:val="000000"/>
          <w:sz w:val="24"/>
          <w:szCs w:val="24"/>
          <w:lang w:eastAsia="en-GB"/>
        </w:rPr>
        <w:t xml:space="preserve">deliberate </w:t>
      </w:r>
      <w:r w:rsidRPr="00992AA9">
        <w:rPr>
          <w:rFonts w:eastAsia="Times New Roman" w:cs="Verdana"/>
          <w:color w:val="000000"/>
          <w:sz w:val="24"/>
          <w:szCs w:val="24"/>
          <w:lang w:eastAsia="en-GB"/>
        </w:rPr>
        <w:t xml:space="preserve">activity, neglect, default or other practice that is unethical or unlawful, which breaches regulations or conditions placed upon us by awarding organisations. Such </w:t>
      </w:r>
      <w:r w:rsidRPr="00992AA9">
        <w:rPr>
          <w:rFonts w:eastAsia="Times New Roman" w:cs="Verdana"/>
          <w:b/>
          <w:bCs/>
          <w:color w:val="000000"/>
          <w:sz w:val="24"/>
          <w:szCs w:val="24"/>
          <w:lang w:eastAsia="en-GB"/>
        </w:rPr>
        <w:t xml:space="preserve">deliberate </w:t>
      </w:r>
      <w:r w:rsidRPr="00992AA9">
        <w:rPr>
          <w:rFonts w:eastAsia="Times New Roman" w:cs="Verdana"/>
          <w:color w:val="000000"/>
          <w:sz w:val="24"/>
          <w:szCs w:val="24"/>
          <w:lang w:eastAsia="en-GB"/>
        </w:rPr>
        <w:t xml:space="preserve">activity, neglect, default or other practices may compromise the integrity of our organisational statuses, financial stability, reputation, the reputation of our stakeholders and the qualifications and related assessments we are approved to deliver. As a result, this is unacceptable. This includes deliberate non-compliance with any </w:t>
      </w:r>
      <w:r w:rsidRPr="00992AA9">
        <w:rPr>
          <w:rFonts w:eastAsia="Times New Roman" w:cs="Times New Roman"/>
          <w:sz w:val="24"/>
          <w:szCs w:val="24"/>
        </w:rPr>
        <w:t xml:space="preserve">Liverpool County Football Association </w:t>
      </w:r>
      <w:r w:rsidRPr="00992AA9">
        <w:rPr>
          <w:rFonts w:eastAsia="Times New Roman" w:cs="Verdana"/>
          <w:color w:val="000000"/>
          <w:sz w:val="24"/>
          <w:szCs w:val="24"/>
          <w:lang w:eastAsia="en-GB"/>
        </w:rPr>
        <w:t>policy, procedure, guidance.</w:t>
      </w:r>
    </w:p>
    <w:p w:rsidR="00B83D73" w:rsidRPr="00992AA9" w:rsidRDefault="00B83D73" w:rsidP="00B83D73">
      <w:pPr>
        <w:spacing w:after="0" w:line="240" w:lineRule="auto"/>
        <w:jc w:val="both"/>
        <w:rPr>
          <w:rFonts w:eastAsia="Times New Roman" w:cs="Verdana"/>
          <w:color w:val="000000"/>
          <w:sz w:val="24"/>
          <w:szCs w:val="24"/>
          <w:lang w:eastAsia="en-GB"/>
        </w:rPr>
      </w:pPr>
    </w:p>
    <w:p w:rsidR="00B83D73" w:rsidRPr="00992AA9" w:rsidRDefault="00B83D73" w:rsidP="00B83D73">
      <w:pPr>
        <w:autoSpaceDE w:val="0"/>
        <w:autoSpaceDN w:val="0"/>
        <w:adjustRightInd w:val="0"/>
        <w:spacing w:after="0" w:line="240" w:lineRule="auto"/>
        <w:jc w:val="both"/>
        <w:rPr>
          <w:rFonts w:eastAsia="Times New Roman" w:cs="Verdana"/>
          <w:color w:val="000000"/>
          <w:sz w:val="24"/>
          <w:szCs w:val="24"/>
          <w:lang w:eastAsia="en-GB"/>
        </w:rPr>
      </w:pPr>
      <w:r w:rsidRPr="00992AA9">
        <w:rPr>
          <w:rFonts w:eastAsia="Times New Roman" w:cs="Verdana"/>
          <w:b/>
          <w:color w:val="000000"/>
          <w:sz w:val="24"/>
          <w:szCs w:val="24"/>
          <w:lang w:eastAsia="en-GB"/>
        </w:rPr>
        <w:t>Maladministration</w:t>
      </w:r>
      <w:r w:rsidRPr="00992AA9">
        <w:rPr>
          <w:rFonts w:eastAsia="Times New Roman" w:cs="Verdana"/>
          <w:color w:val="000000"/>
          <w:sz w:val="24"/>
          <w:szCs w:val="24"/>
          <w:lang w:eastAsia="en-GB"/>
        </w:rPr>
        <w:t xml:space="preserve"> is any activity which is </w:t>
      </w:r>
      <w:r w:rsidRPr="00992AA9">
        <w:rPr>
          <w:rFonts w:eastAsia="Times New Roman" w:cs="Verdana"/>
          <w:b/>
          <w:bCs/>
          <w:color w:val="000000"/>
          <w:sz w:val="24"/>
          <w:szCs w:val="24"/>
          <w:lang w:eastAsia="en-GB"/>
        </w:rPr>
        <w:t>not deliberate</w:t>
      </w:r>
      <w:r w:rsidRPr="00992AA9">
        <w:rPr>
          <w:rFonts w:eastAsia="Times New Roman" w:cs="Verdana"/>
          <w:color w:val="000000"/>
          <w:sz w:val="24"/>
          <w:szCs w:val="24"/>
          <w:lang w:eastAsia="en-GB"/>
        </w:rPr>
        <w:t xml:space="preserve">, but which neglects, defaults on regulation, conditions placed upon us by awarding organisations or compromises the integrity our organisational statuses, financial stability, reputation, the reputation of our stakeholders and the qualifications and related assessments we are approved to deliver. This includes accidental non-compliance with any </w:t>
      </w:r>
      <w:r w:rsidRPr="00992AA9">
        <w:rPr>
          <w:rFonts w:eastAsia="Times New Roman" w:cs="Times New Roman"/>
          <w:sz w:val="24"/>
          <w:szCs w:val="24"/>
        </w:rPr>
        <w:t xml:space="preserve">Liverpool County Football Association </w:t>
      </w:r>
      <w:r w:rsidRPr="00992AA9">
        <w:rPr>
          <w:rFonts w:eastAsia="Times New Roman" w:cs="Verdana"/>
          <w:color w:val="000000"/>
          <w:sz w:val="24"/>
          <w:szCs w:val="24"/>
          <w:lang w:eastAsia="en-GB"/>
        </w:rPr>
        <w:t>policy, procedure, guidance.</w:t>
      </w:r>
    </w:p>
    <w:p w:rsidR="00B83D73" w:rsidRPr="00992AA9" w:rsidRDefault="00B83D73" w:rsidP="00B83D73">
      <w:pPr>
        <w:spacing w:after="0" w:line="240" w:lineRule="auto"/>
        <w:jc w:val="both"/>
        <w:rPr>
          <w:rFonts w:eastAsia="Times New Roman" w:cs="Times New Roman"/>
          <w:sz w:val="24"/>
          <w:szCs w:val="24"/>
        </w:rPr>
      </w:pPr>
    </w:p>
    <w:p w:rsidR="00B83D73" w:rsidRPr="00992AA9" w:rsidRDefault="00B83D73" w:rsidP="00B83D73">
      <w:pPr>
        <w:autoSpaceDE w:val="0"/>
        <w:autoSpaceDN w:val="0"/>
        <w:adjustRightInd w:val="0"/>
        <w:spacing w:after="0" w:line="240" w:lineRule="auto"/>
        <w:jc w:val="both"/>
        <w:rPr>
          <w:rFonts w:eastAsia="Times New Roman" w:cs="Times New Roman"/>
          <w:b/>
          <w:color w:val="000000"/>
          <w:sz w:val="28"/>
          <w:szCs w:val="28"/>
        </w:rPr>
      </w:pPr>
      <w:r w:rsidRPr="00992AA9">
        <w:rPr>
          <w:rFonts w:eastAsia="Times New Roman" w:cs="Times New Roman"/>
          <w:b/>
          <w:color w:val="000000"/>
          <w:sz w:val="28"/>
          <w:szCs w:val="28"/>
        </w:rPr>
        <w:t>Objective</w:t>
      </w: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p>
    <w:p w:rsidR="00B83D73" w:rsidRPr="00992AA9" w:rsidRDefault="00B83D73" w:rsidP="00B83D73">
      <w:pPr>
        <w:autoSpaceDE w:val="0"/>
        <w:autoSpaceDN w:val="0"/>
        <w:adjustRightInd w:val="0"/>
        <w:spacing w:after="0" w:line="240" w:lineRule="auto"/>
        <w:ind w:left="397"/>
        <w:jc w:val="both"/>
        <w:rPr>
          <w:rFonts w:eastAsia="Times New Roman" w:cs="Times New Roman"/>
          <w:color w:val="000000"/>
          <w:sz w:val="24"/>
          <w:szCs w:val="24"/>
        </w:rPr>
      </w:pPr>
      <w:r w:rsidRPr="00992AA9">
        <w:rPr>
          <w:rFonts w:eastAsia="Times New Roman" w:cs="Times New Roman"/>
          <w:color w:val="000000"/>
          <w:sz w:val="24"/>
          <w:szCs w:val="24"/>
        </w:rPr>
        <w:t xml:space="preserve">In the deployment of this policy, </w:t>
      </w:r>
      <w:r w:rsidRPr="00992AA9">
        <w:rPr>
          <w:rFonts w:eastAsia="Times New Roman" w:cs="Times New Roman"/>
          <w:sz w:val="24"/>
          <w:szCs w:val="24"/>
        </w:rPr>
        <w:t xml:space="preserve">Liverpool County Football Association </w:t>
      </w:r>
      <w:r w:rsidRPr="00992AA9">
        <w:rPr>
          <w:rFonts w:eastAsia="Times New Roman" w:cs="Times New Roman"/>
          <w:color w:val="000000"/>
          <w:sz w:val="24"/>
          <w:szCs w:val="24"/>
        </w:rPr>
        <w:t>p</w:t>
      </w:r>
      <w:r w:rsidRPr="00992AA9">
        <w:rPr>
          <w:rFonts w:eastAsia="Times New Roman" w:cs="Verdana"/>
          <w:color w:val="000000"/>
          <w:sz w:val="24"/>
          <w:szCs w:val="24"/>
          <w:lang w:eastAsia="en-GB"/>
        </w:rPr>
        <w:t xml:space="preserve">ersonnel, learners and any relevant third parties </w:t>
      </w:r>
      <w:r w:rsidRPr="00992AA9">
        <w:rPr>
          <w:rFonts w:eastAsia="Times New Roman" w:cs="Times New Roman"/>
          <w:color w:val="000000"/>
          <w:sz w:val="24"/>
          <w:szCs w:val="24"/>
        </w:rPr>
        <w:t>are required report allegati</w:t>
      </w:r>
      <w:r w:rsidR="00992AA9">
        <w:rPr>
          <w:rFonts w:eastAsia="Times New Roman" w:cs="Times New Roman"/>
          <w:color w:val="000000"/>
          <w:sz w:val="24"/>
          <w:szCs w:val="24"/>
        </w:rPr>
        <w:t>ons directly to Wayne Wardle</w:t>
      </w:r>
      <w:r w:rsidRPr="00992AA9">
        <w:rPr>
          <w:rFonts w:eastAsia="Times New Roman" w:cs="Times New Roman"/>
          <w:color w:val="000000"/>
          <w:sz w:val="24"/>
          <w:szCs w:val="24"/>
        </w:rPr>
        <w:t xml:space="preserve">. In doing so </w:t>
      </w:r>
      <w:r w:rsidRPr="00992AA9">
        <w:rPr>
          <w:rFonts w:eastAsia="Times New Roman" w:cs="Times New Roman"/>
          <w:sz w:val="24"/>
          <w:szCs w:val="24"/>
        </w:rPr>
        <w:t xml:space="preserve">Liverpool County Football Association </w:t>
      </w:r>
      <w:r w:rsidRPr="00992AA9">
        <w:rPr>
          <w:rFonts w:eastAsia="Times New Roman" w:cs="Times New Roman"/>
          <w:color w:val="000000"/>
          <w:sz w:val="24"/>
          <w:szCs w:val="24"/>
        </w:rPr>
        <w:t>the key objective is mitigate and/or manage any adverse effects.  Examples of malpractice or maladministration, which would require full investigation and subsequent mitigation or management, include</w:t>
      </w:r>
      <w:r w:rsidRPr="00992AA9">
        <w:rPr>
          <w:rFonts w:eastAsia="Times New Roman" w:cs="Times New Roman"/>
          <w:color w:val="000000"/>
          <w:sz w:val="24"/>
          <w:szCs w:val="24"/>
          <w:vertAlign w:val="superscript"/>
        </w:rPr>
        <w:footnoteReference w:id="1"/>
      </w:r>
      <w:r w:rsidRPr="00992AA9">
        <w:rPr>
          <w:rFonts w:eastAsia="Times New Roman" w:cs="Times New Roman"/>
          <w:color w:val="000000"/>
          <w:sz w:val="24"/>
          <w:szCs w:val="24"/>
        </w:rPr>
        <w:t>:</w:t>
      </w:r>
    </w:p>
    <w:p w:rsidR="00B83D73" w:rsidRPr="00992AA9" w:rsidRDefault="00B83D73" w:rsidP="00B83D73">
      <w:pPr>
        <w:spacing w:after="0" w:line="240" w:lineRule="auto"/>
        <w:jc w:val="both"/>
        <w:rPr>
          <w:rFonts w:eastAsia="Times New Roman" w:cs="Times New Roman"/>
          <w:color w:val="000000"/>
          <w:sz w:val="24"/>
          <w:szCs w:val="24"/>
        </w:rPr>
      </w:pPr>
    </w:p>
    <w:p w:rsidR="00B83D73" w:rsidRPr="00992AA9" w:rsidRDefault="00B83D73" w:rsidP="00B83D73">
      <w:pPr>
        <w:numPr>
          <w:ilvl w:val="0"/>
          <w:numId w:val="8"/>
        </w:numPr>
        <w:autoSpaceDE w:val="0"/>
        <w:autoSpaceDN w:val="0"/>
        <w:adjustRightInd w:val="0"/>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committing plagiarism by copying and passing off the whole or part(s) of another person’s work, with or without the originator’s permission and without appropriately acknowledging the source</w:t>
      </w:r>
    </w:p>
    <w:p w:rsidR="00B83D73" w:rsidRPr="00992AA9" w:rsidRDefault="00B83D73" w:rsidP="00B83D73">
      <w:pPr>
        <w:autoSpaceDE w:val="0"/>
        <w:autoSpaceDN w:val="0"/>
        <w:adjustRightInd w:val="0"/>
        <w:spacing w:after="0" w:line="240" w:lineRule="auto"/>
        <w:ind w:left="397"/>
        <w:jc w:val="both"/>
        <w:rPr>
          <w:rFonts w:eastAsia="Times New Roman" w:cs="Times New Roman"/>
          <w:color w:val="000000"/>
          <w:sz w:val="24"/>
          <w:szCs w:val="24"/>
        </w:rPr>
      </w:pPr>
    </w:p>
    <w:p w:rsidR="00B83D73" w:rsidRPr="00992AA9" w:rsidRDefault="00B83D73" w:rsidP="00B83D73">
      <w:pPr>
        <w:numPr>
          <w:ilvl w:val="0"/>
          <w:numId w:val="8"/>
        </w:numPr>
        <w:autoSpaceDE w:val="0"/>
        <w:autoSpaceDN w:val="0"/>
        <w:adjustRightInd w:val="0"/>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failing to comply with the assessor’s/invigilator’s instructions and/or 1st4sport’s regulations in relation to the assessment and security</w:t>
      </w:r>
    </w:p>
    <w:p w:rsidR="00B83D73" w:rsidRPr="00992AA9" w:rsidRDefault="00B83D73" w:rsidP="00B83D73">
      <w:pPr>
        <w:autoSpaceDE w:val="0"/>
        <w:autoSpaceDN w:val="0"/>
        <w:adjustRightInd w:val="0"/>
        <w:spacing w:after="0" w:line="240" w:lineRule="auto"/>
        <w:ind w:left="397"/>
        <w:jc w:val="both"/>
        <w:rPr>
          <w:rFonts w:eastAsia="Times New Roman" w:cs="Times New Roman"/>
          <w:color w:val="000000"/>
          <w:sz w:val="24"/>
          <w:szCs w:val="24"/>
        </w:rPr>
      </w:pPr>
    </w:p>
    <w:p w:rsidR="00B83D73" w:rsidRPr="00992AA9" w:rsidRDefault="00B83D73" w:rsidP="00B83D73">
      <w:pPr>
        <w:numPr>
          <w:ilvl w:val="0"/>
          <w:numId w:val="8"/>
        </w:numPr>
        <w:autoSpaceDE w:val="0"/>
        <w:autoSpaceDN w:val="0"/>
        <w:adjustRightInd w:val="0"/>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 xml:space="preserve">misusing assessment material </w:t>
      </w:r>
    </w:p>
    <w:p w:rsidR="00B83D73" w:rsidRPr="00992AA9" w:rsidRDefault="00B83D73" w:rsidP="00B83D73">
      <w:pPr>
        <w:autoSpaceDE w:val="0"/>
        <w:autoSpaceDN w:val="0"/>
        <w:adjustRightInd w:val="0"/>
        <w:spacing w:after="0" w:line="240" w:lineRule="auto"/>
        <w:ind w:left="397"/>
        <w:jc w:val="both"/>
        <w:rPr>
          <w:rFonts w:eastAsia="Times New Roman" w:cs="Times New Roman"/>
          <w:color w:val="000000"/>
          <w:sz w:val="24"/>
          <w:szCs w:val="24"/>
        </w:rPr>
      </w:pPr>
    </w:p>
    <w:p w:rsidR="00B83D73" w:rsidRPr="00992AA9" w:rsidRDefault="00B83D73" w:rsidP="00B83D73">
      <w:pPr>
        <w:numPr>
          <w:ilvl w:val="0"/>
          <w:numId w:val="8"/>
        </w:numPr>
        <w:autoSpaceDE w:val="0"/>
        <w:autoSpaceDN w:val="0"/>
        <w:adjustRightInd w:val="0"/>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impersonating others by pretending to be someone else, in order to produce the work for another, or arranging for another to take one’s place in an assessment</w:t>
      </w:r>
    </w:p>
    <w:p w:rsidR="00B83D73" w:rsidRPr="00992AA9" w:rsidRDefault="00B83D73" w:rsidP="00B83D73">
      <w:pPr>
        <w:autoSpaceDE w:val="0"/>
        <w:autoSpaceDN w:val="0"/>
        <w:adjustRightInd w:val="0"/>
        <w:spacing w:after="0" w:line="240" w:lineRule="auto"/>
        <w:ind w:left="397"/>
        <w:jc w:val="both"/>
        <w:rPr>
          <w:rFonts w:eastAsia="Times New Roman" w:cs="Times New Roman"/>
          <w:color w:val="000000"/>
          <w:sz w:val="24"/>
          <w:szCs w:val="24"/>
        </w:rPr>
      </w:pPr>
    </w:p>
    <w:p w:rsidR="00B83D73" w:rsidRPr="00992AA9" w:rsidRDefault="00B83D73" w:rsidP="00B83D73">
      <w:pPr>
        <w:numPr>
          <w:ilvl w:val="0"/>
          <w:numId w:val="8"/>
        </w:numPr>
        <w:autoSpaceDE w:val="0"/>
        <w:autoSpaceDN w:val="0"/>
        <w:adjustRightInd w:val="0"/>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fabricating and/or altering results and/or evidence, documents and fraudulent claiming of certificates</w:t>
      </w:r>
    </w:p>
    <w:p w:rsidR="00B83D73" w:rsidRPr="00992AA9" w:rsidRDefault="00B83D73" w:rsidP="00B83D73">
      <w:pPr>
        <w:autoSpaceDE w:val="0"/>
        <w:autoSpaceDN w:val="0"/>
        <w:adjustRightInd w:val="0"/>
        <w:spacing w:after="0" w:line="240" w:lineRule="auto"/>
        <w:ind w:left="397"/>
        <w:jc w:val="both"/>
        <w:rPr>
          <w:rFonts w:eastAsia="Times New Roman" w:cs="Times New Roman"/>
          <w:color w:val="000000"/>
          <w:sz w:val="24"/>
          <w:szCs w:val="24"/>
        </w:rPr>
      </w:pPr>
    </w:p>
    <w:p w:rsidR="00B83D73" w:rsidRPr="00992AA9" w:rsidRDefault="00B83D73" w:rsidP="00B83D73">
      <w:pPr>
        <w:numPr>
          <w:ilvl w:val="0"/>
          <w:numId w:val="8"/>
        </w:numPr>
        <w:autoSpaceDE w:val="0"/>
        <w:autoSpaceDN w:val="0"/>
        <w:adjustRightInd w:val="0"/>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 xml:space="preserve">using unauthorised material in relation to the requirements of supervised assessment </w:t>
      </w:r>
    </w:p>
    <w:p w:rsidR="00B83D73" w:rsidRPr="00992AA9" w:rsidRDefault="00B83D73" w:rsidP="00B83D73">
      <w:pPr>
        <w:spacing w:after="0" w:line="240" w:lineRule="auto"/>
        <w:ind w:left="720"/>
        <w:rPr>
          <w:rFonts w:eastAsia="Times New Roman" w:cs="Times New Roman"/>
          <w:color w:val="000000"/>
          <w:sz w:val="24"/>
          <w:szCs w:val="24"/>
        </w:rPr>
      </w:pPr>
    </w:p>
    <w:p w:rsidR="00B83D73" w:rsidRPr="00992AA9" w:rsidRDefault="00B83D73" w:rsidP="00B83D73">
      <w:pPr>
        <w:numPr>
          <w:ilvl w:val="0"/>
          <w:numId w:val="8"/>
        </w:numPr>
        <w:autoSpaceDE w:val="0"/>
        <w:autoSpaceDN w:val="0"/>
        <w:adjustRightInd w:val="0"/>
        <w:spacing w:after="0" w:line="240" w:lineRule="auto"/>
        <w:jc w:val="both"/>
        <w:rPr>
          <w:rFonts w:eastAsia="Times New Roman" w:cs="Times New Roman"/>
          <w:sz w:val="24"/>
          <w:szCs w:val="24"/>
        </w:rPr>
      </w:pPr>
      <w:r w:rsidRPr="00992AA9">
        <w:rPr>
          <w:rFonts w:eastAsia="Times New Roman" w:cs="Times New Roman"/>
          <w:sz w:val="24"/>
          <w:szCs w:val="24"/>
        </w:rPr>
        <w:t xml:space="preserve">misusing </w:t>
      </w:r>
      <w:r w:rsidRPr="00992AA9">
        <w:rPr>
          <w:rFonts w:eastAsia="Times New Roman" w:cs="Arial"/>
          <w:sz w:val="24"/>
          <w:szCs w:val="24"/>
        </w:rPr>
        <w:t>the access arrangements via reasonable adjustments or special considerations with the aim of influencing the outcome of the assessment</w:t>
      </w:r>
    </w:p>
    <w:p w:rsidR="00B83D73" w:rsidRPr="00992AA9" w:rsidRDefault="00B83D73" w:rsidP="00B83D73">
      <w:pPr>
        <w:spacing w:after="0" w:line="240" w:lineRule="auto"/>
        <w:ind w:left="720"/>
        <w:rPr>
          <w:rFonts w:eastAsia="Times New Roman" w:cs="Times New Roman"/>
          <w:sz w:val="24"/>
          <w:szCs w:val="24"/>
        </w:rPr>
      </w:pPr>
    </w:p>
    <w:p w:rsidR="00B83D73" w:rsidRPr="00992AA9" w:rsidRDefault="00B83D73" w:rsidP="00B83D73">
      <w:pPr>
        <w:numPr>
          <w:ilvl w:val="0"/>
          <w:numId w:val="8"/>
        </w:numPr>
        <w:autoSpaceDE w:val="0"/>
        <w:autoSpaceDN w:val="0"/>
        <w:adjustRightInd w:val="0"/>
        <w:spacing w:after="0" w:line="240" w:lineRule="auto"/>
        <w:jc w:val="both"/>
        <w:rPr>
          <w:rFonts w:eastAsia="Times New Roman" w:cs="Times New Roman"/>
          <w:sz w:val="24"/>
          <w:szCs w:val="24"/>
        </w:rPr>
      </w:pPr>
      <w:r w:rsidRPr="00992AA9">
        <w:rPr>
          <w:rFonts w:eastAsia="Times New Roman" w:cs="Times New Roman"/>
          <w:sz w:val="24"/>
          <w:szCs w:val="24"/>
        </w:rPr>
        <w:t>behaving in such a way as to undermine the integrity of the assessment</w:t>
      </w:r>
    </w:p>
    <w:p w:rsidR="00B83D73" w:rsidRPr="00992AA9" w:rsidRDefault="00B83D73" w:rsidP="00B83D73">
      <w:pPr>
        <w:autoSpaceDE w:val="0"/>
        <w:autoSpaceDN w:val="0"/>
        <w:adjustRightInd w:val="0"/>
        <w:spacing w:after="0" w:line="240" w:lineRule="auto"/>
        <w:jc w:val="both"/>
        <w:rPr>
          <w:rFonts w:eastAsia="Times New Roman" w:cs="Times New Roman"/>
          <w:sz w:val="24"/>
          <w:szCs w:val="24"/>
        </w:rPr>
      </w:pPr>
    </w:p>
    <w:p w:rsidR="00B83D73" w:rsidRPr="00992AA9" w:rsidRDefault="00B83D73" w:rsidP="00B83D73">
      <w:pPr>
        <w:numPr>
          <w:ilvl w:val="0"/>
          <w:numId w:val="8"/>
        </w:numPr>
        <w:autoSpaceDE w:val="0"/>
        <w:autoSpaceDN w:val="0"/>
        <w:adjustRightInd w:val="0"/>
        <w:spacing w:after="0" w:line="240" w:lineRule="auto"/>
        <w:jc w:val="both"/>
        <w:rPr>
          <w:rFonts w:eastAsia="Times New Roman" w:cs="Times New Roman"/>
          <w:sz w:val="24"/>
          <w:szCs w:val="24"/>
        </w:rPr>
      </w:pPr>
      <w:r w:rsidRPr="00992AA9">
        <w:rPr>
          <w:rFonts w:eastAsia="Times New Roman" w:cs="Times New Roman"/>
          <w:sz w:val="24"/>
          <w:szCs w:val="24"/>
        </w:rPr>
        <w:t>failing to comply with qualification and assessment regulations</w:t>
      </w:r>
      <w:r w:rsidRPr="00992AA9">
        <w:rPr>
          <w:rFonts w:eastAsia="Times New Roman" w:cs="Times New Roman"/>
          <w:sz w:val="24"/>
          <w:szCs w:val="24"/>
          <w:vertAlign w:val="superscript"/>
        </w:rPr>
        <w:footnoteReference w:id="2"/>
      </w:r>
    </w:p>
    <w:p w:rsidR="00B83D73" w:rsidRPr="00992AA9" w:rsidRDefault="00B83D73" w:rsidP="00B83D73">
      <w:pPr>
        <w:autoSpaceDE w:val="0"/>
        <w:autoSpaceDN w:val="0"/>
        <w:adjustRightInd w:val="0"/>
        <w:spacing w:after="0" w:line="240" w:lineRule="auto"/>
        <w:jc w:val="both"/>
        <w:rPr>
          <w:rFonts w:eastAsia="Times New Roman" w:cs="Times New Roman"/>
          <w:b/>
          <w:color w:val="000000"/>
          <w:sz w:val="28"/>
          <w:szCs w:val="28"/>
        </w:rPr>
      </w:pPr>
      <w:r w:rsidRPr="00992AA9">
        <w:rPr>
          <w:rFonts w:eastAsia="Times New Roman" w:cs="Times New Roman"/>
          <w:color w:val="000000"/>
          <w:sz w:val="24"/>
          <w:szCs w:val="24"/>
        </w:rPr>
        <w:br w:type="page"/>
      </w:r>
      <w:r w:rsidRPr="00992AA9">
        <w:rPr>
          <w:rFonts w:eastAsia="Times New Roman" w:cs="Times New Roman"/>
          <w:b/>
          <w:color w:val="000000"/>
          <w:sz w:val="28"/>
          <w:szCs w:val="28"/>
        </w:rPr>
        <w:lastRenderedPageBreak/>
        <w:t>Allegations Reporting and Handling Procedures</w:t>
      </w:r>
    </w:p>
    <w:p w:rsidR="00B83D73" w:rsidRPr="00B83D73" w:rsidRDefault="00B83D73" w:rsidP="00B83D73">
      <w:pPr>
        <w:autoSpaceDE w:val="0"/>
        <w:autoSpaceDN w:val="0"/>
        <w:adjustRightInd w:val="0"/>
        <w:spacing w:after="0" w:line="240" w:lineRule="auto"/>
        <w:jc w:val="both"/>
        <w:rPr>
          <w:rFonts w:ascii="Verdana" w:eastAsia="Times New Roman" w:hAnsi="Verdana" w:cs="Times New Roman"/>
          <w:color w:val="000000"/>
          <w:sz w:val="20"/>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459"/>
      </w:tblGrid>
      <w:tr w:rsidR="00B83D73" w:rsidRPr="00B83D73" w:rsidTr="00B83D73">
        <w:trPr>
          <w:trHeight w:val="755"/>
        </w:trPr>
        <w:tc>
          <w:tcPr>
            <w:tcW w:w="14459" w:type="dxa"/>
            <w:shd w:val="clear" w:color="auto" w:fill="E6E6E6"/>
            <w:vAlign w:val="center"/>
          </w:tcPr>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r w:rsidRPr="00992AA9">
              <w:rPr>
                <w:rFonts w:eastAsia="Times New Roman" w:cs="Times New Roman"/>
                <w:sz w:val="24"/>
                <w:szCs w:val="24"/>
              </w:rPr>
              <w:t xml:space="preserve">Liverpool County Football Association </w:t>
            </w:r>
            <w:r w:rsidRPr="00992AA9">
              <w:rPr>
                <w:rFonts w:eastAsia="Times New Roman" w:cs="Times New Roman"/>
                <w:color w:val="000000"/>
                <w:sz w:val="24"/>
                <w:szCs w:val="24"/>
              </w:rPr>
              <w:t>Personnel, learners and any relevant  third party should submit any allegations of malpractice or maladministration and any evidence in writing directly to:</w:t>
            </w:r>
          </w:p>
        </w:tc>
      </w:tr>
      <w:tr w:rsidR="00B83D73" w:rsidRPr="00B83D73" w:rsidTr="00B83D73">
        <w:trPr>
          <w:trHeight w:val="740"/>
        </w:trPr>
        <w:tc>
          <w:tcPr>
            <w:tcW w:w="14459" w:type="dxa"/>
          </w:tcPr>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Malpractice Officer</w:t>
            </w: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p>
          <w:p w:rsidR="00B83D73" w:rsidRPr="00992AA9" w:rsidRDefault="00992AA9" w:rsidP="00B83D73">
            <w:pPr>
              <w:autoSpaceDE w:val="0"/>
              <w:autoSpaceDN w:val="0"/>
              <w:adjustRightInd w:val="0"/>
              <w:spacing w:after="0" w:line="240" w:lineRule="auto"/>
              <w:jc w:val="both"/>
              <w:rPr>
                <w:rFonts w:eastAsia="Times New Roman" w:cs="Times New Roman"/>
                <w:color w:val="000000"/>
                <w:sz w:val="24"/>
                <w:szCs w:val="24"/>
              </w:rPr>
            </w:pPr>
            <w:r>
              <w:rPr>
                <w:rFonts w:eastAsia="Times New Roman" w:cs="Times New Roman"/>
                <w:color w:val="000000"/>
                <w:sz w:val="24"/>
                <w:szCs w:val="24"/>
              </w:rPr>
              <w:t>Wayne Wardle</w:t>
            </w: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p>
          <w:p w:rsidR="00B83D73" w:rsidRPr="00992AA9" w:rsidRDefault="00992AA9" w:rsidP="00B83D73">
            <w:pPr>
              <w:autoSpaceDE w:val="0"/>
              <w:autoSpaceDN w:val="0"/>
              <w:adjustRightInd w:val="0"/>
              <w:spacing w:after="0" w:line="240" w:lineRule="auto"/>
              <w:jc w:val="both"/>
              <w:rPr>
                <w:rFonts w:eastAsia="Times New Roman" w:cs="Times New Roman"/>
                <w:color w:val="000000"/>
                <w:sz w:val="24"/>
                <w:szCs w:val="24"/>
              </w:rPr>
            </w:pPr>
            <w:r>
              <w:rPr>
                <w:rFonts w:eastAsia="Times New Roman" w:cs="Times New Roman"/>
                <w:color w:val="000000"/>
                <w:sz w:val="24"/>
                <w:szCs w:val="24"/>
              </w:rPr>
              <w:t>0151 523 4488 Ext. 113</w:t>
            </w:r>
            <w:r w:rsidR="00B83D73" w:rsidRPr="00992AA9">
              <w:rPr>
                <w:rFonts w:eastAsia="Times New Roman" w:cs="Times New Roman"/>
                <w:color w:val="000000"/>
                <w:sz w:val="24"/>
                <w:szCs w:val="24"/>
              </w:rPr>
              <w:t xml:space="preserve"> / </w:t>
            </w:r>
            <w:hyperlink r:id="rId14" w:history="1">
              <w:r w:rsidRPr="009566EE">
                <w:rPr>
                  <w:rStyle w:val="Hyperlink"/>
                  <w:rFonts w:eastAsia="Times New Roman" w:cs="Times New Roman"/>
                  <w:sz w:val="24"/>
                  <w:szCs w:val="24"/>
                </w:rPr>
                <w:t>wayne.wardle@liverpoolfa.com</w:t>
              </w:r>
            </w:hyperlink>
            <w:r w:rsidR="00B83D73" w:rsidRPr="00992AA9">
              <w:rPr>
                <w:rFonts w:eastAsia="Times New Roman" w:cs="Times New Roman"/>
                <w:color w:val="000000"/>
                <w:sz w:val="24"/>
                <w:szCs w:val="24"/>
              </w:rPr>
              <w:t xml:space="preserve"> </w:t>
            </w: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p>
        </w:tc>
      </w:tr>
    </w:tbl>
    <w:p w:rsidR="00B83D73" w:rsidRPr="00B83D73" w:rsidRDefault="00B83D73" w:rsidP="00B83D73">
      <w:pPr>
        <w:autoSpaceDE w:val="0"/>
        <w:autoSpaceDN w:val="0"/>
        <w:adjustRightInd w:val="0"/>
        <w:spacing w:after="0" w:line="240" w:lineRule="auto"/>
        <w:jc w:val="both"/>
        <w:rPr>
          <w:rFonts w:ascii="Verdana" w:eastAsia="Times New Roman" w:hAnsi="Verdana" w:cs="Times New Roman"/>
          <w:color w:val="000000"/>
          <w:sz w:val="20"/>
          <w:szCs w:val="24"/>
        </w:rPr>
      </w:pPr>
    </w:p>
    <w:p w:rsidR="00B83D73" w:rsidRPr="00992AA9" w:rsidRDefault="00B83D73" w:rsidP="00B83D73">
      <w:pPr>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 xml:space="preserve">The </w:t>
      </w:r>
      <w:r w:rsidRPr="00992AA9">
        <w:rPr>
          <w:rFonts w:eastAsia="Times New Roman" w:cs="Times New Roman"/>
          <w:sz w:val="24"/>
          <w:szCs w:val="24"/>
        </w:rPr>
        <w:t xml:space="preserve">Liverpool County Football Association </w:t>
      </w:r>
      <w:r w:rsidRPr="00992AA9">
        <w:rPr>
          <w:rFonts w:eastAsia="Times New Roman" w:cs="Times New Roman"/>
          <w:color w:val="000000"/>
          <w:sz w:val="24"/>
          <w:szCs w:val="24"/>
        </w:rPr>
        <w:t xml:space="preserve">Malpractice Officer will acknowledge receipt of the allegation within five working days ensuring that they inform the </w:t>
      </w:r>
      <w:r w:rsidRPr="00992AA9">
        <w:rPr>
          <w:rFonts w:eastAsia="Times New Roman" w:cs="Times New Roman"/>
          <w:i/>
          <w:color w:val="000000"/>
          <w:sz w:val="24"/>
          <w:szCs w:val="24"/>
        </w:rPr>
        <w:t>1st4sport Incidents and Investigations Manager</w:t>
      </w:r>
      <w:r w:rsidRPr="00992AA9">
        <w:rPr>
          <w:rFonts w:eastAsia="Times New Roman" w:cs="Times New Roman"/>
          <w:color w:val="000000"/>
          <w:sz w:val="24"/>
          <w:szCs w:val="24"/>
        </w:rPr>
        <w:t xml:space="preserve"> of the situation. The </w:t>
      </w:r>
      <w:r w:rsidRPr="00992AA9">
        <w:rPr>
          <w:rFonts w:eastAsia="Times New Roman" w:cs="Times New Roman"/>
          <w:sz w:val="24"/>
          <w:szCs w:val="24"/>
        </w:rPr>
        <w:t xml:space="preserve">Liverpool County Football Association </w:t>
      </w:r>
      <w:r w:rsidRPr="00992AA9">
        <w:rPr>
          <w:rFonts w:eastAsia="Times New Roman" w:cs="Times New Roman"/>
          <w:color w:val="000000"/>
          <w:sz w:val="24"/>
          <w:szCs w:val="24"/>
        </w:rPr>
        <w:t>Malpractice Officer will then:</w:t>
      </w:r>
    </w:p>
    <w:p w:rsidR="00B83D73" w:rsidRPr="00992AA9" w:rsidRDefault="00B83D73" w:rsidP="00B83D73">
      <w:pPr>
        <w:tabs>
          <w:tab w:val="left" w:pos="851"/>
        </w:tabs>
        <w:spacing w:after="0" w:line="240" w:lineRule="auto"/>
        <w:jc w:val="both"/>
        <w:rPr>
          <w:rFonts w:eastAsia="Times New Roman" w:cs="Times New Roman"/>
          <w:color w:val="000000"/>
          <w:sz w:val="24"/>
          <w:szCs w:val="24"/>
        </w:rPr>
      </w:pPr>
    </w:p>
    <w:p w:rsidR="00B83D73" w:rsidRPr="00992AA9" w:rsidRDefault="00992AA9" w:rsidP="00992AA9">
      <w:pPr>
        <w:pStyle w:val="ListParagraph"/>
        <w:numPr>
          <w:ilvl w:val="0"/>
          <w:numId w:val="16"/>
        </w:numPr>
        <w:tabs>
          <w:tab w:val="left" w:pos="851"/>
        </w:tabs>
        <w:spacing w:after="0" w:line="240" w:lineRule="auto"/>
        <w:rPr>
          <w:rFonts w:eastAsia="Times New Roman" w:cs="Times New Roman"/>
          <w:color w:val="000000"/>
          <w:sz w:val="24"/>
          <w:szCs w:val="24"/>
        </w:rPr>
      </w:pPr>
      <w:r w:rsidRPr="00992AA9">
        <w:rPr>
          <w:rFonts w:eastAsia="Times New Roman" w:cs="Times New Roman"/>
          <w:color w:val="000000"/>
          <w:sz w:val="24"/>
          <w:szCs w:val="24"/>
        </w:rPr>
        <w:t>E</w:t>
      </w:r>
      <w:r w:rsidR="00B83D73" w:rsidRPr="00992AA9">
        <w:rPr>
          <w:rFonts w:eastAsia="Times New Roman" w:cs="Times New Roman"/>
          <w:color w:val="000000"/>
          <w:sz w:val="24"/>
          <w:szCs w:val="24"/>
        </w:rPr>
        <w:t>valuate the evidence and identify outcomes (where attached evidence if fully sufficient and consistent)</w:t>
      </w:r>
    </w:p>
    <w:p w:rsidR="00B83D73" w:rsidRPr="00992AA9" w:rsidRDefault="00992AA9" w:rsidP="00992AA9">
      <w:pPr>
        <w:pStyle w:val="ListParagraph"/>
        <w:numPr>
          <w:ilvl w:val="0"/>
          <w:numId w:val="16"/>
        </w:numPr>
        <w:tabs>
          <w:tab w:val="left" w:pos="851"/>
        </w:tabs>
        <w:spacing w:after="0" w:line="240" w:lineRule="auto"/>
        <w:rPr>
          <w:rFonts w:eastAsia="Times New Roman" w:cs="Times New Roman"/>
          <w:color w:val="000000"/>
          <w:sz w:val="24"/>
          <w:szCs w:val="24"/>
        </w:rPr>
      </w:pPr>
      <w:r w:rsidRPr="00992AA9">
        <w:rPr>
          <w:rFonts w:eastAsia="Times New Roman" w:cs="Times New Roman"/>
          <w:color w:val="000000"/>
          <w:sz w:val="24"/>
          <w:szCs w:val="24"/>
        </w:rPr>
        <w:t>E</w:t>
      </w:r>
      <w:r w:rsidR="00B83D73" w:rsidRPr="00992AA9">
        <w:rPr>
          <w:rFonts w:eastAsia="Times New Roman" w:cs="Times New Roman"/>
          <w:color w:val="000000"/>
          <w:sz w:val="24"/>
          <w:szCs w:val="24"/>
        </w:rPr>
        <w:t>valuate the evidence and conduct an investigation (where additional evidence needs to be collected and/or validated).</w:t>
      </w:r>
    </w:p>
    <w:p w:rsidR="00B83D73" w:rsidRPr="00992AA9" w:rsidRDefault="00B83D73" w:rsidP="00B83D73">
      <w:pPr>
        <w:tabs>
          <w:tab w:val="left" w:pos="851"/>
        </w:tabs>
        <w:spacing w:after="0" w:line="240" w:lineRule="auto"/>
        <w:jc w:val="both"/>
        <w:rPr>
          <w:rFonts w:eastAsia="Times New Roman" w:cs="Times New Roman"/>
          <w:color w:val="000000"/>
          <w:sz w:val="24"/>
          <w:szCs w:val="24"/>
        </w:rPr>
      </w:pPr>
    </w:p>
    <w:p w:rsidR="00B83D73" w:rsidRPr="00992AA9" w:rsidRDefault="00B83D73" w:rsidP="00B83D73">
      <w:pPr>
        <w:tabs>
          <w:tab w:val="left" w:pos="851"/>
        </w:tabs>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 xml:space="preserve">Once all reasonable steps have been taken to collect and authenticate the evidence, outcomes will be identified. All outcomes are then required to be forwarded to 1st4sport. </w:t>
      </w:r>
    </w:p>
    <w:p w:rsidR="00B83D73" w:rsidRPr="00992AA9" w:rsidRDefault="00B83D73" w:rsidP="00B83D73">
      <w:pPr>
        <w:tabs>
          <w:tab w:val="left" w:pos="851"/>
        </w:tabs>
        <w:spacing w:after="0" w:line="240" w:lineRule="auto"/>
        <w:jc w:val="both"/>
        <w:rPr>
          <w:rFonts w:eastAsia="Times New Roman" w:cs="Times New Roman"/>
          <w:color w:val="000000"/>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459"/>
      </w:tblGrid>
      <w:tr w:rsidR="00B83D73" w:rsidRPr="00992AA9" w:rsidTr="00B83D73">
        <w:trPr>
          <w:trHeight w:hRule="exact" w:val="1044"/>
        </w:trPr>
        <w:tc>
          <w:tcPr>
            <w:tcW w:w="14459" w:type="dxa"/>
            <w:shd w:val="clear" w:color="auto" w:fill="E6E6E6"/>
            <w:vAlign w:val="center"/>
          </w:tcPr>
          <w:p w:rsidR="00B83D73" w:rsidRPr="00992AA9" w:rsidRDefault="00B83D73" w:rsidP="00B83D73">
            <w:pPr>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 xml:space="preserve">Investigation outcomes, which have identified malpractice and or maladministration, are required to be submitted to 1st4sport by the </w:t>
            </w:r>
            <w:r w:rsidRPr="00992AA9">
              <w:rPr>
                <w:rFonts w:eastAsia="Times New Roman" w:cs="Times New Roman"/>
                <w:sz w:val="24"/>
                <w:szCs w:val="24"/>
              </w:rPr>
              <w:t xml:space="preserve">Liverpool County Football Association </w:t>
            </w:r>
            <w:r w:rsidRPr="00992AA9">
              <w:rPr>
                <w:rFonts w:eastAsia="Times New Roman" w:cs="Times New Roman"/>
                <w:color w:val="000000"/>
                <w:sz w:val="24"/>
                <w:szCs w:val="24"/>
              </w:rPr>
              <w:t>Malpractice Officer.</w:t>
            </w:r>
          </w:p>
        </w:tc>
      </w:tr>
      <w:tr w:rsidR="00B83D73" w:rsidRPr="00992AA9" w:rsidTr="00B83D73">
        <w:trPr>
          <w:trHeight w:val="1814"/>
        </w:trPr>
        <w:tc>
          <w:tcPr>
            <w:tcW w:w="14459" w:type="dxa"/>
          </w:tcPr>
          <w:p w:rsidR="00B83D73" w:rsidRPr="00992AA9" w:rsidRDefault="00B83D73" w:rsidP="00B83D73">
            <w:pPr>
              <w:spacing w:after="0" w:line="240" w:lineRule="auto"/>
              <w:jc w:val="both"/>
              <w:rPr>
                <w:rFonts w:eastAsia="Times New Roman" w:cs="Times New Roman"/>
                <w:color w:val="000000"/>
                <w:sz w:val="24"/>
                <w:szCs w:val="24"/>
              </w:rPr>
            </w:pPr>
          </w:p>
          <w:p w:rsidR="00B83D73" w:rsidRPr="00992AA9" w:rsidRDefault="00B83D73" w:rsidP="00B83D73">
            <w:pPr>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Address:</w:t>
            </w:r>
            <w:r w:rsidRPr="00992AA9">
              <w:rPr>
                <w:rFonts w:eastAsia="Times New Roman" w:cs="Times New Roman"/>
                <w:color w:val="000000"/>
                <w:sz w:val="24"/>
                <w:szCs w:val="24"/>
              </w:rPr>
              <w:tab/>
              <w:t>FAO: Incidents and Investigations Manager</w:t>
            </w:r>
          </w:p>
          <w:p w:rsidR="00B83D73" w:rsidRPr="00992AA9" w:rsidRDefault="00B83D73" w:rsidP="00B83D73">
            <w:pPr>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ab/>
            </w:r>
            <w:r w:rsidRPr="00992AA9">
              <w:rPr>
                <w:rFonts w:eastAsia="Times New Roman" w:cs="Times New Roman"/>
                <w:color w:val="000000"/>
                <w:sz w:val="24"/>
                <w:szCs w:val="24"/>
              </w:rPr>
              <w:tab/>
              <w:t>1st4sport Qualifications</w:t>
            </w:r>
          </w:p>
          <w:p w:rsidR="00B83D73" w:rsidRPr="00992AA9" w:rsidRDefault="00B83D73" w:rsidP="00B83D73">
            <w:pPr>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ab/>
            </w:r>
            <w:r w:rsidRPr="00992AA9">
              <w:rPr>
                <w:rFonts w:eastAsia="Times New Roman" w:cs="Times New Roman"/>
                <w:color w:val="000000"/>
                <w:sz w:val="24"/>
                <w:szCs w:val="24"/>
              </w:rPr>
              <w:tab/>
              <w:t>Coachwise Ltd, Chelsea Close</w:t>
            </w:r>
          </w:p>
          <w:p w:rsidR="00B83D73" w:rsidRPr="00992AA9" w:rsidRDefault="00B83D73" w:rsidP="00B83D73">
            <w:pPr>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ab/>
            </w:r>
            <w:r w:rsidRPr="00992AA9">
              <w:rPr>
                <w:rFonts w:eastAsia="Times New Roman" w:cs="Times New Roman"/>
                <w:color w:val="000000"/>
                <w:sz w:val="24"/>
                <w:szCs w:val="24"/>
              </w:rPr>
              <w:tab/>
              <w:t>Off Amberley Road</w:t>
            </w:r>
          </w:p>
          <w:p w:rsidR="00B83D73" w:rsidRPr="00992AA9" w:rsidRDefault="00B83D73" w:rsidP="00B83D73">
            <w:pPr>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ab/>
            </w:r>
            <w:r w:rsidRPr="00992AA9">
              <w:rPr>
                <w:rFonts w:eastAsia="Times New Roman" w:cs="Times New Roman"/>
                <w:color w:val="000000"/>
                <w:sz w:val="24"/>
                <w:szCs w:val="24"/>
              </w:rPr>
              <w:tab/>
              <w:t>Leeds LS12 4HP</w:t>
            </w:r>
          </w:p>
          <w:p w:rsidR="00B83D73" w:rsidRPr="00992AA9" w:rsidRDefault="00B83D73" w:rsidP="00B83D73">
            <w:pPr>
              <w:spacing w:after="0" w:line="240" w:lineRule="auto"/>
              <w:jc w:val="both"/>
              <w:rPr>
                <w:rFonts w:eastAsia="Times New Roman" w:cs="Times New Roman"/>
                <w:color w:val="000000"/>
                <w:sz w:val="24"/>
                <w:szCs w:val="24"/>
              </w:rPr>
            </w:pPr>
          </w:p>
          <w:p w:rsidR="00B83D73" w:rsidRPr="00992AA9" w:rsidRDefault="00B83D73" w:rsidP="00B83D73">
            <w:pPr>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Email:</w:t>
            </w:r>
            <w:r w:rsidRPr="00992AA9">
              <w:rPr>
                <w:rFonts w:eastAsia="Times New Roman" w:cs="Times New Roman"/>
                <w:color w:val="000000"/>
                <w:sz w:val="24"/>
                <w:szCs w:val="24"/>
              </w:rPr>
              <w:tab/>
            </w:r>
            <w:r w:rsidRPr="00992AA9">
              <w:rPr>
                <w:rFonts w:eastAsia="Times New Roman" w:cs="Times New Roman"/>
                <w:color w:val="000000"/>
                <w:sz w:val="24"/>
                <w:szCs w:val="24"/>
              </w:rPr>
              <w:tab/>
            </w:r>
            <w:hyperlink r:id="rId15" w:history="1">
              <w:r w:rsidRPr="00992AA9">
                <w:rPr>
                  <w:rFonts w:eastAsia="Times New Roman" w:cs="Times New Roman"/>
                  <w:sz w:val="24"/>
                  <w:szCs w:val="24"/>
                  <w:u w:val="single"/>
                </w:rPr>
                <w:t>IManagement@1st4sportqualifications.com</w:t>
              </w:r>
            </w:hyperlink>
          </w:p>
          <w:p w:rsidR="00B83D73" w:rsidRPr="00992AA9" w:rsidRDefault="00B83D73" w:rsidP="00B83D73">
            <w:pPr>
              <w:spacing w:after="0" w:line="240" w:lineRule="auto"/>
              <w:jc w:val="both"/>
              <w:rPr>
                <w:rFonts w:eastAsia="Times New Roman" w:cs="Times New Roman"/>
                <w:color w:val="000000"/>
                <w:sz w:val="24"/>
                <w:szCs w:val="24"/>
              </w:rPr>
            </w:pPr>
          </w:p>
        </w:tc>
      </w:tr>
    </w:tbl>
    <w:p w:rsidR="00B83D73" w:rsidRPr="00992AA9" w:rsidRDefault="00B83D73" w:rsidP="00B83D73">
      <w:pPr>
        <w:spacing w:after="0" w:line="240" w:lineRule="auto"/>
        <w:jc w:val="both"/>
        <w:rPr>
          <w:rFonts w:eastAsia="Times New Roman" w:cs="Times New Roman"/>
          <w:color w:val="000000"/>
          <w:sz w:val="24"/>
          <w:szCs w:val="24"/>
        </w:rPr>
      </w:pP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 xml:space="preserve">The 1st4sport Incidents and Investigations Manager will validate and confirm all outcomes to all relevant stakeholders. </w:t>
      </w:r>
    </w:p>
    <w:p w:rsidR="00B83D73" w:rsidRPr="00C30610" w:rsidRDefault="00B83D73" w:rsidP="00B83D73">
      <w:pPr>
        <w:spacing w:after="0" w:line="240" w:lineRule="auto"/>
        <w:jc w:val="both"/>
        <w:rPr>
          <w:rFonts w:eastAsia="Times New Roman" w:cs="Times New Roman"/>
          <w:b/>
          <w:sz w:val="28"/>
          <w:szCs w:val="28"/>
        </w:rPr>
      </w:pPr>
      <w:r w:rsidRPr="00992AA9">
        <w:rPr>
          <w:rFonts w:eastAsia="Times New Roman" w:cs="Times New Roman"/>
          <w:sz w:val="24"/>
          <w:szCs w:val="24"/>
        </w:rPr>
        <w:br w:type="page"/>
      </w:r>
      <w:r w:rsidRPr="00C30610">
        <w:rPr>
          <w:rFonts w:eastAsia="Times New Roman" w:cs="Times New Roman"/>
          <w:b/>
          <w:sz w:val="28"/>
          <w:szCs w:val="28"/>
        </w:rPr>
        <w:lastRenderedPageBreak/>
        <w:t>Outcomes and Penalties</w:t>
      </w:r>
    </w:p>
    <w:p w:rsidR="00B83D73" w:rsidRPr="00992AA9" w:rsidRDefault="00B83D73" w:rsidP="00B83D73">
      <w:pPr>
        <w:spacing w:after="0" w:line="240" w:lineRule="auto"/>
        <w:jc w:val="both"/>
        <w:rPr>
          <w:rFonts w:eastAsia="Times New Roman" w:cs="Times New Roman"/>
          <w:sz w:val="24"/>
          <w:szCs w:val="24"/>
        </w:rPr>
      </w:pPr>
    </w:p>
    <w:p w:rsidR="00B83D73" w:rsidRPr="00992AA9" w:rsidRDefault="00B83D73" w:rsidP="00B83D73">
      <w:pPr>
        <w:spacing w:after="0" w:line="240" w:lineRule="auto"/>
        <w:jc w:val="both"/>
        <w:rPr>
          <w:rFonts w:eastAsia="Times New Roman" w:cs="Times New Roman"/>
          <w:sz w:val="24"/>
          <w:szCs w:val="24"/>
        </w:rPr>
      </w:pPr>
      <w:r w:rsidRPr="00992AA9">
        <w:rPr>
          <w:rFonts w:eastAsia="Times New Roman" w:cs="Times New Roman"/>
          <w:sz w:val="24"/>
          <w:szCs w:val="24"/>
        </w:rPr>
        <w:t>Withholding information or failing to report promptly any suspected cases of malpractice or maladministration by centre personnel may result in the imposition of sanctions on Liverpool County Football Association. This may lead to withdrawal of centre statuses.</w:t>
      </w: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p>
    <w:p w:rsidR="00B83D73" w:rsidRPr="00992AA9" w:rsidRDefault="00B83D73" w:rsidP="00B83D73">
      <w:pPr>
        <w:autoSpaceDE w:val="0"/>
        <w:autoSpaceDN w:val="0"/>
        <w:adjustRightInd w:val="0"/>
        <w:spacing w:after="0" w:line="240" w:lineRule="auto"/>
        <w:jc w:val="both"/>
        <w:rPr>
          <w:rFonts w:eastAsia="Times New Roman" w:cs="Times New Roman"/>
          <w:iCs/>
          <w:color w:val="000000"/>
          <w:sz w:val="24"/>
          <w:szCs w:val="24"/>
        </w:rPr>
      </w:pPr>
      <w:r w:rsidRPr="00992AA9">
        <w:rPr>
          <w:rFonts w:eastAsia="Times New Roman" w:cs="Times New Roman"/>
          <w:iCs/>
          <w:color w:val="000000"/>
          <w:sz w:val="24"/>
          <w:szCs w:val="24"/>
        </w:rPr>
        <w:t>Personnel who commit malpractice, which is confirmed after investigation, may be subject to penalties, including:</w:t>
      </w:r>
    </w:p>
    <w:p w:rsidR="00B83D73" w:rsidRPr="00992AA9" w:rsidRDefault="00B83D73" w:rsidP="00B83D73">
      <w:pPr>
        <w:autoSpaceDE w:val="0"/>
        <w:autoSpaceDN w:val="0"/>
        <w:adjustRightInd w:val="0"/>
        <w:spacing w:after="0" w:line="240" w:lineRule="auto"/>
        <w:jc w:val="both"/>
        <w:rPr>
          <w:rFonts w:eastAsia="Times New Roman" w:cs="Times New Roman"/>
          <w:iCs/>
          <w:color w:val="000000"/>
          <w:sz w:val="24"/>
          <w:szCs w:val="24"/>
        </w:rPr>
      </w:pPr>
    </w:p>
    <w:p w:rsidR="00B83D73" w:rsidRPr="00992AA9" w:rsidRDefault="00B83D73" w:rsidP="00B83D73">
      <w:pPr>
        <w:numPr>
          <w:ilvl w:val="0"/>
          <w:numId w:val="10"/>
        </w:numPr>
        <w:spacing w:after="0" w:line="240" w:lineRule="auto"/>
        <w:rPr>
          <w:rFonts w:eastAsia="Times New Roman" w:cs="Times New Roman"/>
          <w:iCs/>
          <w:color w:val="000000"/>
          <w:sz w:val="24"/>
          <w:szCs w:val="24"/>
        </w:rPr>
      </w:pPr>
      <w:r w:rsidRPr="00992AA9">
        <w:rPr>
          <w:rFonts w:eastAsia="Times New Roman" w:cs="Times New Roman"/>
          <w:iCs/>
          <w:color w:val="000000"/>
          <w:sz w:val="24"/>
          <w:szCs w:val="24"/>
        </w:rPr>
        <w:t>exclusion from the delivery of the qualification</w:t>
      </w:r>
    </w:p>
    <w:p w:rsidR="00B83D73" w:rsidRPr="00992AA9" w:rsidRDefault="00B83D73" w:rsidP="00B83D73">
      <w:pPr>
        <w:numPr>
          <w:ilvl w:val="0"/>
          <w:numId w:val="10"/>
        </w:numPr>
        <w:spacing w:after="0" w:line="240" w:lineRule="auto"/>
        <w:rPr>
          <w:rFonts w:eastAsia="Times New Roman" w:cs="Times New Roman"/>
          <w:iCs/>
          <w:color w:val="000000"/>
          <w:sz w:val="24"/>
          <w:szCs w:val="24"/>
        </w:rPr>
      </w:pPr>
      <w:r w:rsidRPr="00992AA9">
        <w:rPr>
          <w:rFonts w:eastAsia="Times New Roman" w:cs="Times New Roman"/>
          <w:iCs/>
          <w:color w:val="000000"/>
          <w:sz w:val="24"/>
          <w:szCs w:val="24"/>
        </w:rPr>
        <w:t>exclusion from the assessment of the qualification</w:t>
      </w:r>
    </w:p>
    <w:p w:rsidR="00B83D73" w:rsidRPr="00992AA9" w:rsidRDefault="00B83D73" w:rsidP="00B83D73">
      <w:pPr>
        <w:numPr>
          <w:ilvl w:val="0"/>
          <w:numId w:val="10"/>
        </w:numPr>
        <w:spacing w:after="0" w:line="240" w:lineRule="auto"/>
        <w:rPr>
          <w:rFonts w:eastAsia="Times New Roman" w:cs="Times New Roman"/>
          <w:iCs/>
          <w:color w:val="000000"/>
          <w:sz w:val="24"/>
          <w:szCs w:val="24"/>
        </w:rPr>
      </w:pPr>
      <w:r w:rsidRPr="00992AA9">
        <w:rPr>
          <w:rFonts w:eastAsia="Times New Roman" w:cs="Times New Roman"/>
          <w:iCs/>
          <w:color w:val="000000"/>
          <w:sz w:val="24"/>
          <w:szCs w:val="24"/>
        </w:rPr>
        <w:t xml:space="preserve">exclusion from the </w:t>
      </w:r>
      <w:r w:rsidRPr="00992AA9">
        <w:rPr>
          <w:rFonts w:eastAsia="Times New Roman" w:cs="Times New Roman"/>
          <w:color w:val="000000"/>
          <w:sz w:val="24"/>
          <w:szCs w:val="24"/>
        </w:rPr>
        <w:t>internal verification/moderation</w:t>
      </w:r>
      <w:r w:rsidRPr="00992AA9">
        <w:rPr>
          <w:rFonts w:eastAsia="Times New Roman" w:cs="Times New Roman"/>
          <w:iCs/>
          <w:color w:val="000000"/>
          <w:sz w:val="24"/>
          <w:szCs w:val="24"/>
        </w:rPr>
        <w:t xml:space="preserve"> of the qualification</w:t>
      </w:r>
    </w:p>
    <w:p w:rsidR="00B83D73" w:rsidRPr="00992AA9" w:rsidRDefault="00B83D73" w:rsidP="00B83D73">
      <w:pPr>
        <w:numPr>
          <w:ilvl w:val="0"/>
          <w:numId w:val="10"/>
        </w:numPr>
        <w:spacing w:after="0" w:line="240" w:lineRule="auto"/>
        <w:rPr>
          <w:rFonts w:eastAsia="Times New Roman" w:cs="Times New Roman"/>
          <w:iCs/>
          <w:color w:val="000000"/>
          <w:sz w:val="24"/>
          <w:szCs w:val="24"/>
        </w:rPr>
      </w:pPr>
      <w:r w:rsidRPr="00992AA9">
        <w:rPr>
          <w:rFonts w:eastAsia="Times New Roman" w:cs="Times New Roman"/>
          <w:iCs/>
          <w:color w:val="000000"/>
          <w:sz w:val="24"/>
          <w:szCs w:val="24"/>
        </w:rPr>
        <w:t>exclusion from the financial/quality management/administration of the qualification</w:t>
      </w:r>
    </w:p>
    <w:p w:rsidR="00B83D73" w:rsidRPr="00992AA9" w:rsidRDefault="00B83D73" w:rsidP="00B83D73">
      <w:pPr>
        <w:numPr>
          <w:ilvl w:val="0"/>
          <w:numId w:val="10"/>
        </w:numPr>
        <w:spacing w:after="0" w:line="240" w:lineRule="auto"/>
        <w:jc w:val="both"/>
        <w:rPr>
          <w:rFonts w:eastAsia="Times New Roman" w:cs="Times New Roman"/>
          <w:color w:val="000000"/>
          <w:sz w:val="24"/>
          <w:szCs w:val="24"/>
          <w:lang w:val="x-none"/>
        </w:rPr>
      </w:pPr>
      <w:r w:rsidRPr="00992AA9">
        <w:rPr>
          <w:rFonts w:eastAsia="Times New Roman" w:cs="Times New Roman"/>
          <w:color w:val="000000"/>
          <w:sz w:val="24"/>
          <w:szCs w:val="24"/>
          <w:lang w:val="x-none"/>
        </w:rPr>
        <w:t>temporary suspension</w:t>
      </w:r>
    </w:p>
    <w:p w:rsidR="00B83D73" w:rsidRPr="00992AA9" w:rsidRDefault="00B83D73" w:rsidP="00B83D73">
      <w:pPr>
        <w:numPr>
          <w:ilvl w:val="0"/>
          <w:numId w:val="10"/>
        </w:numPr>
        <w:spacing w:after="0" w:line="240" w:lineRule="auto"/>
        <w:jc w:val="both"/>
        <w:rPr>
          <w:rFonts w:eastAsia="Times New Roman" w:cs="Times New Roman"/>
          <w:color w:val="000000"/>
          <w:sz w:val="24"/>
          <w:szCs w:val="24"/>
          <w:lang w:val="x-none"/>
        </w:rPr>
      </w:pPr>
      <w:r w:rsidRPr="00992AA9">
        <w:rPr>
          <w:rFonts w:eastAsia="Times New Roman" w:cs="Times New Roman"/>
          <w:color w:val="000000"/>
          <w:sz w:val="24"/>
          <w:szCs w:val="24"/>
          <w:lang w:val="x-none"/>
        </w:rPr>
        <w:t>work only under supervision</w:t>
      </w:r>
    </w:p>
    <w:p w:rsidR="00B83D73" w:rsidRPr="00992AA9" w:rsidRDefault="00B83D73" w:rsidP="00B83D73">
      <w:pPr>
        <w:numPr>
          <w:ilvl w:val="0"/>
          <w:numId w:val="10"/>
        </w:numPr>
        <w:autoSpaceDE w:val="0"/>
        <w:autoSpaceDN w:val="0"/>
        <w:adjustRightInd w:val="0"/>
        <w:spacing w:after="0" w:line="240" w:lineRule="auto"/>
        <w:jc w:val="both"/>
        <w:rPr>
          <w:rFonts w:eastAsia="Times New Roman" w:cs="Times New Roman"/>
          <w:iCs/>
          <w:color w:val="000000"/>
          <w:sz w:val="24"/>
          <w:szCs w:val="24"/>
        </w:rPr>
      </w:pPr>
      <w:proofErr w:type="gramStart"/>
      <w:r w:rsidRPr="00992AA9">
        <w:rPr>
          <w:rFonts w:eastAsia="Times New Roman" w:cs="Times New Roman"/>
          <w:color w:val="000000"/>
          <w:sz w:val="24"/>
          <w:szCs w:val="24"/>
        </w:rPr>
        <w:t>undertake</w:t>
      </w:r>
      <w:proofErr w:type="gramEnd"/>
      <w:r w:rsidRPr="00992AA9">
        <w:rPr>
          <w:rFonts w:eastAsia="Times New Roman" w:cs="Times New Roman"/>
          <w:color w:val="000000"/>
          <w:sz w:val="24"/>
          <w:szCs w:val="24"/>
        </w:rPr>
        <w:t xml:space="preserve"> specific training.</w:t>
      </w:r>
    </w:p>
    <w:p w:rsidR="00B83D73" w:rsidRPr="00992AA9" w:rsidRDefault="00B83D73" w:rsidP="00B83D73">
      <w:pPr>
        <w:spacing w:after="0" w:line="240" w:lineRule="auto"/>
        <w:jc w:val="both"/>
        <w:rPr>
          <w:rFonts w:eastAsia="Times New Roman" w:cs="Times New Roman"/>
          <w:color w:val="000000"/>
          <w:sz w:val="24"/>
          <w:szCs w:val="24"/>
        </w:rPr>
      </w:pP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Learners are required to be aware of the penalties for/</w:t>
      </w:r>
      <w:r w:rsidRPr="00992AA9">
        <w:rPr>
          <w:rFonts w:eastAsia="Times New Roman" w:cs="Times New Roman"/>
          <w:iCs/>
          <w:color w:val="000000"/>
          <w:sz w:val="24"/>
          <w:szCs w:val="24"/>
        </w:rPr>
        <w:t xml:space="preserve">consequences </w:t>
      </w:r>
      <w:r w:rsidRPr="00992AA9">
        <w:rPr>
          <w:rFonts w:eastAsia="Times New Roman" w:cs="Times New Roman"/>
          <w:color w:val="000000"/>
          <w:sz w:val="24"/>
          <w:szCs w:val="24"/>
        </w:rPr>
        <w:t>of breaching regulations, which may include one or more of the following:</w:t>
      </w: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p>
    <w:p w:rsidR="00B83D73" w:rsidRPr="00992AA9" w:rsidRDefault="00B83D73" w:rsidP="00B83D73">
      <w:pPr>
        <w:numPr>
          <w:ilvl w:val="0"/>
          <w:numId w:val="9"/>
        </w:numPr>
        <w:autoSpaceDE w:val="0"/>
        <w:autoSpaceDN w:val="0"/>
        <w:adjustRightInd w:val="0"/>
        <w:spacing w:after="0" w:line="240" w:lineRule="auto"/>
        <w:jc w:val="both"/>
        <w:rPr>
          <w:rFonts w:eastAsia="Times New Roman" w:cs="Times New Roman"/>
          <w:iCs/>
          <w:color w:val="000000"/>
          <w:sz w:val="24"/>
          <w:szCs w:val="24"/>
        </w:rPr>
      </w:pPr>
      <w:r w:rsidRPr="00992AA9">
        <w:rPr>
          <w:rFonts w:eastAsia="Times New Roman" w:cs="Times New Roman"/>
          <w:iCs/>
          <w:color w:val="000000"/>
          <w:sz w:val="24"/>
          <w:szCs w:val="24"/>
        </w:rPr>
        <w:t>written warning</w:t>
      </w:r>
    </w:p>
    <w:p w:rsidR="00B83D73" w:rsidRPr="00992AA9" w:rsidRDefault="00B83D73" w:rsidP="00B83D73">
      <w:pPr>
        <w:numPr>
          <w:ilvl w:val="0"/>
          <w:numId w:val="9"/>
        </w:numPr>
        <w:autoSpaceDE w:val="0"/>
        <w:autoSpaceDN w:val="0"/>
        <w:adjustRightInd w:val="0"/>
        <w:spacing w:after="0" w:line="240" w:lineRule="auto"/>
        <w:jc w:val="both"/>
        <w:rPr>
          <w:rFonts w:eastAsia="Times New Roman" w:cs="Times New Roman"/>
          <w:color w:val="000000"/>
          <w:sz w:val="24"/>
          <w:szCs w:val="24"/>
        </w:rPr>
      </w:pPr>
      <w:r w:rsidRPr="00992AA9">
        <w:rPr>
          <w:rFonts w:eastAsia="Times New Roman" w:cs="Times New Roman"/>
          <w:color w:val="000000"/>
          <w:sz w:val="24"/>
          <w:szCs w:val="24"/>
        </w:rPr>
        <w:t>disqualification from entering one or more (re)assessments</w:t>
      </w:r>
    </w:p>
    <w:p w:rsidR="00B83D73" w:rsidRPr="00992AA9" w:rsidRDefault="00B83D73" w:rsidP="00B83D73">
      <w:pPr>
        <w:keepNext/>
        <w:numPr>
          <w:ilvl w:val="0"/>
          <w:numId w:val="9"/>
        </w:numPr>
        <w:spacing w:after="0" w:line="240" w:lineRule="auto"/>
        <w:jc w:val="both"/>
        <w:outlineLvl w:val="5"/>
        <w:rPr>
          <w:rFonts w:eastAsia="Times New Roman" w:cs="Times New Roman"/>
          <w:color w:val="000000"/>
          <w:sz w:val="24"/>
          <w:szCs w:val="24"/>
        </w:rPr>
      </w:pPr>
      <w:proofErr w:type="gramStart"/>
      <w:r w:rsidRPr="00992AA9">
        <w:rPr>
          <w:rFonts w:eastAsia="Times New Roman" w:cs="Times New Roman"/>
          <w:color w:val="000000"/>
          <w:sz w:val="24"/>
          <w:szCs w:val="24"/>
        </w:rPr>
        <w:t>disqualification</w:t>
      </w:r>
      <w:proofErr w:type="gramEnd"/>
      <w:r w:rsidRPr="00992AA9">
        <w:rPr>
          <w:rFonts w:eastAsia="Times New Roman" w:cs="Times New Roman"/>
          <w:color w:val="000000"/>
          <w:sz w:val="24"/>
          <w:szCs w:val="24"/>
        </w:rPr>
        <w:t xml:space="preserve"> from the whole qualification.</w:t>
      </w:r>
    </w:p>
    <w:p w:rsidR="00B83D73" w:rsidRPr="00992AA9" w:rsidRDefault="00B83D73" w:rsidP="00B83D73">
      <w:pPr>
        <w:autoSpaceDE w:val="0"/>
        <w:autoSpaceDN w:val="0"/>
        <w:adjustRightInd w:val="0"/>
        <w:spacing w:after="0" w:line="240" w:lineRule="auto"/>
        <w:jc w:val="both"/>
        <w:rPr>
          <w:rFonts w:eastAsia="Times New Roman" w:cs="Times New Roman"/>
          <w:color w:val="000000"/>
          <w:sz w:val="24"/>
          <w:szCs w:val="24"/>
        </w:rPr>
      </w:pPr>
    </w:p>
    <w:p w:rsidR="00B83D73" w:rsidRPr="00992AA9" w:rsidRDefault="00B83D73" w:rsidP="00B83D73">
      <w:pPr>
        <w:autoSpaceDE w:val="0"/>
        <w:autoSpaceDN w:val="0"/>
        <w:adjustRightInd w:val="0"/>
        <w:spacing w:after="0" w:line="240" w:lineRule="auto"/>
        <w:jc w:val="both"/>
        <w:rPr>
          <w:rFonts w:eastAsia="Times New Roman" w:cs="Times New Roman"/>
          <w:iCs/>
          <w:color w:val="000000"/>
          <w:sz w:val="24"/>
          <w:szCs w:val="24"/>
        </w:rPr>
      </w:pPr>
      <w:r w:rsidRPr="00992AA9">
        <w:rPr>
          <w:rFonts w:eastAsia="Times New Roman" w:cs="Times New Roman"/>
          <w:iCs/>
          <w:color w:val="000000"/>
          <w:sz w:val="24"/>
          <w:szCs w:val="24"/>
        </w:rPr>
        <w:t>Learners must understand that where the allegations are proven, certificates may be invalid and those already issued may be withdrawn.</w:t>
      </w:r>
    </w:p>
    <w:p w:rsidR="00B83D73" w:rsidRPr="00992AA9" w:rsidRDefault="00B83D73" w:rsidP="009A481B">
      <w:pPr>
        <w:pStyle w:val="BodyTextIndent2"/>
        <w:rPr>
          <w:rFonts w:asciiTheme="minorHAnsi" w:hAnsiTheme="minorHAnsi"/>
          <w:color w:val="000000"/>
          <w:sz w:val="24"/>
          <w:szCs w:val="24"/>
          <w:lang w:val="en-GB"/>
        </w:rPr>
      </w:pPr>
    </w:p>
    <w:p w:rsidR="00B83D73" w:rsidRDefault="00B83D73" w:rsidP="009A481B">
      <w:pPr>
        <w:pStyle w:val="BodyTextIndent2"/>
        <w:rPr>
          <w:rFonts w:asciiTheme="minorHAnsi" w:hAnsiTheme="minorHAnsi"/>
          <w:color w:val="000000"/>
          <w:sz w:val="28"/>
          <w:szCs w:val="28"/>
          <w:lang w:val="en-GB"/>
        </w:rPr>
      </w:pPr>
    </w:p>
    <w:p w:rsidR="00B83D73" w:rsidRDefault="00B83D73" w:rsidP="009A481B">
      <w:pPr>
        <w:pStyle w:val="BodyTextIndent2"/>
        <w:rPr>
          <w:rFonts w:asciiTheme="minorHAnsi" w:hAnsiTheme="minorHAnsi"/>
          <w:color w:val="000000"/>
          <w:sz w:val="28"/>
          <w:szCs w:val="28"/>
          <w:lang w:val="en-GB"/>
        </w:rPr>
      </w:pPr>
    </w:p>
    <w:p w:rsidR="00B83D73" w:rsidRDefault="00B83D73" w:rsidP="009A481B">
      <w:pPr>
        <w:pStyle w:val="BodyTextIndent2"/>
        <w:rPr>
          <w:rFonts w:asciiTheme="minorHAnsi" w:hAnsiTheme="minorHAnsi"/>
          <w:color w:val="000000"/>
          <w:sz w:val="28"/>
          <w:szCs w:val="28"/>
          <w:lang w:val="en-GB"/>
        </w:rPr>
      </w:pPr>
    </w:p>
    <w:p w:rsidR="00B83D73" w:rsidRDefault="00B83D73" w:rsidP="009A481B">
      <w:pPr>
        <w:pStyle w:val="BodyTextIndent2"/>
        <w:rPr>
          <w:rFonts w:asciiTheme="minorHAnsi" w:hAnsiTheme="minorHAnsi"/>
          <w:color w:val="000000"/>
          <w:sz w:val="28"/>
          <w:szCs w:val="28"/>
          <w:lang w:val="en-GB"/>
        </w:rPr>
      </w:pPr>
    </w:p>
    <w:p w:rsidR="00B83D73" w:rsidRDefault="00B83D73" w:rsidP="009A481B">
      <w:pPr>
        <w:pStyle w:val="BodyTextIndent2"/>
        <w:rPr>
          <w:rFonts w:asciiTheme="minorHAnsi" w:hAnsiTheme="minorHAnsi"/>
          <w:color w:val="000000"/>
          <w:sz w:val="28"/>
          <w:szCs w:val="28"/>
          <w:lang w:val="en-GB"/>
        </w:rPr>
      </w:pPr>
    </w:p>
    <w:p w:rsidR="00C30610" w:rsidRDefault="00C30610" w:rsidP="00B83D73">
      <w:pPr>
        <w:spacing w:after="0" w:line="240" w:lineRule="auto"/>
        <w:jc w:val="both"/>
        <w:rPr>
          <w:rFonts w:eastAsia="Times New Roman" w:cs="Times New Roman"/>
          <w:color w:val="000000"/>
          <w:sz w:val="28"/>
          <w:szCs w:val="28"/>
        </w:rPr>
      </w:pPr>
    </w:p>
    <w:p w:rsidR="00C30610" w:rsidRDefault="00C30610" w:rsidP="00B83D73">
      <w:pPr>
        <w:spacing w:after="0" w:line="240" w:lineRule="auto"/>
        <w:jc w:val="both"/>
        <w:rPr>
          <w:rFonts w:eastAsia="Times New Roman" w:cs="Times New Roman"/>
          <w:b/>
          <w:color w:val="000000"/>
          <w:sz w:val="28"/>
          <w:szCs w:val="28"/>
        </w:rPr>
      </w:pPr>
    </w:p>
    <w:p w:rsidR="00B83D73" w:rsidRPr="00C30610" w:rsidRDefault="00B83D73" w:rsidP="00B83D73">
      <w:pPr>
        <w:spacing w:after="0" w:line="240" w:lineRule="auto"/>
        <w:jc w:val="both"/>
        <w:rPr>
          <w:rFonts w:eastAsia="Times New Roman" w:cs="Times New Roman"/>
          <w:b/>
          <w:i/>
          <w:color w:val="000000"/>
          <w:sz w:val="24"/>
          <w:szCs w:val="24"/>
        </w:rPr>
      </w:pPr>
      <w:r w:rsidRPr="00C30610">
        <w:rPr>
          <w:rFonts w:eastAsia="Times New Roman" w:cs="Times New Roman"/>
          <w:b/>
          <w:noProof/>
          <w:color w:val="000000"/>
          <w:sz w:val="20"/>
          <w:szCs w:val="24"/>
          <w:lang w:eastAsia="en-GB"/>
        </w:rPr>
        <w:drawing>
          <wp:anchor distT="0" distB="0" distL="114300" distR="114300" simplePos="0" relativeHeight="251678720" behindDoc="1" locked="0" layoutInCell="1" allowOverlap="1" wp14:anchorId="0E62EBEA" wp14:editId="040133F9">
            <wp:simplePos x="0" y="0"/>
            <wp:positionH relativeFrom="column">
              <wp:posOffset>7800975</wp:posOffset>
            </wp:positionH>
            <wp:positionV relativeFrom="paragraph">
              <wp:posOffset>-276225</wp:posOffset>
            </wp:positionV>
            <wp:extent cx="1379855" cy="855980"/>
            <wp:effectExtent l="0" t="0" r="0" b="1270"/>
            <wp:wrapTight wrapText="bothSides">
              <wp:wrapPolygon edited="0">
                <wp:start x="0" y="0"/>
                <wp:lineTo x="0" y="21151"/>
                <wp:lineTo x="21173" y="21151"/>
                <wp:lineTo x="2117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855" cy="855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610">
        <w:rPr>
          <w:rFonts w:eastAsia="Times New Roman" w:cs="Times New Roman"/>
          <w:b/>
          <w:color w:val="000000"/>
          <w:sz w:val="28"/>
          <w:szCs w:val="28"/>
          <w:lang w:val="x-none"/>
        </w:rPr>
        <w:t>Liverpool County Football Association</w:t>
      </w:r>
    </w:p>
    <w:p w:rsidR="00B83D73" w:rsidRPr="00C30610" w:rsidRDefault="00B83D73" w:rsidP="00B83D73">
      <w:pPr>
        <w:spacing w:after="0" w:line="240" w:lineRule="auto"/>
        <w:jc w:val="both"/>
        <w:rPr>
          <w:rFonts w:eastAsia="Times New Roman" w:cs="Times New Roman"/>
          <w:b/>
          <w:color w:val="000000"/>
          <w:sz w:val="28"/>
          <w:szCs w:val="24"/>
        </w:rPr>
      </w:pPr>
      <w:r w:rsidRPr="00C30610">
        <w:rPr>
          <w:rFonts w:eastAsia="Times New Roman" w:cs="Times New Roman"/>
          <w:b/>
          <w:color w:val="000000"/>
          <w:sz w:val="28"/>
          <w:szCs w:val="24"/>
          <w:lang w:val="x-none"/>
        </w:rPr>
        <w:t xml:space="preserve">Equal Opportunities Policy </w:t>
      </w:r>
      <w:r w:rsidR="00C30610" w:rsidRPr="00C30610">
        <w:rPr>
          <w:rFonts w:eastAsia="Times New Roman" w:cs="Times New Roman"/>
          <w:b/>
          <w:color w:val="000000"/>
          <w:sz w:val="28"/>
          <w:szCs w:val="28"/>
          <w:lang w:val="x-none"/>
        </w:rPr>
        <w:t>(201</w:t>
      </w:r>
      <w:r w:rsidR="00C30610" w:rsidRPr="00C30610">
        <w:rPr>
          <w:rFonts w:eastAsia="Times New Roman" w:cs="Times New Roman"/>
          <w:b/>
          <w:color w:val="000000"/>
          <w:sz w:val="28"/>
          <w:szCs w:val="28"/>
        </w:rPr>
        <w:t>7/18</w:t>
      </w:r>
      <w:r w:rsidRPr="00C30610">
        <w:rPr>
          <w:rFonts w:eastAsia="Times New Roman" w:cs="Times New Roman"/>
          <w:b/>
          <w:color w:val="000000"/>
          <w:sz w:val="28"/>
          <w:szCs w:val="28"/>
          <w:lang w:val="x-none"/>
        </w:rPr>
        <w:t>)</w:t>
      </w:r>
    </w:p>
    <w:p w:rsidR="00B83D73" w:rsidRPr="00B83D73" w:rsidRDefault="00B83D73" w:rsidP="00B83D73">
      <w:pPr>
        <w:spacing w:after="0" w:line="240" w:lineRule="auto"/>
        <w:jc w:val="both"/>
        <w:rPr>
          <w:rFonts w:ascii="Verdana" w:eastAsia="Times New Roman" w:hAnsi="Verdana" w:cs="Times New Roman"/>
          <w:b/>
          <w:color w:val="000000"/>
          <w:sz w:val="28"/>
          <w:szCs w:val="24"/>
          <w:lang w:val="x-none"/>
        </w:rPr>
      </w:pPr>
    </w:p>
    <w:p w:rsidR="00B83D73" w:rsidRPr="00C30610" w:rsidRDefault="00B83D73" w:rsidP="00B83D73">
      <w:pPr>
        <w:autoSpaceDE w:val="0"/>
        <w:autoSpaceDN w:val="0"/>
        <w:adjustRightInd w:val="0"/>
        <w:spacing w:after="0" w:line="240" w:lineRule="auto"/>
        <w:jc w:val="both"/>
        <w:rPr>
          <w:rFonts w:eastAsia="Times New Roman" w:cs="Arial"/>
          <w:b/>
          <w:color w:val="000000"/>
          <w:sz w:val="28"/>
          <w:szCs w:val="28"/>
        </w:rPr>
      </w:pPr>
      <w:r w:rsidRPr="00C30610">
        <w:rPr>
          <w:rFonts w:eastAsia="Times New Roman" w:cs="Arial"/>
          <w:b/>
          <w:color w:val="000000"/>
          <w:sz w:val="28"/>
          <w:szCs w:val="28"/>
        </w:rPr>
        <w:t>Scope</w:t>
      </w:r>
    </w:p>
    <w:p w:rsidR="00B83D73" w:rsidRPr="00B83D73" w:rsidRDefault="00B83D73" w:rsidP="00B83D73">
      <w:pPr>
        <w:autoSpaceDE w:val="0"/>
        <w:autoSpaceDN w:val="0"/>
        <w:adjustRightInd w:val="0"/>
        <w:spacing w:after="0" w:line="240" w:lineRule="auto"/>
        <w:jc w:val="both"/>
        <w:rPr>
          <w:rFonts w:ascii="Verdana" w:eastAsia="Times New Roman" w:hAnsi="Verdana" w:cs="Arial"/>
          <w:color w:val="000000"/>
          <w:sz w:val="20"/>
          <w:szCs w:val="19"/>
        </w:rPr>
      </w:pPr>
    </w:p>
    <w:p w:rsidR="00B83D73" w:rsidRPr="00C30610" w:rsidRDefault="00B83D73" w:rsidP="00B83D73">
      <w:pPr>
        <w:autoSpaceDE w:val="0"/>
        <w:autoSpaceDN w:val="0"/>
        <w:adjustRightInd w:val="0"/>
        <w:spacing w:after="0" w:line="240" w:lineRule="auto"/>
        <w:jc w:val="both"/>
        <w:rPr>
          <w:rFonts w:eastAsia="Times New Roman" w:cs="Arial"/>
          <w:color w:val="000000"/>
          <w:sz w:val="24"/>
          <w:szCs w:val="24"/>
        </w:rPr>
      </w:pPr>
      <w:r w:rsidRPr="00C30610">
        <w:rPr>
          <w:rFonts w:eastAsia="Times New Roman" w:cs="Times New Roman"/>
          <w:sz w:val="24"/>
          <w:szCs w:val="24"/>
        </w:rPr>
        <w:t xml:space="preserve">Liverpool County Football Association </w:t>
      </w:r>
      <w:r w:rsidRPr="00C30610">
        <w:rPr>
          <w:rFonts w:eastAsia="Times New Roman" w:cs="Verdana"/>
          <w:color w:val="000000"/>
          <w:sz w:val="24"/>
          <w:szCs w:val="24"/>
          <w:lang w:eastAsia="en-GB"/>
        </w:rPr>
        <w:t xml:space="preserve">recognises that everyone has a contribution to make to our society and a right to equal opportunity. </w:t>
      </w:r>
      <w:r w:rsidRPr="00C30610">
        <w:rPr>
          <w:rFonts w:eastAsia="Times New Roman" w:cs="Times New Roman"/>
          <w:sz w:val="24"/>
          <w:szCs w:val="24"/>
        </w:rPr>
        <w:t xml:space="preserve">Liverpool County Football Association </w:t>
      </w:r>
      <w:r w:rsidRPr="00C30610">
        <w:rPr>
          <w:rFonts w:eastAsia="Times New Roman" w:cs="Arial"/>
          <w:color w:val="000000"/>
          <w:sz w:val="24"/>
          <w:szCs w:val="24"/>
        </w:rPr>
        <w:t xml:space="preserve">is therefore committed to promoting a best-practice environment, where all individuals and groups are treated with respect and dignity. All staff, learners and any related third party are required to adhere to this policy and to the requirements of the Equality Act 2010 (as amended from time to time). </w:t>
      </w:r>
    </w:p>
    <w:p w:rsidR="00B83D73" w:rsidRPr="00C30610" w:rsidRDefault="00B83D73" w:rsidP="00B83D73">
      <w:pPr>
        <w:autoSpaceDE w:val="0"/>
        <w:autoSpaceDN w:val="0"/>
        <w:adjustRightInd w:val="0"/>
        <w:spacing w:after="0" w:line="240" w:lineRule="auto"/>
        <w:rPr>
          <w:rFonts w:eastAsia="Times New Roman" w:cs="Arial"/>
          <w:color w:val="000000"/>
          <w:sz w:val="24"/>
          <w:szCs w:val="24"/>
        </w:rPr>
      </w:pPr>
    </w:p>
    <w:p w:rsidR="00B83D73" w:rsidRPr="00C30610" w:rsidRDefault="00B83D73" w:rsidP="00B83D73">
      <w:pPr>
        <w:spacing w:after="0" w:line="240" w:lineRule="auto"/>
        <w:jc w:val="both"/>
        <w:rPr>
          <w:rFonts w:eastAsia="Times New Roman" w:cs="Arial"/>
          <w:color w:val="000000"/>
          <w:sz w:val="24"/>
          <w:szCs w:val="24"/>
        </w:rPr>
      </w:pPr>
      <w:r w:rsidRPr="00C30610">
        <w:rPr>
          <w:rFonts w:eastAsia="Times New Roman" w:cs="Arial"/>
          <w:color w:val="000000"/>
          <w:sz w:val="24"/>
          <w:szCs w:val="24"/>
          <w:lang w:val="x-none"/>
        </w:rPr>
        <w:t>All staff, learners and any related third party are required to contribute to the effective implementation of this policy treating others equally</w:t>
      </w:r>
      <w:r w:rsidRPr="00C30610">
        <w:rPr>
          <w:rFonts w:eastAsia="Times New Roman" w:cs="Arial"/>
          <w:color w:val="000000"/>
          <w:sz w:val="24"/>
          <w:szCs w:val="24"/>
        </w:rPr>
        <w:t xml:space="preserve"> and ensuring access for all</w:t>
      </w:r>
      <w:r w:rsidRPr="00C30610">
        <w:rPr>
          <w:rFonts w:eastAsia="Times New Roman" w:cs="Arial"/>
          <w:color w:val="000000"/>
          <w:sz w:val="24"/>
          <w:szCs w:val="24"/>
          <w:lang w:val="x-none"/>
        </w:rPr>
        <w:t>. No one should feel threatened or degraded on the grounds of the following nine protected characteristics identified within the Equality Act 2010: age, disability, gender reassignment, marriage and civil partnership, pregnancy and maternity, race, religion or belief, sex or sexual orientation. This policy aims to prevent and tackle all types of discrimination also identified through the Equality Act 2010</w:t>
      </w:r>
    </w:p>
    <w:p w:rsidR="00B83D73" w:rsidRPr="00C30610" w:rsidRDefault="00B83D73" w:rsidP="00B83D73">
      <w:pPr>
        <w:spacing w:after="0" w:line="240" w:lineRule="auto"/>
        <w:ind w:left="-24"/>
        <w:jc w:val="both"/>
        <w:rPr>
          <w:rFonts w:eastAsia="Times New Roman" w:cs="Arial"/>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0498"/>
      </w:tblGrid>
      <w:tr w:rsidR="00B83D73" w:rsidRPr="00C30610" w:rsidTr="00C30610">
        <w:trPr>
          <w:trHeight w:val="579"/>
        </w:trPr>
        <w:tc>
          <w:tcPr>
            <w:tcW w:w="3544" w:type="dxa"/>
            <w:shd w:val="clear" w:color="auto" w:fill="D9D9D9"/>
          </w:tcPr>
          <w:p w:rsidR="00B83D73" w:rsidRPr="00C30610" w:rsidRDefault="00B83D73" w:rsidP="00C30610">
            <w:pPr>
              <w:spacing w:after="0" w:line="240" w:lineRule="auto"/>
              <w:jc w:val="center"/>
              <w:rPr>
                <w:rFonts w:eastAsia="Times New Roman" w:cs="Times New Roman"/>
                <w:b/>
                <w:bCs/>
                <w:sz w:val="24"/>
                <w:szCs w:val="24"/>
                <w:lang w:eastAsia="en-GB"/>
              </w:rPr>
            </w:pPr>
          </w:p>
          <w:p w:rsidR="00B83D73" w:rsidRPr="00C30610" w:rsidRDefault="00B83D73" w:rsidP="00C30610">
            <w:pPr>
              <w:spacing w:after="0" w:line="240" w:lineRule="auto"/>
              <w:jc w:val="center"/>
              <w:rPr>
                <w:rFonts w:eastAsia="Times New Roman" w:cs="Arial"/>
                <w:color w:val="000000"/>
                <w:sz w:val="24"/>
                <w:szCs w:val="24"/>
              </w:rPr>
            </w:pPr>
            <w:r w:rsidRPr="00C30610">
              <w:rPr>
                <w:rFonts w:eastAsia="Times New Roman" w:cs="Times New Roman"/>
                <w:b/>
                <w:bCs/>
                <w:sz w:val="24"/>
                <w:szCs w:val="24"/>
                <w:lang w:eastAsia="en-GB"/>
              </w:rPr>
              <w:t>Direct discrimination</w:t>
            </w:r>
          </w:p>
        </w:tc>
        <w:tc>
          <w:tcPr>
            <w:tcW w:w="10498" w:type="dxa"/>
          </w:tcPr>
          <w:p w:rsidR="00B83D73" w:rsidRPr="00C30610" w:rsidRDefault="00B83D73" w:rsidP="00C30610">
            <w:pPr>
              <w:spacing w:after="0" w:line="240" w:lineRule="auto"/>
              <w:jc w:val="center"/>
              <w:rPr>
                <w:rFonts w:eastAsia="Times New Roman" w:cs="Times New Roman"/>
                <w:sz w:val="24"/>
                <w:szCs w:val="24"/>
                <w:lang w:eastAsia="en-GB"/>
              </w:rPr>
            </w:pPr>
          </w:p>
          <w:p w:rsidR="00B83D73" w:rsidRPr="00C30610" w:rsidRDefault="00B83D73" w:rsidP="00C30610">
            <w:pPr>
              <w:spacing w:after="0" w:line="240" w:lineRule="auto"/>
              <w:jc w:val="center"/>
              <w:rPr>
                <w:rFonts w:eastAsia="Times New Roman" w:cs="Arial"/>
                <w:color w:val="000000"/>
                <w:sz w:val="24"/>
                <w:szCs w:val="24"/>
              </w:rPr>
            </w:pPr>
            <w:r w:rsidRPr="00C30610">
              <w:rPr>
                <w:rFonts w:eastAsia="Times New Roman" w:cs="Times New Roman"/>
                <w:sz w:val="24"/>
                <w:szCs w:val="24"/>
                <w:lang w:eastAsia="en-GB"/>
              </w:rPr>
              <w:t>Where someone is treated less favourably than another person because of a protected characteristic.</w:t>
            </w:r>
          </w:p>
        </w:tc>
      </w:tr>
      <w:tr w:rsidR="00B83D73" w:rsidRPr="00C30610" w:rsidTr="00C30610">
        <w:tc>
          <w:tcPr>
            <w:tcW w:w="3544" w:type="dxa"/>
            <w:shd w:val="clear" w:color="auto" w:fill="D9D9D9"/>
          </w:tcPr>
          <w:p w:rsidR="00B83D73" w:rsidRPr="00C30610" w:rsidRDefault="00B83D73" w:rsidP="00C30610">
            <w:pPr>
              <w:spacing w:after="0" w:line="240" w:lineRule="auto"/>
              <w:jc w:val="center"/>
              <w:rPr>
                <w:rFonts w:eastAsia="Times New Roman" w:cs="Times New Roman"/>
                <w:b/>
                <w:bCs/>
                <w:sz w:val="24"/>
                <w:szCs w:val="24"/>
                <w:lang w:eastAsia="en-GB"/>
              </w:rPr>
            </w:pPr>
          </w:p>
          <w:p w:rsidR="00B83D73" w:rsidRPr="00C30610" w:rsidRDefault="00B83D73" w:rsidP="00C30610">
            <w:pPr>
              <w:spacing w:after="0" w:line="240" w:lineRule="auto"/>
              <w:jc w:val="center"/>
              <w:rPr>
                <w:rFonts w:eastAsia="Times New Roman" w:cs="Times New Roman"/>
                <w:sz w:val="24"/>
                <w:szCs w:val="24"/>
                <w:lang w:eastAsia="en-GB"/>
              </w:rPr>
            </w:pPr>
            <w:r w:rsidRPr="00C30610">
              <w:rPr>
                <w:rFonts w:eastAsia="Times New Roman" w:cs="Times New Roman"/>
                <w:b/>
                <w:bCs/>
                <w:sz w:val="24"/>
                <w:szCs w:val="24"/>
                <w:lang w:eastAsia="en-GB"/>
              </w:rPr>
              <w:t>Associative discrimination</w:t>
            </w:r>
          </w:p>
        </w:tc>
        <w:tc>
          <w:tcPr>
            <w:tcW w:w="10498" w:type="dxa"/>
          </w:tcPr>
          <w:p w:rsidR="00B83D73" w:rsidRPr="00C30610" w:rsidRDefault="00B83D73" w:rsidP="00C30610">
            <w:pPr>
              <w:spacing w:after="0" w:line="240" w:lineRule="auto"/>
              <w:jc w:val="center"/>
              <w:rPr>
                <w:rFonts w:eastAsia="Times New Roman" w:cs="Times New Roman"/>
                <w:sz w:val="24"/>
                <w:szCs w:val="24"/>
                <w:lang w:eastAsia="en-GB"/>
              </w:rPr>
            </w:pPr>
          </w:p>
          <w:p w:rsidR="00B83D73" w:rsidRPr="00C30610" w:rsidRDefault="00B83D73" w:rsidP="00C30610">
            <w:pPr>
              <w:spacing w:after="0" w:line="240" w:lineRule="auto"/>
              <w:jc w:val="center"/>
              <w:rPr>
                <w:rFonts w:eastAsia="Times New Roman" w:cs="Times New Roman"/>
                <w:sz w:val="24"/>
                <w:szCs w:val="24"/>
                <w:lang w:eastAsia="en-GB"/>
              </w:rPr>
            </w:pPr>
            <w:r w:rsidRPr="00C30610">
              <w:rPr>
                <w:rFonts w:eastAsia="Times New Roman" w:cs="Times New Roman"/>
                <w:sz w:val="24"/>
                <w:szCs w:val="24"/>
                <w:lang w:eastAsia="en-GB"/>
              </w:rPr>
              <w:t>Direct discrimination against someone because they are associated with another person who possesses a protected characteristic.</w:t>
            </w:r>
          </w:p>
          <w:p w:rsidR="00B83D73" w:rsidRPr="00C30610" w:rsidRDefault="00B83D73" w:rsidP="00C30610">
            <w:pPr>
              <w:spacing w:after="0" w:line="240" w:lineRule="auto"/>
              <w:jc w:val="center"/>
              <w:rPr>
                <w:rFonts w:eastAsia="Times New Roman" w:cs="Arial"/>
                <w:color w:val="000000"/>
                <w:sz w:val="24"/>
                <w:szCs w:val="24"/>
              </w:rPr>
            </w:pPr>
          </w:p>
        </w:tc>
      </w:tr>
      <w:tr w:rsidR="00B83D73" w:rsidRPr="00C30610" w:rsidTr="00C30610">
        <w:tc>
          <w:tcPr>
            <w:tcW w:w="3544" w:type="dxa"/>
            <w:shd w:val="clear" w:color="auto" w:fill="D9D9D9"/>
          </w:tcPr>
          <w:p w:rsidR="00B83D73" w:rsidRPr="00C30610" w:rsidRDefault="00B83D73" w:rsidP="00C30610">
            <w:pPr>
              <w:spacing w:after="0" w:line="240" w:lineRule="auto"/>
              <w:jc w:val="center"/>
              <w:rPr>
                <w:rFonts w:eastAsia="Times New Roman" w:cs="Times New Roman"/>
                <w:b/>
                <w:bCs/>
                <w:sz w:val="24"/>
                <w:szCs w:val="24"/>
                <w:lang w:eastAsia="en-GB"/>
              </w:rPr>
            </w:pPr>
          </w:p>
          <w:p w:rsidR="00B83D73" w:rsidRPr="00C30610" w:rsidRDefault="00B83D73" w:rsidP="00C30610">
            <w:pPr>
              <w:spacing w:after="0" w:line="240" w:lineRule="auto"/>
              <w:jc w:val="center"/>
              <w:rPr>
                <w:rFonts w:eastAsia="Times New Roman" w:cs="Times New Roman"/>
                <w:sz w:val="24"/>
                <w:szCs w:val="24"/>
                <w:lang w:eastAsia="en-GB"/>
              </w:rPr>
            </w:pPr>
            <w:r w:rsidRPr="00C30610">
              <w:rPr>
                <w:rFonts w:eastAsia="Times New Roman" w:cs="Times New Roman"/>
                <w:b/>
                <w:bCs/>
                <w:sz w:val="24"/>
                <w:szCs w:val="24"/>
                <w:lang w:eastAsia="en-GB"/>
              </w:rPr>
              <w:t>Discrimination by perception</w:t>
            </w:r>
          </w:p>
        </w:tc>
        <w:tc>
          <w:tcPr>
            <w:tcW w:w="10498" w:type="dxa"/>
          </w:tcPr>
          <w:p w:rsidR="00B83D73" w:rsidRPr="00C30610" w:rsidRDefault="00B83D73" w:rsidP="00C30610">
            <w:pPr>
              <w:spacing w:after="0" w:line="240" w:lineRule="auto"/>
              <w:jc w:val="center"/>
              <w:rPr>
                <w:rFonts w:eastAsia="Times New Roman" w:cs="Times New Roman"/>
                <w:sz w:val="24"/>
                <w:szCs w:val="24"/>
                <w:lang w:eastAsia="en-GB"/>
              </w:rPr>
            </w:pPr>
          </w:p>
          <w:p w:rsidR="00B83D73" w:rsidRPr="00C30610" w:rsidRDefault="00B83D73" w:rsidP="00C30610">
            <w:pPr>
              <w:spacing w:after="0" w:line="240" w:lineRule="auto"/>
              <w:jc w:val="center"/>
              <w:rPr>
                <w:rFonts w:eastAsia="Times New Roman" w:cs="Times New Roman"/>
                <w:sz w:val="24"/>
                <w:szCs w:val="24"/>
                <w:lang w:eastAsia="en-GB"/>
              </w:rPr>
            </w:pPr>
            <w:r w:rsidRPr="00C30610">
              <w:rPr>
                <w:rFonts w:eastAsia="Times New Roman" w:cs="Times New Roman"/>
                <w:sz w:val="24"/>
                <w:szCs w:val="24"/>
                <w:lang w:eastAsia="en-GB"/>
              </w:rPr>
              <w:t>Direct discrimination against someone because others think that they possess a particular protected characteristic. They do not necessarily have to possess the characteristic, just be perceived to.</w:t>
            </w:r>
          </w:p>
          <w:p w:rsidR="00B83D73" w:rsidRPr="00C30610" w:rsidRDefault="00B83D73" w:rsidP="00C30610">
            <w:pPr>
              <w:spacing w:after="0" w:line="240" w:lineRule="auto"/>
              <w:jc w:val="center"/>
              <w:rPr>
                <w:rFonts w:eastAsia="Times New Roman" w:cs="Arial"/>
                <w:color w:val="000000"/>
                <w:sz w:val="24"/>
                <w:szCs w:val="24"/>
              </w:rPr>
            </w:pPr>
          </w:p>
        </w:tc>
      </w:tr>
      <w:tr w:rsidR="00B83D73" w:rsidRPr="00C30610" w:rsidTr="00C30610">
        <w:tc>
          <w:tcPr>
            <w:tcW w:w="3544" w:type="dxa"/>
            <w:shd w:val="clear" w:color="auto" w:fill="D9D9D9"/>
          </w:tcPr>
          <w:p w:rsidR="00B83D73" w:rsidRPr="00C30610" w:rsidRDefault="00B83D73" w:rsidP="00C30610">
            <w:pPr>
              <w:spacing w:after="0" w:line="240" w:lineRule="auto"/>
              <w:jc w:val="center"/>
              <w:rPr>
                <w:rFonts w:eastAsia="Times New Roman" w:cs="Times New Roman"/>
                <w:b/>
                <w:bCs/>
                <w:sz w:val="24"/>
                <w:szCs w:val="24"/>
                <w:lang w:eastAsia="en-GB"/>
              </w:rPr>
            </w:pPr>
          </w:p>
          <w:p w:rsidR="00B83D73" w:rsidRPr="00C30610" w:rsidRDefault="00B83D73" w:rsidP="00C30610">
            <w:pPr>
              <w:spacing w:after="0" w:line="240" w:lineRule="auto"/>
              <w:jc w:val="center"/>
              <w:rPr>
                <w:rFonts w:eastAsia="Times New Roman" w:cs="Times New Roman"/>
                <w:sz w:val="24"/>
                <w:szCs w:val="24"/>
                <w:lang w:eastAsia="en-GB"/>
              </w:rPr>
            </w:pPr>
            <w:r w:rsidRPr="00C30610">
              <w:rPr>
                <w:rFonts w:eastAsia="Times New Roman" w:cs="Times New Roman"/>
                <w:b/>
                <w:bCs/>
                <w:sz w:val="24"/>
                <w:szCs w:val="24"/>
                <w:lang w:eastAsia="en-GB"/>
              </w:rPr>
              <w:t>Indirect discrimination</w:t>
            </w:r>
          </w:p>
        </w:tc>
        <w:tc>
          <w:tcPr>
            <w:tcW w:w="10498" w:type="dxa"/>
          </w:tcPr>
          <w:p w:rsidR="00B83D73" w:rsidRPr="00C30610" w:rsidRDefault="00B83D73" w:rsidP="00C30610">
            <w:pPr>
              <w:spacing w:after="0" w:line="240" w:lineRule="auto"/>
              <w:jc w:val="center"/>
              <w:rPr>
                <w:rFonts w:eastAsia="Times New Roman" w:cs="Times New Roman"/>
                <w:sz w:val="24"/>
                <w:szCs w:val="24"/>
                <w:lang w:eastAsia="en-GB"/>
              </w:rPr>
            </w:pPr>
          </w:p>
          <w:p w:rsidR="00B83D73" w:rsidRPr="00C30610" w:rsidRDefault="00B83D73" w:rsidP="00C30610">
            <w:pPr>
              <w:spacing w:after="0" w:line="240" w:lineRule="auto"/>
              <w:jc w:val="center"/>
              <w:rPr>
                <w:rFonts w:eastAsia="Times New Roman" w:cs="Times New Roman"/>
                <w:sz w:val="24"/>
                <w:szCs w:val="24"/>
                <w:lang w:eastAsia="en-GB"/>
              </w:rPr>
            </w:pPr>
            <w:r w:rsidRPr="00C30610">
              <w:rPr>
                <w:rFonts w:eastAsia="Times New Roman" w:cs="Times New Roman"/>
                <w:sz w:val="24"/>
                <w:szCs w:val="24"/>
                <w:lang w:eastAsia="en-GB"/>
              </w:rPr>
              <w:t>Occurs when there is a rule or policy that applies to everyone but disadvantages a person with a particular protected characteristic.</w:t>
            </w:r>
          </w:p>
        </w:tc>
      </w:tr>
      <w:tr w:rsidR="00B83D73" w:rsidRPr="00C30610" w:rsidTr="00C30610">
        <w:tc>
          <w:tcPr>
            <w:tcW w:w="3544" w:type="dxa"/>
            <w:shd w:val="clear" w:color="auto" w:fill="D9D9D9"/>
          </w:tcPr>
          <w:p w:rsidR="00B83D73" w:rsidRPr="00C30610" w:rsidRDefault="00B83D73" w:rsidP="00C30610">
            <w:pPr>
              <w:spacing w:after="0" w:line="240" w:lineRule="auto"/>
              <w:jc w:val="center"/>
              <w:rPr>
                <w:rFonts w:eastAsia="Times New Roman" w:cs="Times New Roman"/>
                <w:b/>
                <w:bCs/>
                <w:sz w:val="24"/>
                <w:szCs w:val="24"/>
                <w:lang w:eastAsia="en-GB"/>
              </w:rPr>
            </w:pPr>
          </w:p>
          <w:p w:rsidR="00B83D73" w:rsidRPr="00C30610" w:rsidRDefault="00B83D73" w:rsidP="00C30610">
            <w:pPr>
              <w:spacing w:after="0" w:line="240" w:lineRule="auto"/>
              <w:jc w:val="center"/>
              <w:rPr>
                <w:rFonts w:eastAsia="Times New Roman" w:cs="Times New Roman"/>
                <w:sz w:val="24"/>
                <w:szCs w:val="24"/>
                <w:lang w:eastAsia="en-GB"/>
              </w:rPr>
            </w:pPr>
            <w:r w:rsidRPr="00C30610">
              <w:rPr>
                <w:rFonts w:eastAsia="Times New Roman" w:cs="Times New Roman"/>
                <w:b/>
                <w:bCs/>
                <w:sz w:val="24"/>
                <w:szCs w:val="24"/>
                <w:lang w:eastAsia="en-GB"/>
              </w:rPr>
              <w:t>Harassment</w:t>
            </w:r>
          </w:p>
          <w:p w:rsidR="00B83D73" w:rsidRPr="00C30610" w:rsidRDefault="00B83D73" w:rsidP="00C30610">
            <w:pPr>
              <w:spacing w:after="0" w:line="240" w:lineRule="auto"/>
              <w:jc w:val="center"/>
              <w:rPr>
                <w:rFonts w:eastAsia="Times New Roman" w:cs="Arial"/>
                <w:color w:val="000000"/>
                <w:sz w:val="24"/>
                <w:szCs w:val="24"/>
              </w:rPr>
            </w:pPr>
          </w:p>
        </w:tc>
        <w:tc>
          <w:tcPr>
            <w:tcW w:w="10498" w:type="dxa"/>
          </w:tcPr>
          <w:p w:rsidR="00B83D73" w:rsidRPr="00C30610" w:rsidRDefault="00B83D73" w:rsidP="00C30610">
            <w:pPr>
              <w:spacing w:after="0" w:line="240" w:lineRule="auto"/>
              <w:jc w:val="center"/>
              <w:rPr>
                <w:rFonts w:eastAsia="Times New Roman" w:cs="Times New Roman"/>
                <w:sz w:val="24"/>
                <w:szCs w:val="24"/>
                <w:lang w:eastAsia="en-GB"/>
              </w:rPr>
            </w:pPr>
          </w:p>
          <w:p w:rsidR="00B83D73" w:rsidRPr="00C30610" w:rsidRDefault="00B83D73" w:rsidP="00C30610">
            <w:pPr>
              <w:spacing w:after="0" w:line="240" w:lineRule="auto"/>
              <w:jc w:val="center"/>
              <w:rPr>
                <w:rFonts w:eastAsia="Times New Roman" w:cs="Arial"/>
                <w:color w:val="000000"/>
                <w:sz w:val="24"/>
                <w:szCs w:val="24"/>
              </w:rPr>
            </w:pPr>
            <w:r w:rsidRPr="00C30610">
              <w:rPr>
                <w:rFonts w:eastAsia="Times New Roman" w:cs="Times New Roman"/>
                <w:sz w:val="24"/>
                <w:szCs w:val="24"/>
                <w:lang w:eastAsia="en-GB"/>
              </w:rPr>
              <w:t>Behaviour that is deemed offensive by the recipient. Employees can now complain of the behaviour they find offensive even if it is not directed at them.</w:t>
            </w:r>
          </w:p>
        </w:tc>
      </w:tr>
      <w:tr w:rsidR="00B83D73" w:rsidRPr="00C30610" w:rsidTr="00C30610">
        <w:tc>
          <w:tcPr>
            <w:tcW w:w="3544" w:type="dxa"/>
            <w:shd w:val="clear" w:color="auto" w:fill="D9D9D9"/>
          </w:tcPr>
          <w:p w:rsidR="00B83D73" w:rsidRPr="00C30610" w:rsidRDefault="00B83D73" w:rsidP="00C30610">
            <w:pPr>
              <w:spacing w:after="0" w:line="240" w:lineRule="auto"/>
              <w:jc w:val="center"/>
              <w:rPr>
                <w:rFonts w:eastAsia="Times New Roman" w:cs="Times New Roman"/>
                <w:sz w:val="24"/>
                <w:szCs w:val="24"/>
                <w:lang w:eastAsia="en-GB"/>
              </w:rPr>
            </w:pPr>
          </w:p>
          <w:p w:rsidR="00B83D73" w:rsidRPr="00C30610" w:rsidRDefault="00B83D73" w:rsidP="00C30610">
            <w:pPr>
              <w:spacing w:after="0" w:line="240" w:lineRule="auto"/>
              <w:jc w:val="center"/>
              <w:rPr>
                <w:rFonts w:eastAsia="Times New Roman" w:cs="Times New Roman"/>
                <w:sz w:val="24"/>
                <w:szCs w:val="24"/>
                <w:lang w:eastAsia="en-GB"/>
              </w:rPr>
            </w:pPr>
            <w:r w:rsidRPr="00C30610">
              <w:rPr>
                <w:rFonts w:eastAsia="Times New Roman" w:cs="Times New Roman"/>
                <w:b/>
                <w:bCs/>
                <w:sz w:val="24"/>
                <w:szCs w:val="24"/>
                <w:lang w:eastAsia="en-GB"/>
              </w:rPr>
              <w:t>Harassment by a third party</w:t>
            </w:r>
          </w:p>
          <w:p w:rsidR="00B83D73" w:rsidRPr="00C30610" w:rsidRDefault="00B83D73" w:rsidP="00C30610">
            <w:pPr>
              <w:spacing w:after="0" w:line="240" w:lineRule="auto"/>
              <w:jc w:val="center"/>
              <w:rPr>
                <w:rFonts w:eastAsia="Times New Roman" w:cs="Times New Roman"/>
                <w:sz w:val="24"/>
                <w:szCs w:val="24"/>
                <w:lang w:eastAsia="en-GB"/>
              </w:rPr>
            </w:pPr>
          </w:p>
          <w:p w:rsidR="00B83D73" w:rsidRPr="00C30610" w:rsidRDefault="00B83D73" w:rsidP="00C30610">
            <w:pPr>
              <w:spacing w:after="0" w:line="240" w:lineRule="auto"/>
              <w:jc w:val="center"/>
              <w:rPr>
                <w:rFonts w:eastAsia="Times New Roman" w:cs="Arial"/>
                <w:color w:val="000000"/>
                <w:sz w:val="24"/>
                <w:szCs w:val="24"/>
              </w:rPr>
            </w:pPr>
          </w:p>
        </w:tc>
        <w:tc>
          <w:tcPr>
            <w:tcW w:w="10498" w:type="dxa"/>
          </w:tcPr>
          <w:p w:rsidR="00B83D73" w:rsidRPr="00C30610" w:rsidRDefault="00B83D73" w:rsidP="00C30610">
            <w:pPr>
              <w:spacing w:after="0" w:line="240" w:lineRule="auto"/>
              <w:jc w:val="center"/>
              <w:rPr>
                <w:rFonts w:eastAsia="Times New Roman" w:cs="Times New Roman"/>
                <w:sz w:val="24"/>
                <w:szCs w:val="24"/>
                <w:lang w:eastAsia="en-GB"/>
              </w:rPr>
            </w:pPr>
          </w:p>
          <w:p w:rsidR="00B83D73" w:rsidRPr="00C30610" w:rsidRDefault="00B83D73" w:rsidP="00C30610">
            <w:pPr>
              <w:spacing w:after="0" w:line="240" w:lineRule="auto"/>
              <w:jc w:val="center"/>
              <w:rPr>
                <w:rFonts w:eastAsia="Times New Roman" w:cs="Arial"/>
                <w:color w:val="000000"/>
                <w:sz w:val="24"/>
                <w:szCs w:val="24"/>
              </w:rPr>
            </w:pPr>
            <w:r w:rsidRPr="00C30610">
              <w:rPr>
                <w:rFonts w:eastAsia="Times New Roman" w:cs="Times New Roman"/>
                <w:sz w:val="24"/>
                <w:szCs w:val="24"/>
                <w:lang w:eastAsia="en-GB"/>
              </w:rPr>
              <w:t>Employers are potentially liable for the harassment of their staff or customers by people they don't themselves employ, i.e. a contractor.</w:t>
            </w:r>
          </w:p>
        </w:tc>
      </w:tr>
      <w:tr w:rsidR="00B83D73" w:rsidRPr="00C30610" w:rsidTr="00C30610">
        <w:tc>
          <w:tcPr>
            <w:tcW w:w="3544" w:type="dxa"/>
            <w:shd w:val="clear" w:color="auto" w:fill="D9D9D9"/>
          </w:tcPr>
          <w:p w:rsidR="00B83D73" w:rsidRPr="00C30610" w:rsidRDefault="00B83D73" w:rsidP="00C30610">
            <w:pPr>
              <w:spacing w:after="0" w:line="240" w:lineRule="auto"/>
              <w:jc w:val="center"/>
              <w:rPr>
                <w:rFonts w:eastAsia="Times New Roman" w:cs="Times New Roman"/>
                <w:b/>
                <w:bCs/>
                <w:sz w:val="24"/>
                <w:szCs w:val="24"/>
                <w:lang w:eastAsia="en-GB"/>
              </w:rPr>
            </w:pPr>
          </w:p>
          <w:p w:rsidR="00B83D73" w:rsidRPr="00C30610" w:rsidRDefault="00B83D73" w:rsidP="00C30610">
            <w:pPr>
              <w:spacing w:after="0" w:line="240" w:lineRule="auto"/>
              <w:jc w:val="center"/>
              <w:rPr>
                <w:rFonts w:eastAsia="Times New Roman" w:cs="Times New Roman"/>
                <w:sz w:val="24"/>
                <w:szCs w:val="24"/>
                <w:lang w:eastAsia="en-GB"/>
              </w:rPr>
            </w:pPr>
            <w:r w:rsidRPr="00C30610">
              <w:rPr>
                <w:rFonts w:eastAsia="Times New Roman" w:cs="Times New Roman"/>
                <w:b/>
                <w:bCs/>
                <w:sz w:val="24"/>
                <w:szCs w:val="24"/>
                <w:lang w:eastAsia="en-GB"/>
              </w:rPr>
              <w:t>Victimisation</w:t>
            </w:r>
          </w:p>
          <w:p w:rsidR="00B83D73" w:rsidRPr="00C30610" w:rsidRDefault="00B83D73" w:rsidP="00C30610">
            <w:pPr>
              <w:spacing w:after="0" w:line="240" w:lineRule="auto"/>
              <w:jc w:val="center"/>
              <w:rPr>
                <w:rFonts w:eastAsia="Times New Roman" w:cs="Arial"/>
                <w:color w:val="000000"/>
                <w:sz w:val="24"/>
                <w:szCs w:val="24"/>
              </w:rPr>
            </w:pPr>
          </w:p>
        </w:tc>
        <w:tc>
          <w:tcPr>
            <w:tcW w:w="10498" w:type="dxa"/>
          </w:tcPr>
          <w:p w:rsidR="00B83D73" w:rsidRPr="00C30610" w:rsidRDefault="00B83D73" w:rsidP="00C30610">
            <w:pPr>
              <w:spacing w:after="0" w:line="240" w:lineRule="auto"/>
              <w:jc w:val="center"/>
              <w:rPr>
                <w:rFonts w:eastAsia="Times New Roman" w:cs="Times New Roman"/>
                <w:sz w:val="24"/>
                <w:szCs w:val="24"/>
                <w:lang w:eastAsia="en-GB"/>
              </w:rPr>
            </w:pPr>
          </w:p>
          <w:p w:rsidR="00B83D73" w:rsidRPr="00C30610" w:rsidRDefault="00B83D73" w:rsidP="00C30610">
            <w:pPr>
              <w:spacing w:after="0" w:line="240" w:lineRule="auto"/>
              <w:jc w:val="center"/>
              <w:rPr>
                <w:rFonts w:eastAsia="Times New Roman" w:cs="Arial"/>
                <w:color w:val="000000"/>
                <w:sz w:val="24"/>
                <w:szCs w:val="24"/>
              </w:rPr>
            </w:pPr>
            <w:r w:rsidRPr="00C30610">
              <w:rPr>
                <w:rFonts w:eastAsia="Times New Roman" w:cs="Times New Roman"/>
                <w:sz w:val="24"/>
                <w:szCs w:val="24"/>
                <w:lang w:eastAsia="en-GB"/>
              </w:rPr>
              <w:t>Occurs when someone is treated badly because they have made or supported a complaint or grievance under this legislation.</w:t>
            </w:r>
          </w:p>
        </w:tc>
      </w:tr>
    </w:tbl>
    <w:p w:rsidR="00B83D73" w:rsidRPr="00C30610" w:rsidRDefault="00B83D73" w:rsidP="00B83D73">
      <w:pPr>
        <w:spacing w:after="0" w:line="240" w:lineRule="auto"/>
        <w:ind w:left="-24"/>
        <w:jc w:val="both"/>
        <w:rPr>
          <w:rFonts w:eastAsia="Times New Roman" w:cs="Arial"/>
          <w:color w:val="000000"/>
          <w:sz w:val="24"/>
          <w:szCs w:val="24"/>
        </w:rPr>
      </w:pPr>
    </w:p>
    <w:p w:rsidR="00B83D73" w:rsidRPr="00C30610" w:rsidRDefault="00B83D73" w:rsidP="00B83D73">
      <w:pPr>
        <w:spacing w:after="0" w:line="240" w:lineRule="auto"/>
        <w:ind w:left="-24"/>
        <w:jc w:val="both"/>
        <w:rPr>
          <w:rFonts w:eastAsia="Times New Roman" w:cs="Arial"/>
          <w:color w:val="000000"/>
          <w:sz w:val="24"/>
          <w:szCs w:val="24"/>
        </w:rPr>
      </w:pPr>
    </w:p>
    <w:p w:rsidR="00B83D73" w:rsidRPr="00C30610" w:rsidRDefault="00B83D73" w:rsidP="00B83D73">
      <w:pPr>
        <w:spacing w:after="0" w:line="240" w:lineRule="auto"/>
        <w:ind w:left="-24"/>
        <w:jc w:val="both"/>
        <w:rPr>
          <w:rFonts w:eastAsia="Times New Roman" w:cs="Arial"/>
          <w:b/>
          <w:color w:val="000000"/>
          <w:sz w:val="28"/>
          <w:szCs w:val="28"/>
        </w:rPr>
      </w:pPr>
      <w:r w:rsidRPr="00C30610">
        <w:rPr>
          <w:rFonts w:eastAsia="Times New Roman" w:cs="Arial"/>
          <w:b/>
          <w:color w:val="000000"/>
          <w:sz w:val="28"/>
          <w:szCs w:val="28"/>
        </w:rPr>
        <w:t>Objectives</w:t>
      </w:r>
    </w:p>
    <w:p w:rsidR="00B83D73" w:rsidRPr="00C30610" w:rsidRDefault="00B83D73" w:rsidP="00B83D73">
      <w:pPr>
        <w:spacing w:after="0" w:line="240" w:lineRule="auto"/>
        <w:ind w:left="-24"/>
        <w:jc w:val="both"/>
        <w:rPr>
          <w:rFonts w:eastAsia="Times New Roman" w:cs="Arial"/>
          <w:color w:val="000000"/>
          <w:sz w:val="24"/>
          <w:szCs w:val="24"/>
        </w:rPr>
      </w:pPr>
    </w:p>
    <w:p w:rsidR="00B83D73" w:rsidRPr="00C30610" w:rsidRDefault="00B83D73" w:rsidP="00B83D73">
      <w:pPr>
        <w:autoSpaceDE w:val="0"/>
        <w:autoSpaceDN w:val="0"/>
        <w:adjustRightInd w:val="0"/>
        <w:spacing w:after="0" w:line="240" w:lineRule="auto"/>
        <w:rPr>
          <w:rFonts w:eastAsia="Times New Roman" w:cs="Verdana"/>
          <w:color w:val="000000"/>
          <w:sz w:val="24"/>
          <w:szCs w:val="24"/>
          <w:lang w:eastAsia="en-GB"/>
        </w:rPr>
      </w:pPr>
      <w:r w:rsidRPr="00C30610">
        <w:rPr>
          <w:rFonts w:eastAsia="Times New Roman" w:cs="Verdana"/>
          <w:color w:val="000000"/>
          <w:sz w:val="24"/>
          <w:szCs w:val="24"/>
          <w:lang w:eastAsia="en-GB"/>
        </w:rPr>
        <w:t>Effective implementation of this policy ensures that we promote equal opportunities, eliminate discrimination, eradicate harassment and ensure access for all. This is achieved by:</w:t>
      </w:r>
    </w:p>
    <w:p w:rsidR="00B83D73" w:rsidRPr="00C30610" w:rsidRDefault="00B83D73" w:rsidP="00B83D73">
      <w:pPr>
        <w:autoSpaceDE w:val="0"/>
        <w:autoSpaceDN w:val="0"/>
        <w:adjustRightInd w:val="0"/>
        <w:spacing w:after="0" w:line="240" w:lineRule="auto"/>
        <w:rPr>
          <w:rFonts w:eastAsia="Times New Roman" w:cs="Verdana"/>
          <w:color w:val="000000"/>
          <w:sz w:val="24"/>
          <w:szCs w:val="24"/>
          <w:lang w:eastAsia="en-GB"/>
        </w:rPr>
      </w:pPr>
    </w:p>
    <w:p w:rsidR="00B83D73" w:rsidRPr="00C30610" w:rsidRDefault="00B83D73" w:rsidP="00B83D73">
      <w:pPr>
        <w:numPr>
          <w:ilvl w:val="0"/>
          <w:numId w:val="14"/>
        </w:numPr>
        <w:autoSpaceDE w:val="0"/>
        <w:autoSpaceDN w:val="0"/>
        <w:adjustRightInd w:val="0"/>
        <w:spacing w:after="0" w:line="240" w:lineRule="auto"/>
        <w:rPr>
          <w:rFonts w:eastAsia="Times New Roman" w:cs="Verdana"/>
          <w:color w:val="000000"/>
          <w:sz w:val="24"/>
          <w:szCs w:val="24"/>
          <w:lang w:eastAsia="en-GB"/>
        </w:rPr>
      </w:pPr>
      <w:r w:rsidRPr="00C30610">
        <w:rPr>
          <w:rFonts w:eastAsia="Times New Roman" w:cs="SymbolMT"/>
          <w:color w:val="000000"/>
          <w:sz w:val="24"/>
          <w:szCs w:val="24"/>
          <w:lang w:eastAsia="en-GB"/>
        </w:rPr>
        <w:t xml:space="preserve">ensuring that </w:t>
      </w:r>
      <w:r w:rsidRPr="00C30610">
        <w:rPr>
          <w:rFonts w:eastAsia="Times New Roman" w:cs="Verdana"/>
          <w:color w:val="000000"/>
          <w:sz w:val="24"/>
          <w:szCs w:val="24"/>
          <w:lang w:eastAsia="en-GB"/>
        </w:rPr>
        <w:t xml:space="preserve">all </w:t>
      </w:r>
      <w:r w:rsidRPr="00C30610">
        <w:rPr>
          <w:rFonts w:eastAsia="Times New Roman" w:cs="SymbolMT"/>
          <w:color w:val="000000"/>
          <w:sz w:val="24"/>
          <w:szCs w:val="24"/>
          <w:lang w:eastAsia="en-GB"/>
        </w:rPr>
        <w:t xml:space="preserve">staff, learners and any related third parties are </w:t>
      </w:r>
      <w:r w:rsidRPr="00C30610">
        <w:rPr>
          <w:rFonts w:eastAsia="Times New Roman" w:cs="Verdana"/>
          <w:color w:val="000000"/>
          <w:sz w:val="24"/>
          <w:szCs w:val="24"/>
          <w:lang w:eastAsia="en-GB"/>
        </w:rPr>
        <w:t>treated equally at all times</w:t>
      </w:r>
    </w:p>
    <w:p w:rsidR="00B83D73" w:rsidRPr="00C30610" w:rsidRDefault="00B83D73" w:rsidP="00B83D73">
      <w:pPr>
        <w:numPr>
          <w:ilvl w:val="0"/>
          <w:numId w:val="14"/>
        </w:numPr>
        <w:autoSpaceDE w:val="0"/>
        <w:autoSpaceDN w:val="0"/>
        <w:adjustRightInd w:val="0"/>
        <w:spacing w:after="0" w:line="240" w:lineRule="auto"/>
        <w:rPr>
          <w:rFonts w:eastAsia="Times New Roman" w:cs="Verdana"/>
          <w:color w:val="000000"/>
          <w:sz w:val="24"/>
          <w:szCs w:val="24"/>
          <w:lang w:eastAsia="en-GB"/>
        </w:rPr>
      </w:pPr>
      <w:r w:rsidRPr="00C30610">
        <w:rPr>
          <w:rFonts w:eastAsia="Times New Roman" w:cs="SymbolMT"/>
          <w:color w:val="000000"/>
          <w:sz w:val="24"/>
          <w:szCs w:val="24"/>
          <w:lang w:eastAsia="en-GB"/>
        </w:rPr>
        <w:t>ensuring all staff, learners and any related third parties are made aware of this policy and any related responsibilities</w:t>
      </w:r>
    </w:p>
    <w:p w:rsidR="00B83D73" w:rsidRPr="00C30610" w:rsidRDefault="00B83D73" w:rsidP="00B83D73">
      <w:pPr>
        <w:numPr>
          <w:ilvl w:val="0"/>
          <w:numId w:val="14"/>
        </w:numPr>
        <w:autoSpaceDE w:val="0"/>
        <w:autoSpaceDN w:val="0"/>
        <w:adjustRightInd w:val="0"/>
        <w:spacing w:after="0" w:line="240" w:lineRule="auto"/>
        <w:jc w:val="both"/>
        <w:rPr>
          <w:rFonts w:eastAsia="Times New Roman" w:cs="Verdana"/>
          <w:color w:val="000000"/>
          <w:sz w:val="24"/>
          <w:szCs w:val="24"/>
          <w:lang w:eastAsia="en-GB"/>
        </w:rPr>
      </w:pPr>
      <w:r w:rsidRPr="00C30610">
        <w:rPr>
          <w:rFonts w:eastAsia="Times New Roman" w:cs="Verdana"/>
          <w:color w:val="000000"/>
          <w:sz w:val="24"/>
          <w:szCs w:val="24"/>
          <w:lang w:eastAsia="en-GB"/>
        </w:rPr>
        <w:t xml:space="preserve">ensuring that </w:t>
      </w:r>
      <w:r w:rsidRPr="00C30610">
        <w:rPr>
          <w:rFonts w:eastAsia="Times New Roman" w:cs="Arial"/>
          <w:color w:val="000000"/>
          <w:sz w:val="24"/>
          <w:szCs w:val="24"/>
        </w:rPr>
        <w:t>all staff are responsible for creating an open and friendly learning environment</w:t>
      </w:r>
    </w:p>
    <w:p w:rsidR="00B83D73" w:rsidRPr="00C30610" w:rsidRDefault="00B83D73" w:rsidP="00B83D73">
      <w:pPr>
        <w:numPr>
          <w:ilvl w:val="0"/>
          <w:numId w:val="14"/>
        </w:numPr>
        <w:autoSpaceDE w:val="0"/>
        <w:autoSpaceDN w:val="0"/>
        <w:adjustRightInd w:val="0"/>
        <w:spacing w:after="0" w:line="240" w:lineRule="auto"/>
        <w:rPr>
          <w:rFonts w:eastAsia="Times New Roman" w:cs="Verdana"/>
          <w:color w:val="000000"/>
          <w:sz w:val="24"/>
          <w:szCs w:val="24"/>
          <w:lang w:eastAsia="en-GB"/>
        </w:rPr>
      </w:pPr>
      <w:r w:rsidRPr="00C30610">
        <w:rPr>
          <w:rFonts w:eastAsia="Times New Roman" w:cs="Verdana"/>
          <w:color w:val="000000"/>
          <w:sz w:val="24"/>
          <w:szCs w:val="24"/>
          <w:lang w:eastAsia="en-GB"/>
        </w:rPr>
        <w:t>ensuring that staff selection for employment, volunteering, promotion, training or any other benefit will be on the basis of aptitude and ability</w:t>
      </w:r>
    </w:p>
    <w:p w:rsidR="00B83D73" w:rsidRPr="00C30610" w:rsidRDefault="00B83D73" w:rsidP="00B83D73">
      <w:pPr>
        <w:numPr>
          <w:ilvl w:val="0"/>
          <w:numId w:val="14"/>
        </w:numPr>
        <w:autoSpaceDE w:val="0"/>
        <w:autoSpaceDN w:val="0"/>
        <w:adjustRightInd w:val="0"/>
        <w:spacing w:after="0" w:line="240" w:lineRule="auto"/>
        <w:rPr>
          <w:rFonts w:eastAsia="Times New Roman" w:cs="Verdana"/>
          <w:color w:val="000000"/>
          <w:sz w:val="24"/>
          <w:szCs w:val="24"/>
          <w:lang w:eastAsia="en-GB"/>
        </w:rPr>
      </w:pPr>
      <w:r w:rsidRPr="00C30610">
        <w:rPr>
          <w:rFonts w:eastAsia="Times New Roman" w:cs="Verdana"/>
          <w:color w:val="000000"/>
          <w:sz w:val="24"/>
          <w:szCs w:val="24"/>
          <w:lang w:eastAsia="en-GB"/>
        </w:rPr>
        <w:t>ensuring that learner and participant selection for courses and related initial assessments are conducted in accordance with the qualification pre-requisites and specific selection and initial assessment criteria</w:t>
      </w:r>
    </w:p>
    <w:p w:rsidR="00B83D73" w:rsidRPr="00C30610" w:rsidRDefault="00B83D73" w:rsidP="00B83D73">
      <w:pPr>
        <w:numPr>
          <w:ilvl w:val="0"/>
          <w:numId w:val="14"/>
        </w:numPr>
        <w:autoSpaceDE w:val="0"/>
        <w:autoSpaceDN w:val="0"/>
        <w:adjustRightInd w:val="0"/>
        <w:spacing w:after="0" w:line="240" w:lineRule="auto"/>
        <w:rPr>
          <w:rFonts w:eastAsia="Times New Roman" w:cs="Verdana"/>
          <w:color w:val="000000"/>
          <w:sz w:val="24"/>
          <w:szCs w:val="24"/>
          <w:lang w:eastAsia="en-GB"/>
        </w:rPr>
      </w:pPr>
      <w:proofErr w:type="gramStart"/>
      <w:r w:rsidRPr="00C30610">
        <w:rPr>
          <w:rFonts w:eastAsia="Times New Roman" w:cs="Verdana"/>
          <w:color w:val="000000"/>
          <w:sz w:val="24"/>
          <w:szCs w:val="24"/>
          <w:lang w:eastAsia="en-GB"/>
        </w:rPr>
        <w:t>ensuring</w:t>
      </w:r>
      <w:proofErr w:type="gramEnd"/>
      <w:r w:rsidRPr="00C30610">
        <w:rPr>
          <w:rFonts w:eastAsia="Times New Roman" w:cs="Verdana"/>
          <w:color w:val="000000"/>
          <w:sz w:val="24"/>
          <w:szCs w:val="24"/>
          <w:lang w:eastAsia="en-GB"/>
        </w:rPr>
        <w:t xml:space="preserve"> that all selection/rejection decisions are recorded for staff, learners and any relevant third parties.</w:t>
      </w:r>
    </w:p>
    <w:p w:rsidR="00B83D73" w:rsidRPr="00C30610" w:rsidRDefault="00B83D73" w:rsidP="00B83D73">
      <w:pPr>
        <w:numPr>
          <w:ilvl w:val="0"/>
          <w:numId w:val="14"/>
        </w:numPr>
        <w:autoSpaceDE w:val="0"/>
        <w:autoSpaceDN w:val="0"/>
        <w:adjustRightInd w:val="0"/>
        <w:spacing w:after="0" w:line="240" w:lineRule="auto"/>
        <w:rPr>
          <w:rFonts w:eastAsia="Times New Roman" w:cs="Verdana"/>
          <w:color w:val="000000"/>
          <w:sz w:val="24"/>
          <w:szCs w:val="24"/>
          <w:lang w:eastAsia="en-GB"/>
        </w:rPr>
      </w:pPr>
      <w:r w:rsidRPr="00C30610">
        <w:rPr>
          <w:rFonts w:eastAsia="Times New Roman" w:cs="Verdana"/>
          <w:color w:val="000000"/>
          <w:sz w:val="24"/>
          <w:szCs w:val="24"/>
          <w:lang w:eastAsia="en-GB"/>
        </w:rPr>
        <w:t>ensuring that an effective access arrangements procedure is in place and deployed through conduct of reasonable adjustments and special considerations</w:t>
      </w:r>
    </w:p>
    <w:p w:rsidR="00B83D73" w:rsidRPr="00C30610" w:rsidRDefault="00B83D73" w:rsidP="00B83D73">
      <w:pPr>
        <w:numPr>
          <w:ilvl w:val="0"/>
          <w:numId w:val="14"/>
        </w:numPr>
        <w:autoSpaceDE w:val="0"/>
        <w:autoSpaceDN w:val="0"/>
        <w:adjustRightInd w:val="0"/>
        <w:spacing w:after="0" w:line="240" w:lineRule="auto"/>
        <w:rPr>
          <w:rFonts w:eastAsia="Times New Roman" w:cs="Verdana"/>
          <w:color w:val="000000"/>
          <w:sz w:val="24"/>
          <w:szCs w:val="24"/>
          <w:lang w:eastAsia="en-GB"/>
        </w:rPr>
      </w:pPr>
      <w:proofErr w:type="gramStart"/>
      <w:r w:rsidRPr="00C30610">
        <w:rPr>
          <w:rFonts w:eastAsia="Times New Roman" w:cs="Verdana"/>
          <w:color w:val="000000"/>
          <w:sz w:val="24"/>
          <w:szCs w:val="24"/>
          <w:lang w:eastAsia="en-GB"/>
        </w:rPr>
        <w:t>opposing</w:t>
      </w:r>
      <w:proofErr w:type="gramEnd"/>
      <w:r w:rsidRPr="00C30610">
        <w:rPr>
          <w:rFonts w:eastAsia="Times New Roman" w:cs="Verdana"/>
          <w:color w:val="000000"/>
          <w:sz w:val="24"/>
          <w:szCs w:val="24"/>
          <w:lang w:eastAsia="en-GB"/>
        </w:rPr>
        <w:t xml:space="preserve"> all forms of unlawful and unfair discrimination.</w:t>
      </w:r>
    </w:p>
    <w:p w:rsidR="00B83D73" w:rsidRPr="00C30610" w:rsidRDefault="00B83D73" w:rsidP="00B83D73">
      <w:pPr>
        <w:numPr>
          <w:ilvl w:val="0"/>
          <w:numId w:val="14"/>
        </w:numPr>
        <w:spacing w:after="0" w:line="240" w:lineRule="auto"/>
        <w:jc w:val="both"/>
        <w:rPr>
          <w:rFonts w:eastAsia="Times New Roman" w:cs="Arial"/>
          <w:color w:val="000000"/>
          <w:sz w:val="24"/>
          <w:szCs w:val="24"/>
        </w:rPr>
      </w:pPr>
      <w:r w:rsidRPr="00C30610">
        <w:rPr>
          <w:rFonts w:eastAsia="Times New Roman" w:cs="Arial"/>
          <w:color w:val="000000"/>
          <w:sz w:val="24"/>
          <w:szCs w:val="24"/>
        </w:rPr>
        <w:t>taking any allegations or incidents of discrimination or any type of unfair treatment extremely seriously and responding to them swiftly</w:t>
      </w:r>
    </w:p>
    <w:p w:rsidR="00B83D73" w:rsidRPr="00C30610" w:rsidRDefault="00B83D73" w:rsidP="00B83D73">
      <w:pPr>
        <w:numPr>
          <w:ilvl w:val="0"/>
          <w:numId w:val="14"/>
        </w:numPr>
        <w:spacing w:after="0" w:line="240" w:lineRule="auto"/>
        <w:jc w:val="both"/>
        <w:rPr>
          <w:rFonts w:eastAsia="Times New Roman" w:cs="Arial"/>
          <w:color w:val="000000"/>
          <w:sz w:val="24"/>
          <w:szCs w:val="24"/>
        </w:rPr>
      </w:pPr>
      <w:proofErr w:type="gramStart"/>
      <w:r w:rsidRPr="00C30610">
        <w:rPr>
          <w:rFonts w:eastAsia="Times New Roman" w:cs="Arial"/>
          <w:color w:val="000000"/>
          <w:sz w:val="24"/>
          <w:szCs w:val="24"/>
        </w:rPr>
        <w:lastRenderedPageBreak/>
        <w:t>ensuring</w:t>
      </w:r>
      <w:proofErr w:type="gramEnd"/>
      <w:r w:rsidRPr="00C30610">
        <w:rPr>
          <w:rFonts w:eastAsia="Times New Roman" w:cs="Arial"/>
          <w:color w:val="000000"/>
          <w:sz w:val="24"/>
          <w:szCs w:val="24"/>
        </w:rPr>
        <w:t xml:space="preserve"> zero tolerance on any acts of discrimination on the grounds of the nine protected characteristics outlined within the Equality Act 2010. Where such instances of malpractice are proven, action will be taken in accordance with the </w:t>
      </w:r>
      <w:r w:rsidRPr="00C30610">
        <w:rPr>
          <w:rFonts w:eastAsia="Times New Roman" w:cs="Times New Roman"/>
          <w:sz w:val="24"/>
          <w:szCs w:val="24"/>
        </w:rPr>
        <w:t xml:space="preserve">Liverpool County Football Association </w:t>
      </w:r>
      <w:r w:rsidRPr="00C30610">
        <w:rPr>
          <w:rFonts w:eastAsia="Times New Roman" w:cs="Arial"/>
          <w:color w:val="000000"/>
          <w:sz w:val="24"/>
          <w:szCs w:val="24"/>
        </w:rPr>
        <w:t xml:space="preserve">Malpractice Policy. </w:t>
      </w:r>
    </w:p>
    <w:p w:rsidR="00B83D73" w:rsidRPr="00C30610" w:rsidRDefault="00B83D73" w:rsidP="00B83D73">
      <w:pPr>
        <w:spacing w:after="0" w:line="240" w:lineRule="auto"/>
        <w:jc w:val="both"/>
        <w:rPr>
          <w:rFonts w:eastAsia="Times New Roman" w:cs="Times New Roman"/>
          <w:color w:val="000000"/>
          <w:sz w:val="24"/>
          <w:szCs w:val="24"/>
        </w:rPr>
      </w:pPr>
    </w:p>
    <w:p w:rsidR="00B83D73" w:rsidRPr="00C30610" w:rsidRDefault="00B83D73" w:rsidP="00B83D73">
      <w:pPr>
        <w:spacing w:after="0" w:line="240" w:lineRule="auto"/>
        <w:jc w:val="both"/>
        <w:rPr>
          <w:rFonts w:eastAsia="Times New Roman" w:cs="Times New Roman"/>
          <w:bCs/>
          <w:color w:val="000000"/>
          <w:sz w:val="24"/>
          <w:szCs w:val="24"/>
          <w:lang w:val="x-none"/>
        </w:rPr>
      </w:pPr>
      <w:r w:rsidRPr="00C30610">
        <w:rPr>
          <w:rFonts w:eastAsia="Times New Roman" w:cs="Times New Roman"/>
          <w:bCs/>
          <w:color w:val="000000"/>
          <w:sz w:val="24"/>
          <w:szCs w:val="24"/>
          <w:lang w:val="x-none"/>
        </w:rPr>
        <w:t xml:space="preserve">It is ultimately the responsibility of the Head of the Centre, </w:t>
      </w:r>
      <w:r w:rsidRPr="00C30610">
        <w:rPr>
          <w:rFonts w:eastAsia="Times New Roman" w:cs="Times New Roman"/>
          <w:bCs/>
          <w:color w:val="000000"/>
          <w:sz w:val="24"/>
          <w:szCs w:val="24"/>
        </w:rPr>
        <w:t>Danielle</w:t>
      </w:r>
      <w:r w:rsidRPr="00C30610">
        <w:rPr>
          <w:rFonts w:eastAsia="Times New Roman" w:cs="Times New Roman"/>
          <w:bCs/>
          <w:color w:val="000000"/>
          <w:sz w:val="24"/>
          <w:szCs w:val="24"/>
          <w:lang w:val="x-none"/>
        </w:rPr>
        <w:t xml:space="preserve"> to ensure that this policy is published and accessible to all personnel, learners and any relevant third parties. However, to further support effective implementation, Qualification Coordinators (QCs) specific to each qualification are responsible for ensuring this information is fully understood by their qualification team and by the learners who commence courses/programmes in their area.</w:t>
      </w:r>
    </w:p>
    <w:p w:rsidR="00B83D73" w:rsidRPr="00C30610" w:rsidRDefault="00B83D73" w:rsidP="00B83D73">
      <w:pPr>
        <w:spacing w:after="0" w:line="240" w:lineRule="auto"/>
        <w:jc w:val="both"/>
        <w:rPr>
          <w:rFonts w:eastAsia="Times New Roman" w:cs="Times New Roman"/>
          <w:color w:val="000000"/>
          <w:sz w:val="24"/>
          <w:szCs w:val="24"/>
          <w:lang w:val="x-none"/>
        </w:rPr>
      </w:pPr>
    </w:p>
    <w:p w:rsidR="00B83D73" w:rsidRPr="00C30610" w:rsidRDefault="00B83D73" w:rsidP="00B83D73">
      <w:pPr>
        <w:autoSpaceDE w:val="0"/>
        <w:autoSpaceDN w:val="0"/>
        <w:adjustRightInd w:val="0"/>
        <w:spacing w:after="0" w:line="240" w:lineRule="auto"/>
        <w:jc w:val="both"/>
        <w:rPr>
          <w:rFonts w:eastAsia="Times New Roman" w:cs="Times New Roman"/>
          <w:b/>
          <w:color w:val="000000"/>
          <w:sz w:val="28"/>
          <w:szCs w:val="28"/>
        </w:rPr>
      </w:pPr>
      <w:r w:rsidRPr="00C30610">
        <w:rPr>
          <w:rFonts w:eastAsia="Times New Roman" w:cs="Times New Roman"/>
          <w:color w:val="000000"/>
          <w:sz w:val="24"/>
          <w:szCs w:val="24"/>
          <w:lang w:val="x-none"/>
        </w:rPr>
        <w:br w:type="page"/>
      </w:r>
      <w:r w:rsidRPr="00C30610">
        <w:rPr>
          <w:rFonts w:eastAsia="Times New Roman" w:cs="Times New Roman"/>
          <w:b/>
          <w:color w:val="000000"/>
          <w:sz w:val="28"/>
          <w:szCs w:val="28"/>
          <w:lang w:val="x-none"/>
        </w:rPr>
        <w:lastRenderedPageBreak/>
        <w:t>Access to Fair Assessment Statement</w:t>
      </w:r>
    </w:p>
    <w:p w:rsidR="00B83D73" w:rsidRPr="00C30610" w:rsidRDefault="00B83D73" w:rsidP="00B83D73">
      <w:pPr>
        <w:autoSpaceDE w:val="0"/>
        <w:autoSpaceDN w:val="0"/>
        <w:adjustRightInd w:val="0"/>
        <w:spacing w:after="0" w:line="240" w:lineRule="auto"/>
        <w:jc w:val="both"/>
        <w:rPr>
          <w:rFonts w:eastAsia="Times New Roman" w:cs="Times New Roman"/>
          <w:b/>
          <w:color w:val="000000"/>
          <w:sz w:val="24"/>
          <w:szCs w:val="24"/>
        </w:rPr>
      </w:pPr>
    </w:p>
    <w:p w:rsidR="00B83D73" w:rsidRPr="00C30610" w:rsidRDefault="00B83D73" w:rsidP="00B83D73">
      <w:pPr>
        <w:autoSpaceDE w:val="0"/>
        <w:autoSpaceDN w:val="0"/>
        <w:adjustRightInd w:val="0"/>
        <w:spacing w:after="0" w:line="240" w:lineRule="auto"/>
        <w:jc w:val="both"/>
        <w:rPr>
          <w:rFonts w:eastAsia="Times New Roman" w:cs="Times New Roman"/>
          <w:b/>
          <w:color w:val="000000"/>
          <w:sz w:val="28"/>
          <w:szCs w:val="28"/>
        </w:rPr>
      </w:pPr>
      <w:r w:rsidRPr="00C30610">
        <w:rPr>
          <w:rFonts w:eastAsia="Times New Roman" w:cs="Times New Roman"/>
          <w:b/>
          <w:color w:val="000000"/>
          <w:sz w:val="28"/>
          <w:szCs w:val="28"/>
        </w:rPr>
        <w:t>Commitment</w:t>
      </w:r>
    </w:p>
    <w:p w:rsidR="00B83D73" w:rsidRPr="00C30610" w:rsidRDefault="00B83D73" w:rsidP="00B83D73">
      <w:pPr>
        <w:autoSpaceDE w:val="0"/>
        <w:autoSpaceDN w:val="0"/>
        <w:adjustRightInd w:val="0"/>
        <w:spacing w:after="0" w:line="240" w:lineRule="auto"/>
        <w:jc w:val="both"/>
        <w:rPr>
          <w:rFonts w:eastAsia="Times New Roman" w:cs="Times New Roman"/>
          <w:color w:val="000000"/>
          <w:sz w:val="24"/>
          <w:szCs w:val="24"/>
        </w:rPr>
      </w:pPr>
    </w:p>
    <w:p w:rsidR="00B83D73" w:rsidRPr="00C30610" w:rsidRDefault="00B83D73" w:rsidP="00B83D73">
      <w:pPr>
        <w:autoSpaceDE w:val="0"/>
        <w:autoSpaceDN w:val="0"/>
        <w:adjustRightInd w:val="0"/>
        <w:spacing w:after="0" w:line="240" w:lineRule="auto"/>
        <w:jc w:val="both"/>
        <w:rPr>
          <w:rFonts w:eastAsia="Times New Roman" w:cs="Times New Roman"/>
          <w:color w:val="000000"/>
          <w:sz w:val="24"/>
          <w:szCs w:val="24"/>
        </w:rPr>
      </w:pPr>
      <w:r w:rsidRPr="00C30610">
        <w:rPr>
          <w:rFonts w:eastAsia="Times New Roman" w:cs="Times New Roman"/>
          <w:sz w:val="24"/>
          <w:szCs w:val="24"/>
        </w:rPr>
        <w:t xml:space="preserve">Liverpool County Football Association </w:t>
      </w:r>
      <w:r w:rsidRPr="00C30610">
        <w:rPr>
          <w:rFonts w:eastAsia="Times New Roman" w:cs="Times New Roman"/>
          <w:color w:val="000000"/>
          <w:sz w:val="24"/>
          <w:szCs w:val="24"/>
        </w:rPr>
        <w:t xml:space="preserve">is committed to providing ongoing support to learners with particular requirements and aspires to </w:t>
      </w:r>
      <w:r w:rsidRPr="00C30610">
        <w:rPr>
          <w:rFonts w:eastAsia="Times New Roman" w:cs="Times New Roman"/>
          <w:bCs/>
          <w:color w:val="000000"/>
          <w:sz w:val="24"/>
          <w:szCs w:val="24"/>
        </w:rPr>
        <w:t xml:space="preserve">eliminate discrimination. On this basis, we ensure </w:t>
      </w:r>
      <w:r w:rsidRPr="00C30610">
        <w:rPr>
          <w:rFonts w:eastAsia="Times New Roman" w:cs="Times New Roman"/>
          <w:color w:val="000000"/>
          <w:sz w:val="24"/>
          <w:szCs w:val="24"/>
        </w:rPr>
        <w:t xml:space="preserve">accessible services, making reasonable adjustments and applying special considerations where these are required, to facilitate learners in completing each course/programme as independently as possible. </w:t>
      </w:r>
    </w:p>
    <w:p w:rsidR="00B83D73" w:rsidRPr="00C30610" w:rsidRDefault="00B83D73" w:rsidP="00B83D73">
      <w:pPr>
        <w:autoSpaceDE w:val="0"/>
        <w:autoSpaceDN w:val="0"/>
        <w:adjustRightInd w:val="0"/>
        <w:spacing w:after="0" w:line="240" w:lineRule="auto"/>
        <w:jc w:val="both"/>
        <w:rPr>
          <w:rFonts w:eastAsia="Times New Roman" w:cs="Times New Roman"/>
          <w:color w:val="000000"/>
          <w:sz w:val="24"/>
          <w:szCs w:val="24"/>
        </w:rPr>
      </w:pPr>
    </w:p>
    <w:p w:rsidR="00B83D73" w:rsidRPr="00C30610" w:rsidRDefault="00B83D73" w:rsidP="00B83D73">
      <w:pPr>
        <w:spacing w:after="0" w:line="240" w:lineRule="auto"/>
        <w:jc w:val="both"/>
        <w:rPr>
          <w:rFonts w:eastAsia="Times New Roman" w:cs="Times New Roman"/>
          <w:sz w:val="24"/>
          <w:szCs w:val="24"/>
          <w:lang w:eastAsia="en-GB"/>
        </w:rPr>
      </w:pPr>
      <w:r w:rsidRPr="00C30610">
        <w:rPr>
          <w:rFonts w:eastAsia="Times New Roman" w:cs="Times New Roman"/>
          <w:sz w:val="24"/>
          <w:szCs w:val="24"/>
          <w:lang w:eastAsia="en-GB"/>
        </w:rPr>
        <w:t xml:space="preserve">Access arrangements ensure that the conduct of reasonable adjustments and special considerations reduce substantial disadvantage caused due to a learner’s disability or difficulty. In accordance with the Equality Act 2010, we have a commitment to provide access for learners with particular needs to prevent discrimination in the delivery of qualifications and the assessment of learners. </w:t>
      </w:r>
    </w:p>
    <w:p w:rsidR="00B83D73" w:rsidRPr="00C30610" w:rsidRDefault="00B83D73" w:rsidP="00B83D73">
      <w:pPr>
        <w:autoSpaceDE w:val="0"/>
        <w:autoSpaceDN w:val="0"/>
        <w:adjustRightInd w:val="0"/>
        <w:spacing w:after="0" w:line="240" w:lineRule="auto"/>
        <w:jc w:val="both"/>
        <w:rPr>
          <w:rFonts w:eastAsia="Times New Roman" w:cs="Times New Roman"/>
          <w:color w:val="000000"/>
          <w:sz w:val="24"/>
          <w:szCs w:val="24"/>
        </w:rPr>
      </w:pPr>
    </w:p>
    <w:p w:rsidR="00B83D73" w:rsidRPr="00C30610" w:rsidRDefault="00B83D73" w:rsidP="00B83D73">
      <w:pPr>
        <w:spacing w:after="0" w:line="240" w:lineRule="auto"/>
        <w:rPr>
          <w:rFonts w:eastAsia="Times New Roman" w:cs="Times New Roman"/>
          <w:b/>
          <w:bCs/>
          <w:sz w:val="24"/>
          <w:szCs w:val="24"/>
          <w:lang w:eastAsia="en-GB"/>
        </w:rPr>
      </w:pPr>
      <w:r w:rsidRPr="00C30610">
        <w:rPr>
          <w:rFonts w:eastAsia="Times New Roman" w:cs="Times New Roman"/>
          <w:b/>
          <w:bCs/>
          <w:sz w:val="24"/>
          <w:szCs w:val="24"/>
          <w:lang w:eastAsia="en-GB"/>
        </w:rPr>
        <w:t>Reasonable adjustments</w:t>
      </w:r>
    </w:p>
    <w:p w:rsidR="00B83D73" w:rsidRPr="00C30610" w:rsidRDefault="00B83D73" w:rsidP="00B83D73">
      <w:pPr>
        <w:spacing w:after="0" w:line="240" w:lineRule="auto"/>
        <w:jc w:val="both"/>
        <w:rPr>
          <w:rFonts w:eastAsia="Times New Roman" w:cs="Times New Roman"/>
          <w:sz w:val="24"/>
          <w:szCs w:val="24"/>
          <w:lang w:eastAsia="en-GB"/>
        </w:rPr>
      </w:pPr>
      <w:r w:rsidRPr="00C30610">
        <w:rPr>
          <w:rFonts w:eastAsia="Times New Roman" w:cs="Times New Roman"/>
          <w:sz w:val="24"/>
          <w:szCs w:val="24"/>
          <w:lang w:eastAsia="en-GB"/>
        </w:rPr>
        <w:br/>
        <w:t>Reasonable adjustments are any arrangements made prior to the delivery or assessment of a qualification to reduce the effect of a disability or difficulty that places a learner at a substantial disadvantage. These arrangements are required to be granted by the awarding organisation for the assessment of learners with a permanent, long-term or temporary disability, a learning difficulty, illness or indisposition.</w:t>
      </w:r>
    </w:p>
    <w:p w:rsidR="00B83D73" w:rsidRPr="00C30610" w:rsidRDefault="00B83D73" w:rsidP="00B83D73">
      <w:pPr>
        <w:spacing w:after="0" w:line="240" w:lineRule="auto"/>
        <w:jc w:val="both"/>
        <w:rPr>
          <w:rFonts w:eastAsia="Times New Roman" w:cs="Times New Roman"/>
          <w:sz w:val="24"/>
          <w:szCs w:val="24"/>
          <w:lang w:eastAsia="en-GB"/>
        </w:rPr>
      </w:pPr>
    </w:p>
    <w:p w:rsidR="00B83D73" w:rsidRPr="00C30610" w:rsidRDefault="00B83D73" w:rsidP="00B83D73">
      <w:pPr>
        <w:spacing w:after="0" w:line="240" w:lineRule="auto"/>
        <w:rPr>
          <w:rFonts w:eastAsia="Times New Roman" w:cs="Times New Roman"/>
          <w:b/>
          <w:bCs/>
          <w:sz w:val="24"/>
          <w:szCs w:val="24"/>
          <w:lang w:eastAsia="en-GB"/>
        </w:rPr>
      </w:pPr>
      <w:r w:rsidRPr="00C30610">
        <w:rPr>
          <w:rFonts w:eastAsia="Times New Roman" w:cs="Times New Roman"/>
          <w:b/>
          <w:bCs/>
          <w:sz w:val="24"/>
          <w:szCs w:val="24"/>
          <w:lang w:eastAsia="en-GB"/>
        </w:rPr>
        <w:t>Special Consideration</w:t>
      </w:r>
    </w:p>
    <w:p w:rsidR="00B83D73" w:rsidRPr="00C30610" w:rsidRDefault="00B83D73" w:rsidP="00B83D73">
      <w:pPr>
        <w:spacing w:after="0" w:line="240" w:lineRule="auto"/>
        <w:jc w:val="both"/>
        <w:rPr>
          <w:rFonts w:eastAsia="Times New Roman" w:cs="Times New Roman"/>
          <w:sz w:val="24"/>
          <w:szCs w:val="24"/>
          <w:lang w:eastAsia="en-GB"/>
        </w:rPr>
      </w:pPr>
      <w:r w:rsidRPr="00C30610">
        <w:rPr>
          <w:rFonts w:eastAsia="Times New Roman" w:cs="Times New Roman"/>
          <w:sz w:val="24"/>
          <w:szCs w:val="24"/>
          <w:lang w:eastAsia="en-GB"/>
        </w:rPr>
        <w:br/>
        <w:t>Special consideration is the implementation of arrangements at the time of an assessment to allow competence to be demonstrated by learners who have been disadvantaged or were unable to attend the assessment due to emotional/physical difficulties or adverse circumstances. These arrangements are required to be granted by the awarding organisation for the assessment of learners who have experience temporary difficulties.</w:t>
      </w:r>
    </w:p>
    <w:p w:rsidR="00B83D73" w:rsidRPr="00C30610" w:rsidRDefault="00B83D73" w:rsidP="00B83D73">
      <w:pPr>
        <w:autoSpaceDE w:val="0"/>
        <w:autoSpaceDN w:val="0"/>
        <w:adjustRightInd w:val="0"/>
        <w:spacing w:after="0" w:line="240" w:lineRule="auto"/>
        <w:jc w:val="both"/>
        <w:rPr>
          <w:rFonts w:eastAsia="Times New Roman" w:cs="Times New Roman"/>
          <w:b/>
          <w:color w:val="000000"/>
          <w:sz w:val="24"/>
          <w:szCs w:val="24"/>
        </w:rPr>
      </w:pPr>
      <w:r w:rsidRPr="00C30610">
        <w:rPr>
          <w:rFonts w:eastAsia="Times New Roman" w:cs="Times New Roman"/>
          <w:color w:val="000000"/>
          <w:sz w:val="24"/>
          <w:szCs w:val="24"/>
        </w:rPr>
        <w:br w:type="page"/>
      </w:r>
      <w:r w:rsidRPr="00C30610">
        <w:rPr>
          <w:rFonts w:eastAsia="Times New Roman" w:cs="Times New Roman"/>
          <w:b/>
          <w:color w:val="000000"/>
          <w:sz w:val="24"/>
          <w:szCs w:val="24"/>
        </w:rPr>
        <w:lastRenderedPageBreak/>
        <w:t>Objectives</w:t>
      </w:r>
    </w:p>
    <w:p w:rsidR="00B83D73" w:rsidRPr="00C30610" w:rsidRDefault="00B83D73" w:rsidP="00B83D73">
      <w:pPr>
        <w:autoSpaceDE w:val="0"/>
        <w:autoSpaceDN w:val="0"/>
        <w:adjustRightInd w:val="0"/>
        <w:spacing w:after="0" w:line="240" w:lineRule="auto"/>
        <w:jc w:val="both"/>
        <w:rPr>
          <w:rFonts w:eastAsia="Times New Roman" w:cs="Times New Roman"/>
          <w:color w:val="000000"/>
          <w:sz w:val="24"/>
          <w:szCs w:val="24"/>
        </w:rPr>
      </w:pPr>
    </w:p>
    <w:p w:rsidR="00B83D73" w:rsidRPr="00C30610" w:rsidRDefault="00B83D73" w:rsidP="00B83D73">
      <w:pPr>
        <w:autoSpaceDE w:val="0"/>
        <w:autoSpaceDN w:val="0"/>
        <w:adjustRightInd w:val="0"/>
        <w:spacing w:after="0" w:line="240" w:lineRule="auto"/>
        <w:jc w:val="both"/>
        <w:rPr>
          <w:rFonts w:eastAsia="Times New Roman" w:cs="Times New Roman"/>
          <w:color w:val="000000"/>
          <w:sz w:val="24"/>
          <w:szCs w:val="24"/>
        </w:rPr>
      </w:pPr>
      <w:r w:rsidRPr="00C30610">
        <w:rPr>
          <w:rFonts w:eastAsia="Times New Roman" w:cs="Times New Roman"/>
          <w:color w:val="000000"/>
          <w:sz w:val="24"/>
          <w:szCs w:val="24"/>
        </w:rPr>
        <w:t>Our personnel are committed to contributing to this practice and the overall aims are to assist learners in managing their individual situation and create a more accessible learning and assessment environment for all. In order for this to be achieved, we aim to determine learners’ particular requirements and requests for the provision of access arrangements at an early stage. To ensure sure we give access to fair assessment and treating all learners equally we intent to:</w:t>
      </w:r>
    </w:p>
    <w:p w:rsidR="00B83D73" w:rsidRPr="00C30610" w:rsidRDefault="00B83D73" w:rsidP="00B83D73">
      <w:pPr>
        <w:spacing w:line="240" w:lineRule="auto"/>
        <w:ind w:left="397"/>
        <w:jc w:val="both"/>
        <w:rPr>
          <w:rFonts w:eastAsia="Times New Roman" w:cs="Times New Roman"/>
          <w:iCs/>
          <w:color w:val="000000"/>
          <w:sz w:val="24"/>
          <w:szCs w:val="24"/>
          <w:lang w:val="x-none"/>
        </w:rPr>
      </w:pPr>
    </w:p>
    <w:p w:rsidR="00B83D73" w:rsidRPr="00C30610" w:rsidRDefault="00B83D73" w:rsidP="00B83D73">
      <w:pPr>
        <w:numPr>
          <w:ilvl w:val="0"/>
          <w:numId w:val="12"/>
        </w:numPr>
        <w:spacing w:after="0" w:line="240" w:lineRule="auto"/>
        <w:jc w:val="both"/>
        <w:rPr>
          <w:rFonts w:eastAsia="Times New Roman" w:cs="Times New Roman"/>
          <w:iCs/>
          <w:color w:val="000000"/>
          <w:sz w:val="24"/>
          <w:szCs w:val="24"/>
          <w:lang w:val="x-none"/>
        </w:rPr>
      </w:pPr>
      <w:r w:rsidRPr="00C30610">
        <w:rPr>
          <w:rFonts w:eastAsia="Times New Roman" w:cs="Times New Roman"/>
          <w:color w:val="000000"/>
          <w:sz w:val="24"/>
          <w:szCs w:val="24"/>
          <w:lang w:val="x-none"/>
        </w:rPr>
        <w:t xml:space="preserve">ensure the </w:t>
      </w:r>
      <w:r w:rsidRPr="00C30610">
        <w:rPr>
          <w:rFonts w:eastAsia="Times New Roman" w:cs="Times New Roman"/>
          <w:iCs/>
          <w:color w:val="000000"/>
          <w:sz w:val="24"/>
          <w:szCs w:val="24"/>
          <w:lang w:val="x-none"/>
        </w:rPr>
        <w:t xml:space="preserve">access to fair assessment statement and practice are understood and complied with by any personnel involved in assessment and also by learners </w:t>
      </w:r>
    </w:p>
    <w:p w:rsidR="00B83D73" w:rsidRPr="00C30610" w:rsidRDefault="00B83D73" w:rsidP="00B83D73">
      <w:pPr>
        <w:numPr>
          <w:ilvl w:val="0"/>
          <w:numId w:val="12"/>
        </w:numPr>
        <w:spacing w:after="0" w:line="240" w:lineRule="auto"/>
        <w:jc w:val="both"/>
        <w:rPr>
          <w:rFonts w:eastAsia="Times New Roman" w:cs="Times New Roman"/>
          <w:color w:val="000000"/>
          <w:sz w:val="24"/>
          <w:szCs w:val="24"/>
        </w:rPr>
      </w:pPr>
      <w:r w:rsidRPr="00C30610">
        <w:rPr>
          <w:rFonts w:eastAsia="Times New Roman" w:cs="Times New Roman"/>
          <w:bCs/>
          <w:color w:val="000000"/>
          <w:sz w:val="24"/>
          <w:szCs w:val="24"/>
        </w:rPr>
        <w:t>promote equality within of each learning programme and in the conduct of all qualification assessments</w:t>
      </w:r>
    </w:p>
    <w:p w:rsidR="00B83D73" w:rsidRPr="00C30610" w:rsidRDefault="00B83D73" w:rsidP="00B83D73">
      <w:pPr>
        <w:numPr>
          <w:ilvl w:val="0"/>
          <w:numId w:val="12"/>
        </w:numPr>
        <w:spacing w:after="0" w:line="240" w:lineRule="auto"/>
        <w:jc w:val="both"/>
        <w:rPr>
          <w:rFonts w:eastAsia="Times New Roman" w:cs="Times New Roman"/>
          <w:color w:val="000000"/>
          <w:sz w:val="24"/>
          <w:szCs w:val="24"/>
          <w:lang w:val="x-none"/>
        </w:rPr>
      </w:pPr>
      <w:r w:rsidRPr="00C30610">
        <w:rPr>
          <w:rFonts w:eastAsia="Times New Roman" w:cs="Times New Roman"/>
          <w:color w:val="000000"/>
          <w:sz w:val="24"/>
          <w:szCs w:val="24"/>
          <w:lang w:val="x-none"/>
        </w:rPr>
        <w:t>adhere to related procedures and regulations regarding reasonable adjustments and special consideratio</w:t>
      </w:r>
      <w:r w:rsidRPr="00C30610">
        <w:rPr>
          <w:rFonts w:eastAsia="Times New Roman" w:cs="Times New Roman"/>
          <w:color w:val="000000"/>
          <w:sz w:val="24"/>
          <w:szCs w:val="24"/>
        </w:rPr>
        <w:t xml:space="preserve">n; requesting permission to grant these for each learner from the relevant awarding </w:t>
      </w:r>
      <w:r w:rsidRPr="00C30610">
        <w:rPr>
          <w:rFonts w:eastAsia="Times New Roman" w:cs="Times New Roman"/>
          <w:color w:val="000000"/>
          <w:sz w:val="24"/>
          <w:szCs w:val="24"/>
          <w:lang w:val="x-none"/>
        </w:rPr>
        <w:t>organisatio</w:t>
      </w:r>
      <w:r w:rsidRPr="00C30610">
        <w:rPr>
          <w:rFonts w:eastAsia="Times New Roman" w:cs="Times New Roman"/>
          <w:color w:val="000000"/>
          <w:sz w:val="24"/>
          <w:szCs w:val="24"/>
        </w:rPr>
        <w:t xml:space="preserve">n </w:t>
      </w:r>
    </w:p>
    <w:p w:rsidR="00B83D73" w:rsidRPr="00C30610" w:rsidRDefault="00B83D73" w:rsidP="00B83D73">
      <w:pPr>
        <w:numPr>
          <w:ilvl w:val="0"/>
          <w:numId w:val="13"/>
        </w:numPr>
        <w:spacing w:after="0" w:line="240" w:lineRule="auto"/>
        <w:jc w:val="both"/>
        <w:rPr>
          <w:rFonts w:eastAsia="Times New Roman" w:cs="Times New Roman"/>
          <w:color w:val="000000"/>
          <w:sz w:val="24"/>
          <w:szCs w:val="24"/>
          <w:lang w:val="x-none"/>
        </w:rPr>
      </w:pPr>
      <w:r w:rsidRPr="00C30610">
        <w:rPr>
          <w:rFonts w:eastAsia="Times New Roman" w:cs="Times New Roman"/>
          <w:color w:val="000000"/>
          <w:sz w:val="24"/>
          <w:szCs w:val="24"/>
          <w:lang w:val="x-none"/>
        </w:rPr>
        <w:t>ensure buildings and assessment sites used for delivery and assessment are accessible to all learners, as far as is practicable</w:t>
      </w:r>
    </w:p>
    <w:p w:rsidR="00B83D73" w:rsidRPr="00C30610" w:rsidRDefault="00B83D73" w:rsidP="00B83D73">
      <w:pPr>
        <w:numPr>
          <w:ilvl w:val="0"/>
          <w:numId w:val="13"/>
        </w:numPr>
        <w:spacing w:after="0" w:line="240" w:lineRule="auto"/>
        <w:jc w:val="both"/>
        <w:rPr>
          <w:rFonts w:eastAsia="Times New Roman" w:cs="Times New Roman"/>
          <w:color w:val="000000"/>
          <w:sz w:val="24"/>
          <w:szCs w:val="24"/>
          <w:lang w:val="x-none"/>
        </w:rPr>
      </w:pPr>
      <w:r w:rsidRPr="00C30610">
        <w:rPr>
          <w:rFonts w:eastAsia="Times New Roman" w:cs="Times New Roman"/>
          <w:color w:val="000000"/>
          <w:sz w:val="24"/>
          <w:szCs w:val="24"/>
          <w:lang w:val="x-none"/>
        </w:rPr>
        <w:t xml:space="preserve">ensure appropriate equipment/personnel (including technological equipment or any assistant personnel, </w:t>
      </w:r>
      <w:r w:rsidR="00C30610" w:rsidRPr="00C30610">
        <w:rPr>
          <w:rFonts w:eastAsia="Times New Roman" w:cs="Times New Roman"/>
          <w:color w:val="000000"/>
          <w:sz w:val="24"/>
          <w:szCs w:val="24"/>
          <w:lang w:val="x-none"/>
        </w:rPr>
        <w:t>i.e.</w:t>
      </w:r>
      <w:r w:rsidRPr="00C30610">
        <w:rPr>
          <w:rFonts w:eastAsia="Times New Roman" w:cs="Times New Roman"/>
          <w:color w:val="000000"/>
          <w:sz w:val="24"/>
          <w:szCs w:val="24"/>
          <w:lang w:val="x-none"/>
        </w:rPr>
        <w:t xml:space="preserve"> reader, scribe, practical assistant, </w:t>
      </w:r>
      <w:r w:rsidR="00C30610" w:rsidRPr="00C30610">
        <w:rPr>
          <w:rFonts w:eastAsia="Times New Roman" w:cs="Times New Roman"/>
          <w:color w:val="000000"/>
          <w:sz w:val="24"/>
          <w:szCs w:val="24"/>
          <w:lang w:val="x-none"/>
        </w:rPr>
        <w:t>etc.</w:t>
      </w:r>
      <w:r w:rsidRPr="00C30610">
        <w:rPr>
          <w:rFonts w:eastAsia="Times New Roman" w:cs="Times New Roman"/>
          <w:color w:val="000000"/>
          <w:sz w:val="24"/>
          <w:szCs w:val="24"/>
          <w:lang w:val="x-none"/>
        </w:rPr>
        <w:t>) is available for selected adjustments to delivery and/or assessment</w:t>
      </w:r>
    </w:p>
    <w:p w:rsidR="00B83D73" w:rsidRPr="00C30610" w:rsidRDefault="00B83D73" w:rsidP="00B83D73">
      <w:pPr>
        <w:numPr>
          <w:ilvl w:val="0"/>
          <w:numId w:val="13"/>
        </w:numPr>
        <w:spacing w:after="0" w:line="240" w:lineRule="auto"/>
        <w:jc w:val="both"/>
        <w:rPr>
          <w:rFonts w:eastAsia="Times New Roman" w:cs="Times New Roman"/>
          <w:color w:val="000000"/>
          <w:sz w:val="24"/>
          <w:szCs w:val="24"/>
          <w:lang w:val="x-none"/>
        </w:rPr>
      </w:pPr>
      <w:r w:rsidRPr="00C30610">
        <w:rPr>
          <w:rFonts w:eastAsia="Times New Roman" w:cs="Times New Roman"/>
          <w:color w:val="000000"/>
          <w:sz w:val="24"/>
          <w:szCs w:val="24"/>
          <w:lang w:val="x-none"/>
        </w:rPr>
        <w:t xml:space="preserve">use assistive equipment and personnel within the reasonable adjustments framework, as outlined by </w:t>
      </w:r>
      <w:r w:rsidRPr="00C30610">
        <w:rPr>
          <w:rFonts w:eastAsia="Times New Roman" w:cs="Times New Roman"/>
          <w:color w:val="000000"/>
          <w:sz w:val="24"/>
          <w:szCs w:val="24"/>
        </w:rPr>
        <w:t>the awarding organisation</w:t>
      </w:r>
      <w:r w:rsidRPr="00C30610">
        <w:rPr>
          <w:rFonts w:eastAsia="Times New Roman" w:cs="Times New Roman"/>
          <w:color w:val="000000"/>
          <w:sz w:val="24"/>
          <w:szCs w:val="24"/>
          <w:lang w:val="x-none"/>
        </w:rPr>
        <w:t xml:space="preserve">, without disadvantaging others who are not affected by particular requirements. </w:t>
      </w: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Cs/>
          <w:color w:val="000000"/>
          <w:sz w:val="24"/>
          <w:szCs w:val="24"/>
          <w:lang w:eastAsia="en-GB"/>
        </w:rPr>
      </w:pPr>
    </w:p>
    <w:p w:rsidR="00B83D73" w:rsidRPr="00C30610" w:rsidRDefault="00B83D73" w:rsidP="00B83D73">
      <w:pPr>
        <w:spacing w:after="0" w:line="240" w:lineRule="auto"/>
        <w:rPr>
          <w:rFonts w:eastAsia="Times New Roman" w:cs="Times New Roman"/>
          <w:b/>
          <w:sz w:val="28"/>
          <w:szCs w:val="28"/>
          <w:lang w:eastAsia="en-GB"/>
        </w:rPr>
      </w:pPr>
      <w:r w:rsidRPr="00C30610">
        <w:rPr>
          <w:rFonts w:eastAsia="Times New Roman" w:cs="Times New Roman"/>
          <w:b/>
          <w:color w:val="000000"/>
          <w:sz w:val="28"/>
          <w:szCs w:val="28"/>
        </w:rPr>
        <w:t>Access Arrangements Procedure</w:t>
      </w:r>
    </w:p>
    <w:p w:rsidR="00B83D73" w:rsidRPr="00C30610" w:rsidRDefault="00B83D73" w:rsidP="00B83D73">
      <w:pPr>
        <w:spacing w:after="0" w:line="240" w:lineRule="auto"/>
        <w:jc w:val="both"/>
        <w:rPr>
          <w:rFonts w:eastAsia="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6247"/>
        <w:gridCol w:w="6695"/>
      </w:tblGrid>
      <w:tr w:rsidR="00B83D73" w:rsidRPr="00C30610" w:rsidTr="00B83D73">
        <w:trPr>
          <w:trHeight w:val="488"/>
        </w:trPr>
        <w:tc>
          <w:tcPr>
            <w:tcW w:w="1232" w:type="dxa"/>
            <w:shd w:val="clear" w:color="auto" w:fill="BFBFBF"/>
            <w:vAlign w:val="center"/>
          </w:tcPr>
          <w:p w:rsidR="00B83D73" w:rsidRPr="00C30610" w:rsidRDefault="00B83D73" w:rsidP="00B83D73">
            <w:pPr>
              <w:spacing w:after="0" w:line="240" w:lineRule="auto"/>
              <w:rPr>
                <w:rFonts w:eastAsia="Times New Roman" w:cs="Times New Roman"/>
                <w:color w:val="000000"/>
                <w:sz w:val="24"/>
                <w:szCs w:val="24"/>
              </w:rPr>
            </w:pPr>
            <w:r w:rsidRPr="00C30610">
              <w:rPr>
                <w:rFonts w:eastAsia="Times New Roman" w:cs="Times New Roman"/>
                <w:color w:val="000000"/>
                <w:sz w:val="24"/>
                <w:szCs w:val="24"/>
              </w:rPr>
              <w:t>Stage</w:t>
            </w:r>
          </w:p>
        </w:tc>
        <w:tc>
          <w:tcPr>
            <w:tcW w:w="6247" w:type="dxa"/>
            <w:shd w:val="clear" w:color="auto" w:fill="BFBFBF"/>
            <w:vAlign w:val="center"/>
          </w:tcPr>
          <w:p w:rsidR="00B83D73" w:rsidRPr="00C30610" w:rsidRDefault="00B83D73" w:rsidP="00B83D73">
            <w:pPr>
              <w:spacing w:after="0" w:line="240" w:lineRule="auto"/>
              <w:jc w:val="both"/>
              <w:rPr>
                <w:rFonts w:eastAsia="Times New Roman" w:cs="Arial"/>
                <w:color w:val="000000"/>
                <w:sz w:val="24"/>
                <w:szCs w:val="24"/>
              </w:rPr>
            </w:pPr>
            <w:r w:rsidRPr="00C30610">
              <w:rPr>
                <w:rFonts w:eastAsia="Times New Roman" w:cs="Arial"/>
                <w:color w:val="000000"/>
                <w:sz w:val="24"/>
                <w:szCs w:val="24"/>
              </w:rPr>
              <w:t>Reasonable Adjustments</w:t>
            </w:r>
          </w:p>
        </w:tc>
        <w:tc>
          <w:tcPr>
            <w:tcW w:w="6695" w:type="dxa"/>
            <w:shd w:val="clear" w:color="auto" w:fill="BFBFBF"/>
            <w:vAlign w:val="center"/>
          </w:tcPr>
          <w:p w:rsidR="00B83D73" w:rsidRPr="00C30610" w:rsidRDefault="00B83D73" w:rsidP="00B83D73">
            <w:pPr>
              <w:spacing w:after="0" w:line="240" w:lineRule="auto"/>
              <w:jc w:val="both"/>
              <w:rPr>
                <w:rFonts w:eastAsia="Times New Roman" w:cs="Arial"/>
                <w:color w:val="000000"/>
                <w:sz w:val="24"/>
                <w:szCs w:val="24"/>
              </w:rPr>
            </w:pPr>
            <w:r w:rsidRPr="00C30610">
              <w:rPr>
                <w:rFonts w:eastAsia="Times New Roman" w:cs="Arial"/>
                <w:color w:val="000000"/>
                <w:sz w:val="24"/>
                <w:szCs w:val="24"/>
              </w:rPr>
              <w:t>Special Considerations</w:t>
            </w:r>
          </w:p>
        </w:tc>
      </w:tr>
      <w:tr w:rsidR="00B83D73" w:rsidRPr="00C30610" w:rsidTr="00B83D73">
        <w:tc>
          <w:tcPr>
            <w:tcW w:w="1232" w:type="dxa"/>
          </w:tcPr>
          <w:p w:rsidR="00B83D73" w:rsidRPr="00C30610" w:rsidRDefault="00B83D73" w:rsidP="00B83D73">
            <w:pPr>
              <w:spacing w:after="0" w:line="240" w:lineRule="auto"/>
              <w:rPr>
                <w:rFonts w:eastAsia="Times New Roman" w:cs="Times New Roman"/>
                <w:color w:val="000000"/>
                <w:sz w:val="24"/>
                <w:szCs w:val="24"/>
              </w:rPr>
            </w:pPr>
          </w:p>
          <w:p w:rsidR="00B83D73" w:rsidRPr="00C30610" w:rsidRDefault="00B83D73" w:rsidP="00B83D73">
            <w:pPr>
              <w:spacing w:after="0" w:line="240" w:lineRule="auto"/>
              <w:rPr>
                <w:rFonts w:eastAsia="Times New Roman" w:cs="Times New Roman"/>
                <w:color w:val="000000"/>
                <w:sz w:val="24"/>
                <w:szCs w:val="24"/>
                <w:lang w:val="x-none"/>
              </w:rPr>
            </w:pPr>
            <w:r w:rsidRPr="00C30610">
              <w:rPr>
                <w:rFonts w:eastAsia="Times New Roman" w:cs="Times New Roman"/>
                <w:color w:val="000000"/>
                <w:sz w:val="24"/>
                <w:szCs w:val="24"/>
                <w:lang w:val="x-none"/>
              </w:rPr>
              <w:t>Stage 1:</w:t>
            </w:r>
          </w:p>
          <w:p w:rsidR="00B83D73" w:rsidRPr="00C30610" w:rsidRDefault="00B83D73" w:rsidP="00B83D73">
            <w:pPr>
              <w:spacing w:after="0" w:line="240" w:lineRule="auto"/>
              <w:rPr>
                <w:rFonts w:eastAsia="Times New Roman" w:cs="Times New Roman"/>
                <w:color w:val="000000"/>
                <w:sz w:val="24"/>
                <w:szCs w:val="24"/>
              </w:rPr>
            </w:pPr>
          </w:p>
        </w:tc>
        <w:tc>
          <w:tcPr>
            <w:tcW w:w="6247" w:type="dxa"/>
          </w:tcPr>
          <w:p w:rsidR="00B83D73" w:rsidRPr="00C30610" w:rsidRDefault="00B83D73" w:rsidP="00B83D73">
            <w:pPr>
              <w:spacing w:after="0" w:line="240" w:lineRule="auto"/>
              <w:jc w:val="both"/>
              <w:rPr>
                <w:rFonts w:eastAsia="Times New Roman" w:cs="Arial"/>
                <w:color w:val="000000"/>
                <w:sz w:val="24"/>
                <w:szCs w:val="24"/>
              </w:rPr>
            </w:pPr>
          </w:p>
          <w:p w:rsidR="00B83D73" w:rsidRPr="00C30610" w:rsidRDefault="00B83D73" w:rsidP="00B83D73">
            <w:pPr>
              <w:spacing w:after="0" w:line="240" w:lineRule="auto"/>
              <w:jc w:val="both"/>
              <w:rPr>
                <w:rFonts w:eastAsia="Times New Roman" w:cs="Arial"/>
                <w:color w:val="000000"/>
                <w:sz w:val="24"/>
                <w:szCs w:val="24"/>
              </w:rPr>
            </w:pPr>
            <w:r w:rsidRPr="00C30610">
              <w:rPr>
                <w:rFonts w:eastAsia="Times New Roman" w:cs="Arial"/>
                <w:color w:val="000000"/>
                <w:sz w:val="24"/>
                <w:szCs w:val="24"/>
              </w:rPr>
              <w:t xml:space="preserve">The learner must request reasonable adjustments from the centre at the application stage of their course or by informing their tutor/assessor of the difficulty. </w:t>
            </w:r>
          </w:p>
          <w:p w:rsidR="00B83D73" w:rsidRPr="00C30610" w:rsidRDefault="00B83D73" w:rsidP="00B83D73">
            <w:pPr>
              <w:spacing w:after="0" w:line="240" w:lineRule="auto"/>
              <w:jc w:val="both"/>
              <w:rPr>
                <w:rFonts w:eastAsia="Times New Roman" w:cs="Arial"/>
                <w:color w:val="000000"/>
                <w:sz w:val="24"/>
                <w:szCs w:val="24"/>
              </w:rPr>
            </w:pPr>
          </w:p>
          <w:p w:rsidR="00B83D73" w:rsidRPr="00C30610" w:rsidRDefault="00B83D73" w:rsidP="00B83D73">
            <w:pPr>
              <w:spacing w:after="0" w:line="240" w:lineRule="auto"/>
              <w:jc w:val="both"/>
              <w:rPr>
                <w:rFonts w:eastAsia="Times New Roman" w:cs="Arial"/>
                <w:color w:val="000000"/>
                <w:sz w:val="24"/>
                <w:szCs w:val="24"/>
              </w:rPr>
            </w:pPr>
          </w:p>
          <w:p w:rsidR="00B83D73" w:rsidRPr="00C30610" w:rsidRDefault="00B83D73" w:rsidP="00B83D73">
            <w:pPr>
              <w:spacing w:after="0" w:line="240" w:lineRule="auto"/>
              <w:jc w:val="both"/>
              <w:rPr>
                <w:rFonts w:eastAsia="Times New Roman" w:cs="Times New Roman"/>
                <w:color w:val="000000"/>
                <w:sz w:val="24"/>
                <w:szCs w:val="24"/>
              </w:rPr>
            </w:pPr>
            <w:r w:rsidRPr="00C30610">
              <w:rPr>
                <w:rFonts w:eastAsia="Times New Roman" w:cs="Arial"/>
                <w:color w:val="000000"/>
                <w:sz w:val="24"/>
                <w:szCs w:val="24"/>
              </w:rPr>
              <w:t xml:space="preserve">This information will be passed to the </w:t>
            </w:r>
            <w:r w:rsidRPr="00C30610">
              <w:rPr>
                <w:rFonts w:eastAsia="Times New Roman" w:cs="Times New Roman"/>
                <w:color w:val="000000"/>
                <w:sz w:val="24"/>
                <w:szCs w:val="24"/>
              </w:rPr>
              <w:t>The Access Arrangements Coordinator Danielle Shields, Football Development Officer 0151 523 4488</w:t>
            </w:r>
            <w:r w:rsidR="00C30610">
              <w:rPr>
                <w:rFonts w:eastAsia="Times New Roman" w:cs="Times New Roman"/>
                <w:color w:val="000000"/>
                <w:sz w:val="24"/>
                <w:szCs w:val="24"/>
              </w:rPr>
              <w:t xml:space="preserve"> ext.113 </w:t>
            </w:r>
            <w:hyperlink r:id="rId16" w:history="1">
              <w:r w:rsidR="00C30610" w:rsidRPr="009566EE">
                <w:rPr>
                  <w:rStyle w:val="Hyperlink"/>
                  <w:rFonts w:eastAsia="Times New Roman" w:cs="Times New Roman"/>
                  <w:sz w:val="24"/>
                  <w:szCs w:val="24"/>
                </w:rPr>
                <w:t>wayne.wardle@liverpoolfa.com</w:t>
              </w:r>
            </w:hyperlink>
            <w:r w:rsidRPr="00C30610">
              <w:rPr>
                <w:rFonts w:eastAsia="Times New Roman" w:cs="Times New Roman"/>
                <w:color w:val="000000"/>
                <w:sz w:val="24"/>
                <w:szCs w:val="24"/>
              </w:rPr>
              <w:t xml:space="preserve"> </w:t>
            </w:r>
            <w:r w:rsidRPr="00C30610">
              <w:rPr>
                <w:rFonts w:eastAsia="Times New Roman" w:cs="Arial"/>
                <w:color w:val="000000"/>
                <w:sz w:val="24"/>
                <w:szCs w:val="24"/>
              </w:rPr>
              <w:t xml:space="preserve">who will </w:t>
            </w:r>
            <w:r w:rsidRPr="00C30610">
              <w:rPr>
                <w:rFonts w:eastAsia="Times New Roman" w:cs="Times New Roman"/>
                <w:color w:val="000000"/>
                <w:sz w:val="24"/>
                <w:szCs w:val="24"/>
                <w:lang w:val="x-none"/>
              </w:rPr>
              <w:t xml:space="preserve">evaluate </w:t>
            </w:r>
            <w:r w:rsidRPr="00C30610">
              <w:rPr>
                <w:rFonts w:eastAsia="Times New Roman" w:cs="Times New Roman"/>
                <w:color w:val="000000"/>
                <w:sz w:val="24"/>
                <w:szCs w:val="24"/>
              </w:rPr>
              <w:t xml:space="preserve">the request and will liaise with the learner to validate their difficulty/disability and to ensure the relevant reasonable adjustments are identified. </w:t>
            </w:r>
            <w:r w:rsidRPr="00C30610">
              <w:rPr>
                <w:rFonts w:eastAsia="Times New Roman" w:cs="Times New Roman"/>
                <w:color w:val="000000"/>
                <w:sz w:val="24"/>
                <w:szCs w:val="24"/>
                <w:lang w:val="x-none"/>
              </w:rPr>
              <w:t xml:space="preserve">At this stage, the learner must provide all necessary evidence (medical evidence/certification, diagnostic test results, a statement from the invigilator/tutor/assessor or any other appropriate information) to </w:t>
            </w:r>
            <w:r w:rsidRPr="00C30610">
              <w:rPr>
                <w:rFonts w:eastAsia="Times New Roman" w:cs="Times New Roman"/>
                <w:color w:val="000000"/>
                <w:sz w:val="24"/>
                <w:szCs w:val="24"/>
              </w:rPr>
              <w:t xml:space="preserve">support their request. Outcomes will be confirmed via email to the learner (Validated requests will then be forwarded to the relevant AO. For invalidated outcomes, no further action will be taken). </w:t>
            </w:r>
          </w:p>
          <w:p w:rsidR="00B83D73" w:rsidRPr="00C30610" w:rsidRDefault="00B83D73" w:rsidP="00B83D73">
            <w:pPr>
              <w:spacing w:after="0" w:line="240" w:lineRule="auto"/>
              <w:rPr>
                <w:rFonts w:eastAsia="Times New Roman" w:cs="Times New Roman"/>
                <w:color w:val="000000"/>
                <w:sz w:val="24"/>
                <w:szCs w:val="24"/>
              </w:rPr>
            </w:pPr>
          </w:p>
        </w:tc>
        <w:tc>
          <w:tcPr>
            <w:tcW w:w="6695" w:type="dxa"/>
          </w:tcPr>
          <w:p w:rsidR="00B83D73" w:rsidRPr="00C30610" w:rsidRDefault="00B83D73" w:rsidP="00B83D73">
            <w:pPr>
              <w:spacing w:after="0" w:line="240" w:lineRule="auto"/>
              <w:jc w:val="both"/>
              <w:rPr>
                <w:rFonts w:eastAsia="Times New Roman" w:cs="Arial"/>
                <w:color w:val="000000"/>
                <w:sz w:val="24"/>
                <w:szCs w:val="24"/>
              </w:rPr>
            </w:pPr>
          </w:p>
          <w:p w:rsidR="00B83D73" w:rsidRPr="00C30610" w:rsidRDefault="00B83D73" w:rsidP="00B83D73">
            <w:pPr>
              <w:spacing w:after="0" w:line="240" w:lineRule="auto"/>
              <w:jc w:val="both"/>
              <w:rPr>
                <w:rFonts w:eastAsia="Times New Roman" w:cs="Times New Roman"/>
                <w:color w:val="000000"/>
                <w:sz w:val="24"/>
                <w:szCs w:val="24"/>
              </w:rPr>
            </w:pPr>
            <w:r w:rsidRPr="00C30610">
              <w:rPr>
                <w:rFonts w:eastAsia="Times New Roman" w:cs="Arial"/>
                <w:color w:val="000000"/>
                <w:sz w:val="24"/>
                <w:szCs w:val="24"/>
              </w:rPr>
              <w:t xml:space="preserve">The learner must request all special considerations by contacting the centre’s appointed Access Arrangements Coordinator </w:t>
            </w:r>
            <w:r w:rsidRPr="00C30610">
              <w:rPr>
                <w:rFonts w:eastAsia="Times New Roman" w:cs="Times New Roman"/>
                <w:color w:val="000000"/>
                <w:sz w:val="24"/>
                <w:szCs w:val="24"/>
              </w:rPr>
              <w:t>Danielle Shields, Football Dev</w:t>
            </w:r>
            <w:r w:rsidR="00C30610">
              <w:rPr>
                <w:rFonts w:eastAsia="Times New Roman" w:cs="Times New Roman"/>
                <w:color w:val="000000"/>
                <w:sz w:val="24"/>
                <w:szCs w:val="24"/>
              </w:rPr>
              <w:t>elopment Officer 0151 523 4488 ext. 113</w:t>
            </w:r>
            <w:r w:rsidRPr="00C30610">
              <w:rPr>
                <w:rFonts w:eastAsia="Times New Roman" w:cs="Times New Roman"/>
                <w:color w:val="000000"/>
                <w:sz w:val="24"/>
                <w:szCs w:val="24"/>
              </w:rPr>
              <w:t xml:space="preserve"> </w:t>
            </w:r>
            <w:hyperlink r:id="rId17" w:history="1">
              <w:r w:rsidR="00C30610" w:rsidRPr="009566EE">
                <w:rPr>
                  <w:rStyle w:val="Hyperlink"/>
                  <w:rFonts w:eastAsia="Times New Roman" w:cs="Times New Roman"/>
                  <w:sz w:val="24"/>
                  <w:szCs w:val="24"/>
                </w:rPr>
                <w:t>wayne.wardle@liverpoolfa.com</w:t>
              </w:r>
            </w:hyperlink>
            <w:r w:rsidRPr="00C30610">
              <w:rPr>
                <w:rFonts w:eastAsia="Times New Roman" w:cs="Times New Roman"/>
                <w:color w:val="000000"/>
                <w:sz w:val="24"/>
                <w:szCs w:val="24"/>
              </w:rPr>
              <w:t xml:space="preserve"> </w:t>
            </w:r>
          </w:p>
          <w:p w:rsidR="00B83D73" w:rsidRPr="00C30610" w:rsidRDefault="00B83D73" w:rsidP="00B83D73">
            <w:pPr>
              <w:spacing w:after="0" w:line="240" w:lineRule="auto"/>
              <w:jc w:val="both"/>
              <w:rPr>
                <w:rFonts w:eastAsia="Times New Roman" w:cs="Arial"/>
                <w:color w:val="FF0000"/>
                <w:sz w:val="24"/>
                <w:szCs w:val="24"/>
              </w:rPr>
            </w:pPr>
          </w:p>
          <w:p w:rsidR="00B83D73" w:rsidRPr="00C30610" w:rsidRDefault="00B83D73" w:rsidP="00B83D73">
            <w:pPr>
              <w:spacing w:after="0" w:line="240" w:lineRule="auto"/>
              <w:jc w:val="both"/>
              <w:rPr>
                <w:rFonts w:eastAsia="Times New Roman" w:cs="Times New Roman"/>
                <w:color w:val="000000"/>
                <w:sz w:val="24"/>
                <w:szCs w:val="24"/>
              </w:rPr>
            </w:pPr>
            <w:r w:rsidRPr="00C30610">
              <w:rPr>
                <w:rFonts w:eastAsia="Times New Roman" w:cs="Arial"/>
                <w:color w:val="000000"/>
                <w:sz w:val="24"/>
                <w:szCs w:val="24"/>
              </w:rPr>
              <w:t xml:space="preserve">The Access Arrangements Coordinator will evaluate the need for the special consideration. </w:t>
            </w:r>
            <w:r w:rsidRPr="00C30610">
              <w:rPr>
                <w:rFonts w:eastAsia="Times New Roman" w:cs="Times New Roman"/>
                <w:color w:val="000000"/>
                <w:sz w:val="24"/>
                <w:szCs w:val="24"/>
                <w:lang w:val="x-none"/>
              </w:rPr>
              <w:t xml:space="preserve">At this stage, the learner must provide all necessary evidence (medical evidence/certification, diagnostic test results, a statement from the invigilator/tutor/assessor or any other appropriate information) to </w:t>
            </w:r>
            <w:r w:rsidRPr="00C30610">
              <w:rPr>
                <w:rFonts w:eastAsia="Times New Roman" w:cs="Times New Roman"/>
                <w:color w:val="000000"/>
                <w:sz w:val="24"/>
                <w:szCs w:val="24"/>
              </w:rPr>
              <w:t xml:space="preserve">support their request. Outcomes will be confirmed via email to the learner (Validated requests will then be requested from the relevant Awarding Organisation. For invalidated outcomes, no further action will be taken). </w:t>
            </w:r>
          </w:p>
          <w:p w:rsidR="00B83D73" w:rsidRPr="00C30610" w:rsidRDefault="00B83D73" w:rsidP="00B83D73">
            <w:pPr>
              <w:spacing w:after="0" w:line="240" w:lineRule="auto"/>
              <w:jc w:val="both"/>
              <w:rPr>
                <w:rFonts w:eastAsia="Times New Roman" w:cs="Arial"/>
                <w:color w:val="000000"/>
                <w:sz w:val="24"/>
                <w:szCs w:val="24"/>
              </w:rPr>
            </w:pPr>
          </w:p>
          <w:p w:rsidR="00B83D73" w:rsidRPr="00C30610" w:rsidRDefault="00B83D73" w:rsidP="00B83D73">
            <w:pPr>
              <w:spacing w:after="0" w:line="240" w:lineRule="auto"/>
              <w:jc w:val="both"/>
              <w:rPr>
                <w:rFonts w:eastAsia="Times New Roman" w:cs="Arial"/>
                <w:color w:val="000000"/>
                <w:sz w:val="24"/>
                <w:szCs w:val="24"/>
              </w:rPr>
            </w:pPr>
          </w:p>
          <w:p w:rsidR="00B83D73" w:rsidRPr="00C30610" w:rsidRDefault="00B83D73" w:rsidP="00B83D73">
            <w:pPr>
              <w:spacing w:after="0" w:line="240" w:lineRule="auto"/>
              <w:jc w:val="both"/>
              <w:rPr>
                <w:rFonts w:eastAsia="Times New Roman" w:cs="Arial"/>
                <w:color w:val="000000"/>
                <w:sz w:val="24"/>
                <w:szCs w:val="24"/>
              </w:rPr>
            </w:pPr>
          </w:p>
          <w:p w:rsidR="00B83D73" w:rsidRPr="00C30610" w:rsidRDefault="00B83D73" w:rsidP="00B83D73">
            <w:pPr>
              <w:spacing w:after="0" w:line="240" w:lineRule="auto"/>
              <w:jc w:val="both"/>
              <w:rPr>
                <w:rFonts w:eastAsia="Times New Roman" w:cs="Arial"/>
                <w:color w:val="000000"/>
                <w:sz w:val="24"/>
                <w:szCs w:val="24"/>
              </w:rPr>
            </w:pPr>
          </w:p>
        </w:tc>
      </w:tr>
      <w:tr w:rsidR="00B83D73" w:rsidRPr="00C30610" w:rsidTr="00B83D73">
        <w:tc>
          <w:tcPr>
            <w:tcW w:w="1232" w:type="dxa"/>
          </w:tcPr>
          <w:p w:rsidR="00B83D73" w:rsidRPr="00C30610" w:rsidRDefault="00B83D73" w:rsidP="00B83D73">
            <w:pPr>
              <w:spacing w:after="0" w:line="240" w:lineRule="auto"/>
              <w:jc w:val="both"/>
              <w:rPr>
                <w:rFonts w:eastAsia="Times New Roman" w:cs="Times New Roman"/>
                <w:color w:val="000000"/>
                <w:sz w:val="24"/>
                <w:szCs w:val="24"/>
              </w:rPr>
            </w:pPr>
          </w:p>
          <w:p w:rsidR="00B83D73" w:rsidRPr="00C30610" w:rsidRDefault="00B83D73" w:rsidP="00B83D73">
            <w:pPr>
              <w:spacing w:after="0" w:line="240" w:lineRule="auto"/>
              <w:jc w:val="both"/>
              <w:rPr>
                <w:rFonts w:eastAsia="Times New Roman" w:cs="Times New Roman"/>
                <w:color w:val="000000"/>
                <w:sz w:val="24"/>
                <w:szCs w:val="24"/>
                <w:lang w:val="x-none"/>
              </w:rPr>
            </w:pPr>
            <w:r w:rsidRPr="00C30610">
              <w:rPr>
                <w:rFonts w:eastAsia="Times New Roman" w:cs="Times New Roman"/>
                <w:color w:val="000000"/>
                <w:sz w:val="24"/>
                <w:szCs w:val="24"/>
                <w:lang w:val="x-none"/>
              </w:rPr>
              <w:t xml:space="preserve">Stage 2: </w:t>
            </w:r>
          </w:p>
          <w:p w:rsidR="00B83D73" w:rsidRPr="00C30610" w:rsidRDefault="00B83D73" w:rsidP="00B83D73">
            <w:pPr>
              <w:spacing w:after="0" w:line="240" w:lineRule="auto"/>
              <w:rPr>
                <w:rFonts w:eastAsia="Times New Roman" w:cs="Times New Roman"/>
                <w:color w:val="000000"/>
                <w:sz w:val="24"/>
                <w:szCs w:val="24"/>
              </w:rPr>
            </w:pPr>
          </w:p>
        </w:tc>
        <w:tc>
          <w:tcPr>
            <w:tcW w:w="12942" w:type="dxa"/>
            <w:gridSpan w:val="2"/>
          </w:tcPr>
          <w:p w:rsidR="00B83D73" w:rsidRPr="00C30610" w:rsidRDefault="00B83D73" w:rsidP="00B83D73">
            <w:pPr>
              <w:spacing w:after="0" w:line="240" w:lineRule="auto"/>
              <w:jc w:val="both"/>
              <w:rPr>
                <w:rFonts w:eastAsia="Times New Roman" w:cs="Times New Roman"/>
                <w:color w:val="000000"/>
                <w:sz w:val="24"/>
                <w:szCs w:val="24"/>
              </w:rPr>
            </w:pPr>
          </w:p>
          <w:p w:rsidR="00B83D73" w:rsidRPr="00C30610" w:rsidRDefault="00B83D73" w:rsidP="00B83D73">
            <w:pPr>
              <w:spacing w:after="0" w:line="240" w:lineRule="auto"/>
              <w:jc w:val="both"/>
              <w:rPr>
                <w:rFonts w:eastAsia="Times New Roman" w:cs="Times New Roman"/>
                <w:color w:val="000000"/>
                <w:sz w:val="24"/>
                <w:szCs w:val="24"/>
              </w:rPr>
            </w:pPr>
            <w:r w:rsidRPr="00C30610">
              <w:rPr>
                <w:rFonts w:eastAsia="Times New Roman" w:cs="Times New Roman"/>
                <w:color w:val="000000"/>
                <w:sz w:val="24"/>
                <w:szCs w:val="24"/>
              </w:rPr>
              <w:t xml:space="preserve">The Access Arrangements Coordinator </w:t>
            </w:r>
            <w:r w:rsidRPr="00C30610">
              <w:rPr>
                <w:rFonts w:eastAsia="Times New Roman" w:cs="Arial"/>
                <w:color w:val="000000"/>
                <w:sz w:val="24"/>
                <w:szCs w:val="24"/>
              </w:rPr>
              <w:t xml:space="preserve">will request reasonable adjustments or special considerations from the relevant awarding </w:t>
            </w:r>
            <w:r w:rsidRPr="00C30610">
              <w:rPr>
                <w:rFonts w:eastAsia="Times New Roman" w:cs="Arial"/>
                <w:color w:val="000000"/>
                <w:sz w:val="24"/>
                <w:szCs w:val="24"/>
              </w:rPr>
              <w:lastRenderedPageBreak/>
              <w:t xml:space="preserve">organisation in accordance with the standard procedure. </w:t>
            </w:r>
          </w:p>
          <w:p w:rsidR="00B83D73" w:rsidRPr="00C30610" w:rsidRDefault="00B83D73" w:rsidP="00B83D73">
            <w:pPr>
              <w:spacing w:after="0" w:line="240" w:lineRule="auto"/>
              <w:jc w:val="both"/>
              <w:rPr>
                <w:rFonts w:eastAsia="Times New Roman" w:cs="Times New Roman"/>
                <w:color w:val="000000"/>
                <w:sz w:val="24"/>
                <w:szCs w:val="24"/>
              </w:rPr>
            </w:pPr>
          </w:p>
        </w:tc>
      </w:tr>
      <w:tr w:rsidR="00B83D73" w:rsidRPr="00C30610" w:rsidTr="00B83D73">
        <w:tc>
          <w:tcPr>
            <w:tcW w:w="1232" w:type="dxa"/>
          </w:tcPr>
          <w:p w:rsidR="00B83D73" w:rsidRPr="00C30610" w:rsidRDefault="00B83D73" w:rsidP="00B83D73">
            <w:pPr>
              <w:spacing w:after="0" w:line="240" w:lineRule="auto"/>
              <w:rPr>
                <w:rFonts w:eastAsia="Times New Roman" w:cs="Times New Roman"/>
                <w:color w:val="000000"/>
                <w:sz w:val="24"/>
                <w:szCs w:val="24"/>
              </w:rPr>
            </w:pPr>
          </w:p>
          <w:p w:rsidR="00B83D73" w:rsidRPr="00C30610" w:rsidRDefault="00B83D73" w:rsidP="00B83D73">
            <w:pPr>
              <w:spacing w:after="0" w:line="240" w:lineRule="auto"/>
              <w:rPr>
                <w:rFonts w:eastAsia="Times New Roman" w:cs="Times New Roman"/>
                <w:color w:val="000000"/>
                <w:sz w:val="24"/>
                <w:szCs w:val="24"/>
              </w:rPr>
            </w:pPr>
            <w:r w:rsidRPr="00C30610">
              <w:rPr>
                <w:rFonts w:eastAsia="Times New Roman" w:cs="Times New Roman"/>
                <w:color w:val="000000"/>
                <w:sz w:val="24"/>
                <w:szCs w:val="24"/>
              </w:rPr>
              <w:t>Stage 3:</w:t>
            </w:r>
          </w:p>
        </w:tc>
        <w:tc>
          <w:tcPr>
            <w:tcW w:w="12942" w:type="dxa"/>
            <w:gridSpan w:val="2"/>
          </w:tcPr>
          <w:p w:rsidR="00B83D73" w:rsidRPr="00C30610" w:rsidRDefault="00B83D73" w:rsidP="00B83D73">
            <w:pPr>
              <w:spacing w:after="0" w:line="240" w:lineRule="auto"/>
              <w:rPr>
                <w:rFonts w:eastAsia="Times New Roman" w:cs="Times New Roman"/>
                <w:color w:val="000000"/>
                <w:sz w:val="24"/>
                <w:szCs w:val="24"/>
              </w:rPr>
            </w:pPr>
          </w:p>
          <w:p w:rsidR="00B83D73" w:rsidRPr="00C30610" w:rsidRDefault="00B83D73" w:rsidP="00B83D73">
            <w:pPr>
              <w:autoSpaceDE w:val="0"/>
              <w:autoSpaceDN w:val="0"/>
              <w:adjustRightInd w:val="0"/>
              <w:spacing w:after="0" w:line="240" w:lineRule="auto"/>
              <w:jc w:val="both"/>
              <w:rPr>
                <w:rFonts w:eastAsia="Times New Roman" w:cs="Times New Roman"/>
                <w:color w:val="000000"/>
                <w:sz w:val="24"/>
                <w:szCs w:val="24"/>
                <w:lang w:val="x-none"/>
              </w:rPr>
            </w:pPr>
            <w:r w:rsidRPr="00C30610">
              <w:rPr>
                <w:rFonts w:eastAsia="Times New Roman" w:cs="Times New Roman"/>
                <w:color w:val="000000"/>
                <w:sz w:val="24"/>
                <w:szCs w:val="24"/>
              </w:rPr>
              <w:t xml:space="preserve">The Access Arrangements Coordinator </w:t>
            </w:r>
            <w:r w:rsidRPr="00C30610">
              <w:rPr>
                <w:rFonts w:eastAsia="Times New Roman" w:cs="Arial"/>
                <w:color w:val="000000"/>
                <w:sz w:val="24"/>
                <w:szCs w:val="24"/>
              </w:rPr>
              <w:t xml:space="preserve">will ensure all reasonable adjustments and special consideration are implemented in accordance with outcomes confirmed by the Awarding Organisation. They will evaluate the implementation and audit all outcomes. </w:t>
            </w:r>
            <w:r w:rsidRPr="00C30610">
              <w:rPr>
                <w:rFonts w:eastAsia="Times New Roman" w:cs="Times New Roman"/>
                <w:color w:val="000000"/>
                <w:sz w:val="24"/>
                <w:szCs w:val="24"/>
                <w:lang w:val="x-none"/>
              </w:rPr>
              <w:t>All records relating to the application, relevant evidence and monitoring forms are securely retained for five years.</w:t>
            </w:r>
          </w:p>
          <w:p w:rsidR="00B83D73" w:rsidRPr="00C30610" w:rsidRDefault="00B83D73" w:rsidP="00B83D73">
            <w:pPr>
              <w:spacing w:after="0" w:line="240" w:lineRule="auto"/>
              <w:rPr>
                <w:rFonts w:eastAsia="Times New Roman" w:cs="Arial"/>
                <w:color w:val="000000"/>
                <w:sz w:val="24"/>
                <w:szCs w:val="24"/>
              </w:rPr>
            </w:pPr>
          </w:p>
          <w:p w:rsidR="00B83D73" w:rsidRPr="00C30610" w:rsidRDefault="00B83D73" w:rsidP="00B83D73">
            <w:pPr>
              <w:spacing w:after="0" w:line="240" w:lineRule="auto"/>
              <w:rPr>
                <w:rFonts w:eastAsia="Times New Roman" w:cs="Times New Roman"/>
                <w:color w:val="000000"/>
                <w:sz w:val="24"/>
                <w:szCs w:val="24"/>
              </w:rPr>
            </w:pPr>
          </w:p>
        </w:tc>
      </w:tr>
    </w:tbl>
    <w:p w:rsidR="00B83D73" w:rsidRDefault="00B83D73" w:rsidP="00B83D73">
      <w:pPr>
        <w:tabs>
          <w:tab w:val="left" w:pos="3540"/>
        </w:tabs>
        <w:rPr>
          <w:sz w:val="24"/>
          <w:szCs w:val="24"/>
        </w:rPr>
      </w:pPr>
    </w:p>
    <w:p w:rsidR="00C30610" w:rsidRPr="00C30610" w:rsidRDefault="00C30610" w:rsidP="00C30610">
      <w:pPr>
        <w:spacing w:after="0" w:line="240" w:lineRule="auto"/>
        <w:jc w:val="both"/>
        <w:rPr>
          <w:rFonts w:eastAsia="Times New Roman" w:cs="Times New Roman"/>
          <w:b/>
          <w:color w:val="000000"/>
          <w:sz w:val="28"/>
          <w:szCs w:val="28"/>
        </w:rPr>
      </w:pPr>
      <w:r w:rsidRPr="00C30610">
        <w:rPr>
          <w:rFonts w:eastAsia="Times New Roman" w:cs="Times New Roman"/>
          <w:b/>
          <w:color w:val="000000"/>
          <w:sz w:val="28"/>
          <w:szCs w:val="28"/>
        </w:rPr>
        <w:t>Equality and Access Appeals</w:t>
      </w:r>
    </w:p>
    <w:p w:rsidR="00C30610" w:rsidRPr="00C30610" w:rsidRDefault="00C30610" w:rsidP="00C30610">
      <w:pPr>
        <w:spacing w:after="0" w:line="240" w:lineRule="auto"/>
        <w:jc w:val="both"/>
        <w:rPr>
          <w:rFonts w:eastAsia="Times New Roman" w:cs="Arial"/>
          <w:color w:val="000000"/>
          <w:sz w:val="24"/>
          <w:szCs w:val="24"/>
        </w:rPr>
      </w:pPr>
    </w:p>
    <w:p w:rsidR="00C30610" w:rsidRPr="00C30610" w:rsidRDefault="00C30610" w:rsidP="00C30610">
      <w:pPr>
        <w:spacing w:after="0" w:line="240" w:lineRule="auto"/>
        <w:jc w:val="both"/>
        <w:rPr>
          <w:rFonts w:eastAsia="Times New Roman" w:cs="Arial"/>
          <w:color w:val="000000"/>
          <w:sz w:val="24"/>
          <w:szCs w:val="24"/>
        </w:rPr>
      </w:pPr>
      <w:r w:rsidRPr="00C30610">
        <w:rPr>
          <w:rFonts w:eastAsia="Times New Roman" w:cs="Arial"/>
          <w:color w:val="000000"/>
          <w:sz w:val="24"/>
          <w:szCs w:val="24"/>
        </w:rPr>
        <w:t xml:space="preserve">Where learners have requested reasonable adjustments or special considerations from but are unhappy with the outcomes they have a right to make an appeal via the </w:t>
      </w:r>
      <w:r w:rsidRPr="00C30610">
        <w:rPr>
          <w:rFonts w:eastAsia="Times New Roman" w:cs="Times New Roman"/>
          <w:color w:val="000000"/>
          <w:sz w:val="24"/>
          <w:szCs w:val="24"/>
          <w:lang w:val="x-none"/>
        </w:rPr>
        <w:t>Liverpool County Football Association</w:t>
      </w:r>
      <w:r w:rsidRPr="00C30610">
        <w:rPr>
          <w:rFonts w:eastAsia="Times New Roman" w:cs="Times New Roman"/>
          <w:color w:val="000080"/>
          <w:sz w:val="24"/>
          <w:szCs w:val="24"/>
          <w:lang w:val="x-none"/>
        </w:rPr>
        <w:t xml:space="preserve"> </w:t>
      </w:r>
      <w:r w:rsidRPr="00C30610">
        <w:rPr>
          <w:rFonts w:eastAsia="Times New Roman" w:cs="Arial"/>
          <w:color w:val="000000"/>
          <w:sz w:val="24"/>
          <w:szCs w:val="24"/>
        </w:rPr>
        <w:t>L</w:t>
      </w:r>
      <w:r w:rsidRPr="00C30610">
        <w:rPr>
          <w:rFonts w:eastAsia="Times New Roman" w:cs="Arial"/>
          <w:color w:val="000000"/>
          <w:sz w:val="24"/>
          <w:szCs w:val="24"/>
          <w:lang w:val="x-none"/>
        </w:rPr>
        <w:t xml:space="preserve">earner </w:t>
      </w:r>
      <w:r w:rsidRPr="00C30610">
        <w:rPr>
          <w:rFonts w:eastAsia="Times New Roman" w:cs="Arial"/>
          <w:color w:val="000000"/>
          <w:sz w:val="24"/>
          <w:szCs w:val="24"/>
        </w:rPr>
        <w:t xml:space="preserve">Appeals Procedure </w:t>
      </w:r>
    </w:p>
    <w:p w:rsidR="00C30610" w:rsidRPr="00C30610" w:rsidRDefault="00C30610" w:rsidP="00C30610">
      <w:pPr>
        <w:spacing w:after="0" w:line="240" w:lineRule="auto"/>
        <w:jc w:val="both"/>
        <w:rPr>
          <w:rFonts w:eastAsia="Times New Roman" w:cs="Arial"/>
          <w:color w:val="000000"/>
          <w:sz w:val="24"/>
          <w:szCs w:val="24"/>
        </w:rPr>
      </w:pPr>
    </w:p>
    <w:p w:rsidR="00C30610" w:rsidRPr="00C30610" w:rsidRDefault="00C30610" w:rsidP="00C30610">
      <w:pPr>
        <w:spacing w:after="0" w:line="240" w:lineRule="auto"/>
        <w:jc w:val="both"/>
        <w:rPr>
          <w:rFonts w:eastAsia="Times New Roman" w:cs="Times New Roman"/>
          <w:color w:val="000000"/>
          <w:sz w:val="24"/>
          <w:szCs w:val="24"/>
        </w:rPr>
      </w:pPr>
    </w:p>
    <w:p w:rsidR="00C30610" w:rsidRPr="00C30610" w:rsidRDefault="00C30610" w:rsidP="00C30610">
      <w:pPr>
        <w:spacing w:after="0" w:line="240" w:lineRule="auto"/>
        <w:jc w:val="both"/>
        <w:rPr>
          <w:rFonts w:eastAsia="Times New Roman" w:cs="Times New Roman"/>
          <w:b/>
          <w:color w:val="000000"/>
          <w:sz w:val="28"/>
          <w:szCs w:val="28"/>
        </w:rPr>
      </w:pPr>
      <w:r w:rsidRPr="00C30610">
        <w:rPr>
          <w:rFonts w:eastAsia="Times New Roman" w:cs="Times New Roman"/>
          <w:b/>
          <w:color w:val="000000"/>
          <w:sz w:val="28"/>
          <w:szCs w:val="28"/>
        </w:rPr>
        <w:t>Equality and Access Complaints</w:t>
      </w:r>
    </w:p>
    <w:p w:rsidR="00C30610" w:rsidRPr="00C30610" w:rsidRDefault="00C30610" w:rsidP="00C30610">
      <w:pPr>
        <w:spacing w:after="0" w:line="240" w:lineRule="auto"/>
        <w:jc w:val="both"/>
        <w:rPr>
          <w:rFonts w:eastAsia="Times New Roman" w:cs="Times New Roman"/>
          <w:bCs/>
          <w:color w:val="000000"/>
          <w:sz w:val="24"/>
          <w:szCs w:val="24"/>
        </w:rPr>
      </w:pPr>
    </w:p>
    <w:p w:rsidR="00C30610" w:rsidRPr="00C30610" w:rsidRDefault="00C30610" w:rsidP="00C30610">
      <w:pPr>
        <w:spacing w:after="0" w:line="240" w:lineRule="auto"/>
        <w:jc w:val="both"/>
        <w:rPr>
          <w:rFonts w:eastAsia="Times New Roman" w:cs="Arial"/>
          <w:color w:val="000000"/>
          <w:sz w:val="24"/>
          <w:szCs w:val="24"/>
        </w:rPr>
      </w:pPr>
      <w:r w:rsidRPr="00C30610">
        <w:rPr>
          <w:rFonts w:eastAsia="Times New Roman" w:cs="Times New Roman"/>
          <w:color w:val="000000"/>
          <w:sz w:val="24"/>
          <w:szCs w:val="24"/>
          <w:lang w:val="x-none"/>
        </w:rPr>
        <w:t xml:space="preserve">Learners have the right to raise any issues related to </w:t>
      </w:r>
      <w:r w:rsidRPr="00C30610">
        <w:rPr>
          <w:rFonts w:eastAsia="Times New Roman" w:cs="Times New Roman"/>
          <w:color w:val="000000"/>
          <w:sz w:val="24"/>
          <w:szCs w:val="24"/>
        </w:rPr>
        <w:t xml:space="preserve">equal treatment and/or </w:t>
      </w:r>
      <w:r w:rsidRPr="00C30610">
        <w:rPr>
          <w:rFonts w:eastAsia="Times New Roman" w:cs="Times New Roman"/>
          <w:color w:val="000000"/>
          <w:sz w:val="24"/>
          <w:szCs w:val="24"/>
          <w:lang w:val="x-none"/>
        </w:rPr>
        <w:t>the implementation of access arrangements or make a formal complaint via the</w:t>
      </w:r>
      <w:r w:rsidRPr="00C30610">
        <w:rPr>
          <w:rFonts w:eastAsia="Times New Roman" w:cs="Times New Roman"/>
          <w:color w:val="000000"/>
          <w:sz w:val="24"/>
          <w:szCs w:val="24"/>
        </w:rPr>
        <w:t xml:space="preserve"> </w:t>
      </w:r>
      <w:r w:rsidRPr="00C30610">
        <w:rPr>
          <w:rFonts w:eastAsia="Times New Roman" w:cs="Times New Roman"/>
          <w:color w:val="000000"/>
          <w:sz w:val="24"/>
          <w:szCs w:val="24"/>
          <w:lang w:val="x-none"/>
        </w:rPr>
        <w:t xml:space="preserve">Liverpool County Football Association </w:t>
      </w:r>
      <w:r w:rsidRPr="00C30610">
        <w:rPr>
          <w:rFonts w:eastAsia="Times New Roman" w:cs="Arial"/>
          <w:color w:val="000000"/>
          <w:sz w:val="24"/>
          <w:szCs w:val="24"/>
        </w:rPr>
        <w:t>L</w:t>
      </w:r>
      <w:r w:rsidRPr="00C30610">
        <w:rPr>
          <w:rFonts w:eastAsia="Times New Roman" w:cs="Arial"/>
          <w:color w:val="000000"/>
          <w:sz w:val="24"/>
          <w:szCs w:val="24"/>
          <w:lang w:val="x-none"/>
        </w:rPr>
        <w:t xml:space="preserve">earner </w:t>
      </w:r>
      <w:r w:rsidRPr="00C30610">
        <w:rPr>
          <w:rFonts w:eastAsia="Times New Roman" w:cs="Arial"/>
          <w:color w:val="000000"/>
          <w:sz w:val="24"/>
          <w:szCs w:val="24"/>
        </w:rPr>
        <w:t>C</w:t>
      </w:r>
      <w:r w:rsidRPr="00C30610">
        <w:rPr>
          <w:rFonts w:eastAsia="Times New Roman" w:cs="Arial"/>
          <w:color w:val="000000"/>
          <w:sz w:val="24"/>
          <w:szCs w:val="24"/>
          <w:lang w:val="x-none"/>
        </w:rPr>
        <w:t xml:space="preserve">omplaints </w:t>
      </w:r>
      <w:r w:rsidRPr="00C30610">
        <w:rPr>
          <w:rFonts w:eastAsia="Times New Roman" w:cs="Arial"/>
          <w:color w:val="000000"/>
          <w:sz w:val="24"/>
          <w:szCs w:val="24"/>
        </w:rPr>
        <w:t>P</w:t>
      </w:r>
      <w:r w:rsidRPr="00C30610">
        <w:rPr>
          <w:rFonts w:eastAsia="Times New Roman" w:cs="Arial"/>
          <w:color w:val="000000"/>
          <w:sz w:val="24"/>
          <w:szCs w:val="24"/>
          <w:lang w:val="x-none"/>
        </w:rPr>
        <w:t>rocedure</w:t>
      </w:r>
      <w:r w:rsidRPr="00C30610">
        <w:rPr>
          <w:rFonts w:eastAsia="Times New Roman" w:cs="Arial"/>
          <w:color w:val="000000"/>
          <w:sz w:val="24"/>
          <w:szCs w:val="24"/>
        </w:rPr>
        <w:t>.</w:t>
      </w:r>
    </w:p>
    <w:p w:rsidR="00C30610" w:rsidRPr="00C30610" w:rsidRDefault="00C30610" w:rsidP="00B83D73">
      <w:pPr>
        <w:tabs>
          <w:tab w:val="left" w:pos="3540"/>
        </w:tabs>
        <w:rPr>
          <w:sz w:val="24"/>
          <w:szCs w:val="24"/>
        </w:rPr>
      </w:pPr>
    </w:p>
    <w:sectPr w:rsidR="00C30610" w:rsidRPr="00C30610" w:rsidSect="009A481B">
      <w:pgSz w:w="16838" w:h="11906" w:orient="landscape"/>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73" w:rsidRDefault="00B83D73" w:rsidP="009A481B">
      <w:pPr>
        <w:spacing w:after="0" w:line="240" w:lineRule="auto"/>
      </w:pPr>
      <w:r>
        <w:separator/>
      </w:r>
    </w:p>
  </w:endnote>
  <w:endnote w:type="continuationSeparator" w:id="0">
    <w:p w:rsidR="00B83D73" w:rsidRDefault="00B83D73" w:rsidP="009A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766713"/>
      <w:docPartObj>
        <w:docPartGallery w:val="Page Numbers (Bottom of Page)"/>
        <w:docPartUnique/>
      </w:docPartObj>
    </w:sdtPr>
    <w:sdtEndPr>
      <w:rPr>
        <w:noProof/>
      </w:rPr>
    </w:sdtEndPr>
    <w:sdtContent>
      <w:p w:rsidR="00B83D73" w:rsidRDefault="00B83D73">
        <w:pPr>
          <w:pStyle w:val="Footer"/>
          <w:jc w:val="center"/>
        </w:pPr>
        <w:r>
          <w:fldChar w:fldCharType="begin"/>
        </w:r>
        <w:r>
          <w:instrText xml:space="preserve"> PAGE   \* MERGEFORMAT </w:instrText>
        </w:r>
        <w:r>
          <w:fldChar w:fldCharType="separate"/>
        </w:r>
        <w:r w:rsidR="00A9747A">
          <w:rPr>
            <w:noProof/>
          </w:rPr>
          <w:t>1</w:t>
        </w:r>
        <w:r>
          <w:rPr>
            <w:noProof/>
          </w:rPr>
          <w:fldChar w:fldCharType="end"/>
        </w:r>
      </w:p>
    </w:sdtContent>
  </w:sdt>
  <w:p w:rsidR="00B83D73" w:rsidRDefault="00B83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73" w:rsidRPr="00F6385E" w:rsidRDefault="00B83D73" w:rsidP="00B83D73">
    <w:pPr>
      <w:pStyle w:val="Footer"/>
      <w:tabs>
        <w:tab w:val="center" w:pos="6660"/>
        <w:tab w:val="right" w:pos="145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73" w:rsidRDefault="00B83D73" w:rsidP="009A481B">
      <w:pPr>
        <w:spacing w:after="0" w:line="240" w:lineRule="auto"/>
      </w:pPr>
      <w:r>
        <w:separator/>
      </w:r>
    </w:p>
  </w:footnote>
  <w:footnote w:type="continuationSeparator" w:id="0">
    <w:p w:rsidR="00B83D73" w:rsidRDefault="00B83D73" w:rsidP="009A481B">
      <w:pPr>
        <w:spacing w:after="0" w:line="240" w:lineRule="auto"/>
      </w:pPr>
      <w:r>
        <w:continuationSeparator/>
      </w:r>
    </w:p>
  </w:footnote>
  <w:footnote w:id="1">
    <w:p w:rsidR="00B83D73" w:rsidRPr="00992AA9" w:rsidRDefault="00B83D73" w:rsidP="00B83D73">
      <w:pPr>
        <w:pStyle w:val="FootnoteText"/>
        <w:rPr>
          <w:rFonts w:asciiTheme="minorHAnsi" w:hAnsiTheme="minorHAnsi"/>
          <w:sz w:val="18"/>
          <w:szCs w:val="18"/>
        </w:rPr>
      </w:pPr>
      <w:r w:rsidRPr="00992AA9">
        <w:rPr>
          <w:rStyle w:val="FootnoteReference"/>
          <w:rFonts w:asciiTheme="minorHAnsi" w:hAnsiTheme="minorHAnsi"/>
          <w:sz w:val="18"/>
          <w:szCs w:val="18"/>
        </w:rPr>
        <w:footnoteRef/>
      </w:r>
      <w:r w:rsidRPr="00992AA9">
        <w:rPr>
          <w:rFonts w:asciiTheme="minorHAnsi" w:hAnsiTheme="minorHAnsi"/>
          <w:sz w:val="18"/>
          <w:szCs w:val="18"/>
        </w:rPr>
        <w:t xml:space="preserve"> This list is not exhaustive and each incident will be treated on a case-by-case basis. </w:t>
      </w:r>
    </w:p>
  </w:footnote>
  <w:footnote w:id="2">
    <w:p w:rsidR="00B83D73" w:rsidRPr="00992AA9" w:rsidRDefault="00B83D73" w:rsidP="00B83D73">
      <w:pPr>
        <w:pStyle w:val="FootnoteText"/>
        <w:rPr>
          <w:rFonts w:asciiTheme="minorHAnsi" w:hAnsiTheme="minorHAnsi"/>
        </w:rPr>
      </w:pPr>
      <w:r w:rsidRPr="00992AA9">
        <w:rPr>
          <w:rStyle w:val="FootnoteReference"/>
          <w:rFonts w:asciiTheme="minorHAnsi" w:hAnsiTheme="minorHAnsi"/>
          <w:sz w:val="18"/>
          <w:szCs w:val="18"/>
        </w:rPr>
        <w:footnoteRef/>
      </w:r>
      <w:r w:rsidRPr="00992AA9">
        <w:rPr>
          <w:rFonts w:asciiTheme="minorHAnsi" w:hAnsiTheme="minorHAnsi"/>
          <w:sz w:val="18"/>
          <w:szCs w:val="18"/>
        </w:rPr>
        <w:t xml:space="preserve"> This will lead the relevant awarding organisation to withhold results.</w:t>
      </w:r>
      <w:r w:rsidRPr="00992AA9">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73" w:rsidRDefault="00B83D73">
    <w:pPr>
      <w:pStyle w:val="Header"/>
    </w:pPr>
  </w:p>
  <w:p w:rsidR="00B83D73" w:rsidRDefault="00B83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2C9"/>
    <w:multiLevelType w:val="hybridMultilevel"/>
    <w:tmpl w:val="6DC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C01293"/>
    <w:multiLevelType w:val="hybridMultilevel"/>
    <w:tmpl w:val="69FE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D6F2D"/>
    <w:multiLevelType w:val="hybridMultilevel"/>
    <w:tmpl w:val="BA92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523211"/>
    <w:multiLevelType w:val="hybridMultilevel"/>
    <w:tmpl w:val="DE6A07E8"/>
    <w:lvl w:ilvl="0" w:tplc="19D46070">
      <w:start w:val="1"/>
      <w:numFmt w:val="bullet"/>
      <w:lvlText w:val=""/>
      <w:lvlJc w:val="left"/>
      <w:pPr>
        <w:tabs>
          <w:tab w:val="num" w:pos="397"/>
        </w:tabs>
        <w:ind w:left="397" w:hanging="39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D70E55"/>
    <w:multiLevelType w:val="hybridMultilevel"/>
    <w:tmpl w:val="163078FE"/>
    <w:lvl w:ilvl="0" w:tplc="19D46070">
      <w:start w:val="1"/>
      <w:numFmt w:val="bullet"/>
      <w:lvlText w:val=""/>
      <w:lvlJc w:val="left"/>
      <w:pPr>
        <w:tabs>
          <w:tab w:val="num" w:pos="397"/>
        </w:tabs>
        <w:ind w:left="397" w:hanging="397"/>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A63748E"/>
    <w:multiLevelType w:val="hybridMultilevel"/>
    <w:tmpl w:val="7B16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03580D"/>
    <w:multiLevelType w:val="hybridMultilevel"/>
    <w:tmpl w:val="888A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DD73AC"/>
    <w:multiLevelType w:val="hybridMultilevel"/>
    <w:tmpl w:val="9980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C342B9"/>
    <w:multiLevelType w:val="hybridMultilevel"/>
    <w:tmpl w:val="0EBA30B4"/>
    <w:lvl w:ilvl="0" w:tplc="308E023C">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2756B7"/>
    <w:multiLevelType w:val="hybridMultilevel"/>
    <w:tmpl w:val="FE9415D6"/>
    <w:lvl w:ilvl="0" w:tplc="19D46070">
      <w:start w:val="1"/>
      <w:numFmt w:val="bullet"/>
      <w:lvlText w:val=""/>
      <w:lvlJc w:val="left"/>
      <w:pPr>
        <w:tabs>
          <w:tab w:val="num" w:pos="397"/>
        </w:tabs>
        <w:ind w:left="397" w:hanging="39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D85FEE"/>
    <w:multiLevelType w:val="hybridMultilevel"/>
    <w:tmpl w:val="00F02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0B16E2F"/>
    <w:multiLevelType w:val="hybridMultilevel"/>
    <w:tmpl w:val="C58C3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0B4443C"/>
    <w:multiLevelType w:val="hybridMultilevel"/>
    <w:tmpl w:val="E2E28B74"/>
    <w:lvl w:ilvl="0" w:tplc="308E023C">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FC5E7C"/>
    <w:multiLevelType w:val="hybridMultilevel"/>
    <w:tmpl w:val="2D243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67723E"/>
    <w:multiLevelType w:val="hybridMultilevel"/>
    <w:tmpl w:val="2F3C6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1448C9"/>
    <w:multiLevelType w:val="hybridMultilevel"/>
    <w:tmpl w:val="FB04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5"/>
  </w:num>
  <w:num w:numId="5">
    <w:abstractNumId w:val="2"/>
  </w:num>
  <w:num w:numId="6">
    <w:abstractNumId w:val="1"/>
  </w:num>
  <w:num w:numId="7">
    <w:abstractNumId w:val="6"/>
  </w:num>
  <w:num w:numId="8">
    <w:abstractNumId w:val="4"/>
  </w:num>
  <w:num w:numId="9">
    <w:abstractNumId w:val="3"/>
  </w:num>
  <w:num w:numId="10">
    <w:abstractNumId w:val="9"/>
  </w:num>
  <w:num w:numId="11">
    <w:abstractNumId w:val="0"/>
  </w:num>
  <w:num w:numId="12">
    <w:abstractNumId w:val="12"/>
  </w:num>
  <w:num w:numId="13">
    <w:abstractNumId w:val="8"/>
  </w:num>
  <w:num w:numId="14">
    <w:abstractNumId w:val="1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61"/>
    <w:rsid w:val="00100E61"/>
    <w:rsid w:val="002D25F6"/>
    <w:rsid w:val="004D7B6E"/>
    <w:rsid w:val="005308FC"/>
    <w:rsid w:val="00540BA3"/>
    <w:rsid w:val="00840961"/>
    <w:rsid w:val="00992AA9"/>
    <w:rsid w:val="009A481B"/>
    <w:rsid w:val="009D648B"/>
    <w:rsid w:val="00A9747A"/>
    <w:rsid w:val="00B83D73"/>
    <w:rsid w:val="00C30610"/>
    <w:rsid w:val="00C829F0"/>
    <w:rsid w:val="00DE08D9"/>
    <w:rsid w:val="00E3477D"/>
    <w:rsid w:val="00F550A7"/>
    <w:rsid w:val="00FC4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40961"/>
    <w:pPr>
      <w:spacing w:after="0" w:line="240" w:lineRule="auto"/>
      <w:ind w:left="720"/>
      <w:jc w:val="both"/>
    </w:pPr>
    <w:rPr>
      <w:rFonts w:ascii="Verdana" w:eastAsia="Times New Roman" w:hAnsi="Verdana" w:cs="Times New Roman"/>
      <w:color w:val="000080"/>
      <w:sz w:val="20"/>
      <w:szCs w:val="20"/>
      <w:lang w:val="x-none"/>
    </w:rPr>
  </w:style>
  <w:style w:type="character" w:customStyle="1" w:styleId="BodyTextIndent2Char">
    <w:name w:val="Body Text Indent 2 Char"/>
    <w:basedOn w:val="DefaultParagraphFont"/>
    <w:link w:val="BodyTextIndent2"/>
    <w:rsid w:val="00840961"/>
    <w:rPr>
      <w:rFonts w:ascii="Verdana" w:eastAsia="Times New Roman" w:hAnsi="Verdana" w:cs="Times New Roman"/>
      <w:color w:val="000080"/>
      <w:sz w:val="20"/>
      <w:szCs w:val="20"/>
      <w:lang w:val="x-none"/>
    </w:rPr>
  </w:style>
  <w:style w:type="paragraph" w:styleId="ListParagraph">
    <w:name w:val="List Paragraph"/>
    <w:basedOn w:val="Normal"/>
    <w:uiPriority w:val="34"/>
    <w:qFormat/>
    <w:rsid w:val="00840961"/>
    <w:pPr>
      <w:ind w:left="720"/>
      <w:contextualSpacing/>
    </w:pPr>
  </w:style>
  <w:style w:type="paragraph" w:customStyle="1" w:styleId="Default">
    <w:name w:val="Default"/>
    <w:rsid w:val="009A481B"/>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uiPriority w:val="99"/>
    <w:semiHidden/>
    <w:unhideWhenUsed/>
    <w:rsid w:val="009A481B"/>
    <w:pPr>
      <w:spacing w:after="120"/>
    </w:pPr>
    <w:rPr>
      <w:sz w:val="16"/>
      <w:szCs w:val="16"/>
    </w:rPr>
  </w:style>
  <w:style w:type="character" w:customStyle="1" w:styleId="BodyText3Char">
    <w:name w:val="Body Text 3 Char"/>
    <w:basedOn w:val="DefaultParagraphFont"/>
    <w:link w:val="BodyText3"/>
    <w:uiPriority w:val="99"/>
    <w:semiHidden/>
    <w:rsid w:val="009A481B"/>
    <w:rPr>
      <w:sz w:val="16"/>
      <w:szCs w:val="16"/>
    </w:rPr>
  </w:style>
  <w:style w:type="paragraph" w:styleId="Header">
    <w:name w:val="header"/>
    <w:basedOn w:val="Normal"/>
    <w:link w:val="HeaderChar"/>
    <w:uiPriority w:val="99"/>
    <w:unhideWhenUsed/>
    <w:rsid w:val="009A4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81B"/>
  </w:style>
  <w:style w:type="paragraph" w:styleId="Footer">
    <w:name w:val="footer"/>
    <w:basedOn w:val="Normal"/>
    <w:link w:val="FooterChar"/>
    <w:uiPriority w:val="99"/>
    <w:unhideWhenUsed/>
    <w:rsid w:val="009A4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81B"/>
  </w:style>
  <w:style w:type="character" w:styleId="PageNumber">
    <w:name w:val="page number"/>
    <w:basedOn w:val="DefaultParagraphFont"/>
    <w:rsid w:val="009A481B"/>
  </w:style>
  <w:style w:type="paragraph" w:styleId="BalloonText">
    <w:name w:val="Balloon Text"/>
    <w:basedOn w:val="Normal"/>
    <w:link w:val="BalloonTextChar"/>
    <w:uiPriority w:val="99"/>
    <w:semiHidden/>
    <w:unhideWhenUsed/>
    <w:rsid w:val="00DE0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8D9"/>
    <w:rPr>
      <w:rFonts w:ascii="Tahoma" w:hAnsi="Tahoma" w:cs="Tahoma"/>
      <w:sz w:val="16"/>
      <w:szCs w:val="16"/>
    </w:rPr>
  </w:style>
  <w:style w:type="paragraph" w:styleId="NoSpacing">
    <w:name w:val="No Spacing"/>
    <w:uiPriority w:val="1"/>
    <w:qFormat/>
    <w:rsid w:val="002D25F6"/>
    <w:pPr>
      <w:spacing w:after="0" w:line="240" w:lineRule="auto"/>
    </w:pPr>
  </w:style>
  <w:style w:type="paragraph" w:styleId="BodyText">
    <w:name w:val="Body Text"/>
    <w:basedOn w:val="Normal"/>
    <w:link w:val="BodyTextChar"/>
    <w:uiPriority w:val="99"/>
    <w:semiHidden/>
    <w:unhideWhenUsed/>
    <w:rsid w:val="00B83D73"/>
    <w:pPr>
      <w:spacing w:after="120"/>
    </w:pPr>
  </w:style>
  <w:style w:type="character" w:customStyle="1" w:styleId="BodyTextChar">
    <w:name w:val="Body Text Char"/>
    <w:basedOn w:val="DefaultParagraphFont"/>
    <w:link w:val="BodyText"/>
    <w:uiPriority w:val="99"/>
    <w:semiHidden/>
    <w:rsid w:val="00B83D73"/>
  </w:style>
  <w:style w:type="paragraph" w:styleId="BodyText2">
    <w:name w:val="Body Text 2"/>
    <w:basedOn w:val="Normal"/>
    <w:link w:val="BodyText2Char"/>
    <w:uiPriority w:val="99"/>
    <w:semiHidden/>
    <w:unhideWhenUsed/>
    <w:rsid w:val="00B83D73"/>
    <w:pPr>
      <w:spacing w:after="120" w:line="480" w:lineRule="auto"/>
    </w:pPr>
  </w:style>
  <w:style w:type="character" w:customStyle="1" w:styleId="BodyText2Char">
    <w:name w:val="Body Text 2 Char"/>
    <w:basedOn w:val="DefaultParagraphFont"/>
    <w:link w:val="BodyText2"/>
    <w:uiPriority w:val="99"/>
    <w:semiHidden/>
    <w:rsid w:val="00B83D73"/>
  </w:style>
  <w:style w:type="paragraph" w:styleId="FootnoteText">
    <w:name w:val="footnote text"/>
    <w:basedOn w:val="Normal"/>
    <w:link w:val="FootnoteTextChar"/>
    <w:uiPriority w:val="99"/>
    <w:semiHidden/>
    <w:unhideWhenUsed/>
    <w:rsid w:val="00B83D73"/>
    <w:pPr>
      <w:spacing w:after="0" w:line="240" w:lineRule="auto"/>
    </w:pPr>
    <w:rPr>
      <w:rFonts w:ascii="Verdana" w:eastAsia="Times New Roman" w:hAnsi="Verdana" w:cs="Times New Roman"/>
      <w:sz w:val="20"/>
      <w:szCs w:val="20"/>
    </w:rPr>
  </w:style>
  <w:style w:type="character" w:customStyle="1" w:styleId="FootnoteTextChar">
    <w:name w:val="Footnote Text Char"/>
    <w:basedOn w:val="DefaultParagraphFont"/>
    <w:link w:val="FootnoteText"/>
    <w:uiPriority w:val="99"/>
    <w:semiHidden/>
    <w:rsid w:val="00B83D73"/>
    <w:rPr>
      <w:rFonts w:ascii="Verdana" w:eastAsia="Times New Roman" w:hAnsi="Verdana" w:cs="Times New Roman"/>
      <w:sz w:val="20"/>
      <w:szCs w:val="20"/>
    </w:rPr>
  </w:style>
  <w:style w:type="character" w:styleId="FootnoteReference">
    <w:name w:val="footnote reference"/>
    <w:uiPriority w:val="99"/>
    <w:semiHidden/>
    <w:unhideWhenUsed/>
    <w:rsid w:val="00B83D73"/>
    <w:rPr>
      <w:vertAlign w:val="superscript"/>
    </w:rPr>
  </w:style>
  <w:style w:type="character" w:styleId="Hyperlink">
    <w:name w:val="Hyperlink"/>
    <w:basedOn w:val="DefaultParagraphFont"/>
    <w:uiPriority w:val="99"/>
    <w:unhideWhenUsed/>
    <w:rsid w:val="00992A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40961"/>
    <w:pPr>
      <w:spacing w:after="0" w:line="240" w:lineRule="auto"/>
      <w:ind w:left="720"/>
      <w:jc w:val="both"/>
    </w:pPr>
    <w:rPr>
      <w:rFonts w:ascii="Verdana" w:eastAsia="Times New Roman" w:hAnsi="Verdana" w:cs="Times New Roman"/>
      <w:color w:val="000080"/>
      <w:sz w:val="20"/>
      <w:szCs w:val="20"/>
      <w:lang w:val="x-none"/>
    </w:rPr>
  </w:style>
  <w:style w:type="character" w:customStyle="1" w:styleId="BodyTextIndent2Char">
    <w:name w:val="Body Text Indent 2 Char"/>
    <w:basedOn w:val="DefaultParagraphFont"/>
    <w:link w:val="BodyTextIndent2"/>
    <w:rsid w:val="00840961"/>
    <w:rPr>
      <w:rFonts w:ascii="Verdana" w:eastAsia="Times New Roman" w:hAnsi="Verdana" w:cs="Times New Roman"/>
      <w:color w:val="000080"/>
      <w:sz w:val="20"/>
      <w:szCs w:val="20"/>
      <w:lang w:val="x-none"/>
    </w:rPr>
  </w:style>
  <w:style w:type="paragraph" w:styleId="ListParagraph">
    <w:name w:val="List Paragraph"/>
    <w:basedOn w:val="Normal"/>
    <w:uiPriority w:val="34"/>
    <w:qFormat/>
    <w:rsid w:val="00840961"/>
    <w:pPr>
      <w:ind w:left="720"/>
      <w:contextualSpacing/>
    </w:pPr>
  </w:style>
  <w:style w:type="paragraph" w:customStyle="1" w:styleId="Default">
    <w:name w:val="Default"/>
    <w:rsid w:val="009A481B"/>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uiPriority w:val="99"/>
    <w:semiHidden/>
    <w:unhideWhenUsed/>
    <w:rsid w:val="009A481B"/>
    <w:pPr>
      <w:spacing w:after="120"/>
    </w:pPr>
    <w:rPr>
      <w:sz w:val="16"/>
      <w:szCs w:val="16"/>
    </w:rPr>
  </w:style>
  <w:style w:type="character" w:customStyle="1" w:styleId="BodyText3Char">
    <w:name w:val="Body Text 3 Char"/>
    <w:basedOn w:val="DefaultParagraphFont"/>
    <w:link w:val="BodyText3"/>
    <w:uiPriority w:val="99"/>
    <w:semiHidden/>
    <w:rsid w:val="009A481B"/>
    <w:rPr>
      <w:sz w:val="16"/>
      <w:szCs w:val="16"/>
    </w:rPr>
  </w:style>
  <w:style w:type="paragraph" w:styleId="Header">
    <w:name w:val="header"/>
    <w:basedOn w:val="Normal"/>
    <w:link w:val="HeaderChar"/>
    <w:uiPriority w:val="99"/>
    <w:unhideWhenUsed/>
    <w:rsid w:val="009A4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81B"/>
  </w:style>
  <w:style w:type="paragraph" w:styleId="Footer">
    <w:name w:val="footer"/>
    <w:basedOn w:val="Normal"/>
    <w:link w:val="FooterChar"/>
    <w:uiPriority w:val="99"/>
    <w:unhideWhenUsed/>
    <w:rsid w:val="009A4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81B"/>
  </w:style>
  <w:style w:type="character" w:styleId="PageNumber">
    <w:name w:val="page number"/>
    <w:basedOn w:val="DefaultParagraphFont"/>
    <w:rsid w:val="009A481B"/>
  </w:style>
  <w:style w:type="paragraph" w:styleId="BalloonText">
    <w:name w:val="Balloon Text"/>
    <w:basedOn w:val="Normal"/>
    <w:link w:val="BalloonTextChar"/>
    <w:uiPriority w:val="99"/>
    <w:semiHidden/>
    <w:unhideWhenUsed/>
    <w:rsid w:val="00DE0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8D9"/>
    <w:rPr>
      <w:rFonts w:ascii="Tahoma" w:hAnsi="Tahoma" w:cs="Tahoma"/>
      <w:sz w:val="16"/>
      <w:szCs w:val="16"/>
    </w:rPr>
  </w:style>
  <w:style w:type="paragraph" w:styleId="NoSpacing">
    <w:name w:val="No Spacing"/>
    <w:uiPriority w:val="1"/>
    <w:qFormat/>
    <w:rsid w:val="002D25F6"/>
    <w:pPr>
      <w:spacing w:after="0" w:line="240" w:lineRule="auto"/>
    </w:pPr>
  </w:style>
  <w:style w:type="paragraph" w:styleId="BodyText">
    <w:name w:val="Body Text"/>
    <w:basedOn w:val="Normal"/>
    <w:link w:val="BodyTextChar"/>
    <w:uiPriority w:val="99"/>
    <w:semiHidden/>
    <w:unhideWhenUsed/>
    <w:rsid w:val="00B83D73"/>
    <w:pPr>
      <w:spacing w:after="120"/>
    </w:pPr>
  </w:style>
  <w:style w:type="character" w:customStyle="1" w:styleId="BodyTextChar">
    <w:name w:val="Body Text Char"/>
    <w:basedOn w:val="DefaultParagraphFont"/>
    <w:link w:val="BodyText"/>
    <w:uiPriority w:val="99"/>
    <w:semiHidden/>
    <w:rsid w:val="00B83D73"/>
  </w:style>
  <w:style w:type="paragraph" w:styleId="BodyText2">
    <w:name w:val="Body Text 2"/>
    <w:basedOn w:val="Normal"/>
    <w:link w:val="BodyText2Char"/>
    <w:uiPriority w:val="99"/>
    <w:semiHidden/>
    <w:unhideWhenUsed/>
    <w:rsid w:val="00B83D73"/>
    <w:pPr>
      <w:spacing w:after="120" w:line="480" w:lineRule="auto"/>
    </w:pPr>
  </w:style>
  <w:style w:type="character" w:customStyle="1" w:styleId="BodyText2Char">
    <w:name w:val="Body Text 2 Char"/>
    <w:basedOn w:val="DefaultParagraphFont"/>
    <w:link w:val="BodyText2"/>
    <w:uiPriority w:val="99"/>
    <w:semiHidden/>
    <w:rsid w:val="00B83D73"/>
  </w:style>
  <w:style w:type="paragraph" w:styleId="FootnoteText">
    <w:name w:val="footnote text"/>
    <w:basedOn w:val="Normal"/>
    <w:link w:val="FootnoteTextChar"/>
    <w:uiPriority w:val="99"/>
    <w:semiHidden/>
    <w:unhideWhenUsed/>
    <w:rsid w:val="00B83D73"/>
    <w:pPr>
      <w:spacing w:after="0" w:line="240" w:lineRule="auto"/>
    </w:pPr>
    <w:rPr>
      <w:rFonts w:ascii="Verdana" w:eastAsia="Times New Roman" w:hAnsi="Verdana" w:cs="Times New Roman"/>
      <w:sz w:val="20"/>
      <w:szCs w:val="20"/>
    </w:rPr>
  </w:style>
  <w:style w:type="character" w:customStyle="1" w:styleId="FootnoteTextChar">
    <w:name w:val="Footnote Text Char"/>
    <w:basedOn w:val="DefaultParagraphFont"/>
    <w:link w:val="FootnoteText"/>
    <w:uiPriority w:val="99"/>
    <w:semiHidden/>
    <w:rsid w:val="00B83D73"/>
    <w:rPr>
      <w:rFonts w:ascii="Verdana" w:eastAsia="Times New Roman" w:hAnsi="Verdana" w:cs="Times New Roman"/>
      <w:sz w:val="20"/>
      <w:szCs w:val="20"/>
    </w:rPr>
  </w:style>
  <w:style w:type="character" w:styleId="FootnoteReference">
    <w:name w:val="footnote reference"/>
    <w:uiPriority w:val="99"/>
    <w:semiHidden/>
    <w:unhideWhenUsed/>
    <w:rsid w:val="00B83D73"/>
    <w:rPr>
      <w:vertAlign w:val="superscript"/>
    </w:rPr>
  </w:style>
  <w:style w:type="character" w:styleId="Hyperlink">
    <w:name w:val="Hyperlink"/>
    <w:basedOn w:val="DefaultParagraphFont"/>
    <w:uiPriority w:val="99"/>
    <w:unhideWhenUsed/>
    <w:rsid w:val="00992A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wayne.wardle@liverpoolfa.com" TargetMode="External"/><Relationship Id="rId2" Type="http://schemas.openxmlformats.org/officeDocument/2006/relationships/styles" Target="styles.xml"/><Relationship Id="rId16" Type="http://schemas.openxmlformats.org/officeDocument/2006/relationships/hyperlink" Target="mailto:wayne.wardle@liverpoolf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smith@1st4sportqualification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wayne.wardle@liverpool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5463</Words>
  <Characters>31143</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36533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DShields</dc:creator>
  <cp:lastModifiedBy>Anna Farrell</cp:lastModifiedBy>
  <cp:revision>2</cp:revision>
  <cp:lastPrinted>2016-01-29T14:28:00Z</cp:lastPrinted>
  <dcterms:created xsi:type="dcterms:W3CDTF">2017-11-22T16:25:00Z</dcterms:created>
  <dcterms:modified xsi:type="dcterms:W3CDTF">2017-11-22T16:25:00Z</dcterms:modified>
</cp:coreProperties>
</file>