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5AE3F" w14:textId="6260EE5C" w:rsidR="006871E2" w:rsidRDefault="006871E2" w:rsidP="00FA7E09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bookmarkStart w:id="0" w:name="_GoBack"/>
      <w:bookmarkEnd w:id="0"/>
      <w:r w:rsidRPr="006871E2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61312" behindDoc="0" locked="0" layoutInCell="1" allowOverlap="1" wp14:anchorId="018F8C5D" wp14:editId="5172B034">
            <wp:simplePos x="0" y="0"/>
            <wp:positionH relativeFrom="column">
              <wp:posOffset>3471545</wp:posOffset>
            </wp:positionH>
            <wp:positionV relativeFrom="paragraph">
              <wp:posOffset>-532765</wp:posOffset>
            </wp:positionV>
            <wp:extent cx="723900" cy="7188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wcf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1E2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60288" behindDoc="0" locked="0" layoutInCell="1" allowOverlap="1" wp14:anchorId="70F32031" wp14:editId="29E1AB3B">
            <wp:simplePos x="0" y="0"/>
            <wp:positionH relativeFrom="column">
              <wp:posOffset>1733550</wp:posOffset>
            </wp:positionH>
            <wp:positionV relativeFrom="paragraph">
              <wp:posOffset>-533400</wp:posOffset>
            </wp:positionV>
            <wp:extent cx="719455" cy="719455"/>
            <wp:effectExtent l="0" t="0" r="4445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hire League Logo 5 Samp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1E2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7989EB43" wp14:editId="53A8B2CA">
            <wp:simplePos x="0" y="0"/>
            <wp:positionH relativeFrom="column">
              <wp:posOffset>2550160</wp:posOffset>
            </wp:positionH>
            <wp:positionV relativeFrom="paragraph">
              <wp:posOffset>-533400</wp:posOffset>
            </wp:positionV>
            <wp:extent cx="825500" cy="719455"/>
            <wp:effectExtent l="0" t="0" r="0" b="4445"/>
            <wp:wrapNone/>
            <wp:docPr id="3" name="Picture 2" descr="LCFA Premier Lea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FA Premier Leag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0B8E4" w14:textId="77777777" w:rsidR="006871E2" w:rsidRDefault="006871E2" w:rsidP="00FA7E09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300B7EE7" w14:textId="77777777" w:rsidR="006871E2" w:rsidRDefault="006871E2" w:rsidP="00FA7E09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3B2CEF08" w14:textId="77777777" w:rsidR="006871E2" w:rsidRDefault="006871E2" w:rsidP="00FA7E09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37940EBB" w14:textId="44102A20" w:rsidR="002B7E5B" w:rsidRDefault="001B1E5B" w:rsidP="00FA7E09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Referee Appointment O</w:t>
      </w:r>
      <w:r w:rsidR="00730CA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fficers</w:t>
      </w:r>
    </w:p>
    <w:p w14:paraId="5CB13E08" w14:textId="77777777" w:rsidR="00362DDD" w:rsidRDefault="00362DDD" w:rsidP="00FA7E09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1055E683" w14:textId="6994A3E5" w:rsidR="00FA7E09" w:rsidRPr="00FA7E09" w:rsidRDefault="00FA7E09" w:rsidP="00FA7E09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The </w:t>
      </w:r>
      <w:r w:rsidR="000D722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North West Combined Counties Referee </w:t>
      </w:r>
      <w:r w:rsidR="001B1E5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Appointment Officer</w:t>
      </w: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will lead the continuous improvement programme for </w:t>
      </w:r>
      <w:r w:rsidR="001B1E5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Refereeing</w:t>
      </w: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r w:rsidR="000D722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across all leagues and divisions associated with the pool</w:t>
      </w: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. To do this by the effective operation of systems and procedures and by acting as a role model for the </w:t>
      </w:r>
      <w:r w:rsidR="001B1E5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Referees</w:t>
      </w: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and enabling them to further develop their personal skills.</w:t>
      </w:r>
    </w:p>
    <w:p w14:paraId="4A78FC8A" w14:textId="77777777" w:rsidR="00FA7E09" w:rsidRPr="00FA7E09" w:rsidRDefault="00FA7E09" w:rsidP="00FA7E09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1E7D28E1" w14:textId="52D7ABB2" w:rsidR="00FA7E09" w:rsidRDefault="00FA7E09" w:rsidP="00FA7E09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To </w:t>
      </w:r>
      <w:r w:rsidR="002B7E5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appoint </w:t>
      </w:r>
      <w:r w:rsidR="001B1E5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Referees</w:t>
      </w:r>
      <w:r w:rsidR="002B7E5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to fixtures of each of the leagues and divisions associated with the pool using MOAS. </w:t>
      </w:r>
    </w:p>
    <w:p w14:paraId="36E29D69" w14:textId="36B1FECC" w:rsidR="001B1E5B" w:rsidRDefault="001B1E5B" w:rsidP="00FA7E09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To check the fixture list for each league </w:t>
      </w:r>
      <w:r w:rsidR="000F7F7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daily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to ensure fixtures have not been moved and require </w:t>
      </w:r>
      <w:r w:rsidR="00362DD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to be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mov</w:t>
      </w:r>
      <w:r w:rsidR="00362DD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ed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on MOAS/re-appointing</w:t>
      </w:r>
    </w:p>
    <w:p w14:paraId="78A23B59" w14:textId="504A002D" w:rsidR="000F7F73" w:rsidRDefault="000F7F73" w:rsidP="00FA7E09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 be available to take calls at any reasonable hour or ensure cover is available when unavailable to deal with emergency re-appointments particularly on match days.</w:t>
      </w:r>
    </w:p>
    <w:p w14:paraId="56EE19C9" w14:textId="32886407" w:rsidR="002B7E5B" w:rsidRDefault="002B7E5B" w:rsidP="00FA7E09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To make appointment changes as a result of fixture changes and/or referee appointment changes </w:t>
      </w:r>
      <w:r w:rsidR="00C032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as required</w:t>
      </w:r>
    </w:p>
    <w:p w14:paraId="35721EE2" w14:textId="78226A04" w:rsidR="00362DDD" w:rsidRPr="00FA7E09" w:rsidRDefault="00362DDD" w:rsidP="00FA7E09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Liaising with the Leagues where insufficient Level 4 referees are available for games. Any shortfall to be shared across the leagues proportionately where possible.</w:t>
      </w:r>
    </w:p>
    <w:p w14:paraId="4296050C" w14:textId="0B352E52" w:rsidR="000D722A" w:rsidRDefault="00FA7E09" w:rsidP="000D722A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</w:t>
      </w:r>
      <w:r w:rsidR="000D722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administer</w:t>
      </w: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all aspects of the </w:t>
      </w:r>
      <w:r w:rsidR="001B1E5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Referee Marking System</w:t>
      </w: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; this to include</w:t>
      </w:r>
      <w:r w:rsidR="000D722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;</w:t>
      </w:r>
    </w:p>
    <w:p w14:paraId="104C77E0" w14:textId="73434741" w:rsidR="000D722A" w:rsidRDefault="001B1E5B" w:rsidP="000D722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Ensuring all club marks are entered onto Full Time</w:t>
      </w:r>
      <w:r w:rsidR="00FA7E09"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, </w:t>
      </w:r>
    </w:p>
    <w:p w14:paraId="609F9009" w14:textId="23901518" w:rsidR="000D722A" w:rsidRDefault="001B1E5B" w:rsidP="000D722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Transferring Marks to MOAS from Full Time</w:t>
      </w:r>
      <w:r w:rsidR="00FA7E09"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</w:t>
      </w:r>
    </w:p>
    <w:p w14:paraId="646583EE" w14:textId="585A9F59" w:rsidR="000D722A" w:rsidRDefault="001B1E5B" w:rsidP="000D722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Reporting to the Leagues those clubs who are not providing marks in line with the marking guidance</w:t>
      </w:r>
      <w:r w:rsidR="00FA7E09"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</w:t>
      </w:r>
    </w:p>
    <w:p w14:paraId="2583396C" w14:textId="3033CDD0" w:rsidR="000D722A" w:rsidRDefault="001B1E5B" w:rsidP="000D722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Ensuring that Referees are appointed to a wide range of clubs and leagues</w:t>
      </w:r>
    </w:p>
    <w:p w14:paraId="363EB6A8" w14:textId="7A0176D3" w:rsidR="00FA7E09" w:rsidRPr="00FA7E09" w:rsidRDefault="001B1E5B" w:rsidP="000D722A">
      <w:pPr>
        <w:numPr>
          <w:ilvl w:val="1"/>
          <w:numId w:val="1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Reporting to the appropriate Referee Development Officer where Referees may need more support</w:t>
      </w:r>
    </w:p>
    <w:p w14:paraId="1EF21D61" w14:textId="50A0BB62" w:rsidR="00FA7E09" w:rsidRDefault="00FA7E09" w:rsidP="00FA7E09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To </w:t>
      </w:r>
      <w:r w:rsidR="001B1E5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appoint referees and 4</w:t>
      </w:r>
      <w:r w:rsidR="001B1E5B" w:rsidRPr="001B1E5B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en-GB"/>
        </w:rPr>
        <w:t>th</w:t>
      </w:r>
      <w:r w:rsidR="001B1E5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Officials to Cup Finals for each League in accordance with the agreed protocol</w:t>
      </w:r>
    </w:p>
    <w:p w14:paraId="4141833B" w14:textId="120240E3" w:rsidR="000F7F73" w:rsidRPr="000F7F73" w:rsidRDefault="000F7F73" w:rsidP="000F7F73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 attend where reasonably practicable Cup Finals for the participating Leagues</w:t>
      </w:r>
    </w:p>
    <w:p w14:paraId="7E7FB481" w14:textId="61D5D436" w:rsidR="002B7E5B" w:rsidRDefault="002B7E5B" w:rsidP="002B7E5B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To improve the quality </w:t>
      </w:r>
      <w:r w:rsidR="001B1E5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of refereeing by arranging the necessary training at the commencement of each season</w:t>
      </w:r>
      <w:r w:rsidR="00362DD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and by regularly watching pool referees on Supply League games</w:t>
      </w:r>
    </w:p>
    <w:p w14:paraId="60FC38FB" w14:textId="7BDA157D" w:rsidR="000F7F73" w:rsidRPr="000F7F73" w:rsidRDefault="000F7F73" w:rsidP="000F7F73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 agree the need for and content of any annual training events that may be required or mutually agreed</w:t>
      </w:r>
      <w:r w:rsidR="00362DD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including updates on Law changes.</w:t>
      </w:r>
    </w:p>
    <w:p w14:paraId="495DDD9E" w14:textId="787767EC" w:rsidR="00FA7E09" w:rsidRDefault="00FA7E09" w:rsidP="00FA7E09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To </w:t>
      </w:r>
      <w:r w:rsidR="001B1E5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update referees with information from the Football Association from time to time</w:t>
      </w:r>
    </w:p>
    <w:p w14:paraId="17DAD155" w14:textId="38337ECE" w:rsidR="00362DDD" w:rsidRPr="00FA7E09" w:rsidRDefault="00362DDD" w:rsidP="00FA7E09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 be available to attend meetings with the Football Association as required</w:t>
      </w:r>
    </w:p>
    <w:p w14:paraId="310BC5E6" w14:textId="48C3319C" w:rsidR="00FA7E09" w:rsidRPr="00FA7E09" w:rsidRDefault="000D722A" w:rsidP="00FA7E09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</w:t>
      </w:r>
      <w:r w:rsidR="000F7F7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 provide returns to the Football Association nationally in respect of the Scheme for the Promotion and Retention of Match Officials.</w:t>
      </w:r>
    </w:p>
    <w:p w14:paraId="2D6600DC" w14:textId="76CD246F" w:rsidR="001E569B" w:rsidRDefault="00FA7E09" w:rsidP="00FA7E09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To </w:t>
      </w:r>
      <w:r w:rsidR="000F7F7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present at meetings of participating Leagues following any reasonable request.</w:t>
      </w:r>
    </w:p>
    <w:p w14:paraId="3D3BB8CF" w14:textId="56518082" w:rsidR="001E569B" w:rsidRDefault="000F7F73" w:rsidP="00FA7E09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 attend or present at Referee Development Group events following any reasonable request,</w:t>
      </w:r>
    </w:p>
    <w:p w14:paraId="718E7863" w14:textId="4718FF0C" w:rsidR="00FA7E09" w:rsidRPr="00FA7E09" w:rsidRDefault="000F7F73" w:rsidP="00FA7E09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Identifying trends where referees are providing a lack of availability without reason.</w:t>
      </w:r>
    </w:p>
    <w:p w14:paraId="01AD58E4" w14:textId="72687A75" w:rsidR="00FA7E09" w:rsidRDefault="00FA7E09" w:rsidP="00FA7E09">
      <w:pPr>
        <w:numPr>
          <w:ilvl w:val="0"/>
          <w:numId w:val="2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lastRenderedPageBreak/>
        <w:t xml:space="preserve">To </w:t>
      </w:r>
      <w:r w:rsidR="000F7F7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attend Pool Committee Meetings and provide reports including the Annual General Meeting</w:t>
      </w:r>
    </w:p>
    <w:p w14:paraId="7EAA5FF9" w14:textId="315395A6" w:rsidR="00362DDD" w:rsidRPr="00362DDD" w:rsidRDefault="00362DDD" w:rsidP="00362DDD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Games covered in the relevant supply divisions of the leagues represented</w:t>
      </w:r>
    </w:p>
    <w:p w14:paraId="6930D2AF" w14:textId="1130944E" w:rsidR="00362DDD" w:rsidRDefault="00362DDD" w:rsidP="00362DDD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Total Number of referees</w:t>
      </w:r>
    </w:p>
    <w:p w14:paraId="2D2EC1FB" w14:textId="13DD7F85" w:rsidR="00362DDD" w:rsidRDefault="00362DDD" w:rsidP="00362DDD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Any specific issues relating to refereeing and the number of officials</w:t>
      </w:r>
    </w:p>
    <w:p w14:paraId="3371DF18" w14:textId="77777777" w:rsidR="00362DDD" w:rsidRPr="00362DDD" w:rsidRDefault="00362DDD" w:rsidP="00362DDD">
      <w:pPr>
        <w:spacing w:after="0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090C8788" w14:textId="33E26612" w:rsidR="00362DDD" w:rsidRDefault="00362DDD" w:rsidP="008C4861">
      <w:pPr>
        <w:numPr>
          <w:ilvl w:val="0"/>
          <w:numId w:val="4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 identify referees who are not meeting the standards required by a Level 4 referee, and to support the improvement process</w:t>
      </w:r>
      <w:r w:rsidR="00730CA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in conjunction with the appropriate Referees Development Officer</w:t>
      </w:r>
    </w:p>
    <w:p w14:paraId="55714861" w14:textId="6CCCB250" w:rsidR="008C4861" w:rsidRPr="00730CA4" w:rsidRDefault="00362DDD" w:rsidP="00730CA4">
      <w:pPr>
        <w:numPr>
          <w:ilvl w:val="0"/>
          <w:numId w:val="4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To instigate disciplinary proceedings </w:t>
      </w:r>
      <w:r w:rsidR="00730CA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on becoming aware of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 referee operating outside of FA regulations</w:t>
      </w:r>
      <w:r w:rsidR="00730CA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and action not having already been taken</w:t>
      </w:r>
    </w:p>
    <w:p w14:paraId="3D8070D1" w14:textId="55DC7439" w:rsidR="008C4861" w:rsidRPr="00730CA4" w:rsidRDefault="008C4861" w:rsidP="00730CA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0374DC25" w14:textId="5ADAF22C" w:rsidR="00FA7E09" w:rsidRPr="008C4861" w:rsidRDefault="00FA7E09" w:rsidP="00D838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8C486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Person </w:t>
      </w:r>
      <w:r w:rsidR="00362DDD" w:rsidRPr="008C486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Specification</w:t>
      </w:r>
      <w:r w:rsidRPr="008C486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:</w:t>
      </w:r>
    </w:p>
    <w:p w14:paraId="352E1F3B" w14:textId="20C57D00" w:rsidR="00FA7E09" w:rsidRDefault="00FA7E09" w:rsidP="00FA7E09">
      <w:pPr>
        <w:numPr>
          <w:ilvl w:val="0"/>
          <w:numId w:val="4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Currently or previously been a registered referee to at </w:t>
      </w:r>
      <w:r w:rsidR="008C486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</w:t>
      </w: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east Level </w:t>
      </w:r>
      <w:r w:rsidR="008C486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4</w:t>
      </w:r>
    </w:p>
    <w:p w14:paraId="53592A7D" w14:textId="51DB0D21" w:rsidR="00C032E9" w:rsidRPr="00FA7E09" w:rsidRDefault="00C032E9" w:rsidP="00FA7E09">
      <w:pPr>
        <w:numPr>
          <w:ilvl w:val="0"/>
          <w:numId w:val="4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Available at short notice throughout the season and in particular on match days</w:t>
      </w:r>
    </w:p>
    <w:p w14:paraId="4570DF38" w14:textId="77777777" w:rsidR="00FA7E09" w:rsidRPr="00FA7E09" w:rsidRDefault="00FA7E09" w:rsidP="00FA7E09">
      <w:pPr>
        <w:numPr>
          <w:ilvl w:val="0"/>
          <w:numId w:val="4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 good working knowledge of current referee structures and systems</w:t>
      </w:r>
    </w:p>
    <w:p w14:paraId="16303772" w14:textId="77777777" w:rsidR="00FA7E09" w:rsidRPr="00FA7E09" w:rsidRDefault="00FA7E09" w:rsidP="00FA7E09">
      <w:pPr>
        <w:numPr>
          <w:ilvl w:val="0"/>
          <w:numId w:val="4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Experience of Observing/Coaching/Mentoring referees at County, Supply League and/or Contributory Level</w:t>
      </w:r>
    </w:p>
    <w:p w14:paraId="52CBCA8F" w14:textId="77777777" w:rsidR="00FA7E09" w:rsidRPr="00FA7E09" w:rsidRDefault="00FA7E09" w:rsidP="00FA7E09">
      <w:pPr>
        <w:numPr>
          <w:ilvl w:val="0"/>
          <w:numId w:val="4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Some experience of the Integrated Observer Scheme at Supply League and Contributory League Level</w:t>
      </w:r>
    </w:p>
    <w:p w14:paraId="6F26A7FD" w14:textId="77777777" w:rsidR="00FA7E09" w:rsidRPr="00FA7E09" w:rsidRDefault="00FA7E09" w:rsidP="00FA7E09">
      <w:pPr>
        <w:numPr>
          <w:ilvl w:val="0"/>
          <w:numId w:val="4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Be able to travel to meet with each </w:t>
      </w:r>
      <w:r w:rsidR="008C486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Referee Development Officer</w:t>
      </w: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and/or </w:t>
      </w:r>
      <w:r w:rsidR="008C486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attend county FA observer training events </w:t>
      </w:r>
    </w:p>
    <w:sectPr w:rsidR="00FA7E09" w:rsidRPr="00FA7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4E6"/>
    <w:multiLevelType w:val="multilevel"/>
    <w:tmpl w:val="E2EE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E059A"/>
    <w:multiLevelType w:val="multilevel"/>
    <w:tmpl w:val="49F0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81F7E"/>
    <w:multiLevelType w:val="multilevel"/>
    <w:tmpl w:val="BDB0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D2BC4"/>
    <w:multiLevelType w:val="multilevel"/>
    <w:tmpl w:val="5A9C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09"/>
    <w:rsid w:val="000D722A"/>
    <w:rsid w:val="000F7F73"/>
    <w:rsid w:val="001B1E5B"/>
    <w:rsid w:val="001E569B"/>
    <w:rsid w:val="002B7E5B"/>
    <w:rsid w:val="00340C03"/>
    <w:rsid w:val="00362DDD"/>
    <w:rsid w:val="00414812"/>
    <w:rsid w:val="00526B88"/>
    <w:rsid w:val="006871E2"/>
    <w:rsid w:val="00701727"/>
    <w:rsid w:val="00730CA4"/>
    <w:rsid w:val="00821F1B"/>
    <w:rsid w:val="008C4861"/>
    <w:rsid w:val="00C032E9"/>
    <w:rsid w:val="00D27A1E"/>
    <w:rsid w:val="00E63196"/>
    <w:rsid w:val="00E82856"/>
    <w:rsid w:val="00EB1861"/>
    <w:rsid w:val="00FA7E09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113F"/>
  <w15:chartTrackingRefBased/>
  <w15:docId w15:val="{827C007A-508B-477E-B1AC-8F3F8CE3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E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Adamson</dc:creator>
  <cp:keywords/>
  <dc:description/>
  <cp:lastModifiedBy>Damon Traverse</cp:lastModifiedBy>
  <cp:revision>2</cp:revision>
  <cp:lastPrinted>2019-05-24T10:45:00Z</cp:lastPrinted>
  <dcterms:created xsi:type="dcterms:W3CDTF">2020-05-14T15:33:00Z</dcterms:created>
  <dcterms:modified xsi:type="dcterms:W3CDTF">2020-05-14T15:33:00Z</dcterms:modified>
</cp:coreProperties>
</file>