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97449" w14:textId="2D7EEBE3" w:rsidR="00172F97" w:rsidRDefault="00172F97" w:rsidP="00973B2C">
      <w:pPr>
        <w:jc w:val="center"/>
        <w:rPr>
          <w:b/>
          <w:bCs/>
          <w:color w:val="0070C0"/>
          <w:sz w:val="32"/>
          <w:szCs w:val="32"/>
        </w:rPr>
      </w:pPr>
      <w:r>
        <w:rPr>
          <w:noProof/>
        </w:rPr>
        <w:drawing>
          <wp:inline distT="0" distB="0" distL="0" distR="0" wp14:anchorId="792C355C" wp14:editId="3007F8B8">
            <wp:extent cx="2352675" cy="6572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F38EA" w14:textId="2579C00D" w:rsidR="00DD38D3" w:rsidRDefault="00973B2C" w:rsidP="00973B2C">
      <w:pPr>
        <w:jc w:val="center"/>
        <w:rPr>
          <w:b/>
          <w:bCs/>
        </w:rPr>
      </w:pPr>
      <w:r w:rsidRPr="00973B2C">
        <w:rPr>
          <w:b/>
          <w:bCs/>
          <w:color w:val="0070C0"/>
          <w:sz w:val="32"/>
          <w:szCs w:val="32"/>
        </w:rPr>
        <w:t>Risk Assessment Guidance</w:t>
      </w:r>
    </w:p>
    <w:p w14:paraId="03C628CE" w14:textId="0BB0FED2" w:rsidR="00973B2C" w:rsidRPr="009516B7" w:rsidRDefault="00AB78AD" w:rsidP="00973B2C">
      <w:pPr>
        <w:rPr>
          <w:b/>
          <w:bCs/>
          <w:i/>
          <w:iCs/>
          <w:u w:val="single"/>
        </w:rPr>
      </w:pPr>
      <w:r w:rsidRPr="009516B7">
        <w:rPr>
          <w:b/>
          <w:bCs/>
          <w:i/>
          <w:iCs/>
          <w:u w:val="single"/>
        </w:rPr>
        <w:t>Safeguarding Risk Assessments</w:t>
      </w:r>
    </w:p>
    <w:p w14:paraId="202C888C" w14:textId="7B79BF23" w:rsidR="00AB78AD" w:rsidRDefault="00AB78AD" w:rsidP="00973B2C">
      <w:pPr>
        <w:rPr>
          <w:b/>
          <w:bCs/>
        </w:rPr>
      </w:pPr>
      <w:r>
        <w:rPr>
          <w:b/>
          <w:bCs/>
        </w:rPr>
        <w:t>Risk Assessments can be defined as the syst</w:t>
      </w:r>
      <w:r w:rsidR="000D3084">
        <w:rPr>
          <w:b/>
          <w:bCs/>
        </w:rPr>
        <w:t>ematic process of evaluating the potential risks that may be involved in a projected activity</w:t>
      </w:r>
      <w:r w:rsidR="001E0597">
        <w:rPr>
          <w:b/>
          <w:bCs/>
        </w:rPr>
        <w:t xml:space="preserve"> or undertaking.</w:t>
      </w:r>
    </w:p>
    <w:p w14:paraId="08A6AC56" w14:textId="72AEDB76" w:rsidR="001E0597" w:rsidRDefault="001E0597" w:rsidP="00973B2C">
      <w:pPr>
        <w:rPr>
          <w:b/>
          <w:bCs/>
        </w:rPr>
      </w:pPr>
      <w:r>
        <w:rPr>
          <w:b/>
          <w:bCs/>
        </w:rPr>
        <w:t>In the content of safeguarding within grassroots football this means reducing risks that people pose to other</w:t>
      </w:r>
      <w:r w:rsidR="006948E8">
        <w:rPr>
          <w:b/>
          <w:bCs/>
        </w:rPr>
        <w:t>s and those risks to which people are exposed, on behalf of children and adults at risk</w:t>
      </w:r>
      <w:r w:rsidR="006347E1">
        <w:rPr>
          <w:b/>
          <w:bCs/>
        </w:rPr>
        <w:t>, who may not see or want to see that they are at risk.</w:t>
      </w:r>
    </w:p>
    <w:p w14:paraId="39262A10" w14:textId="384A5EE0" w:rsidR="006347E1" w:rsidRDefault="006347E1" w:rsidP="00973B2C">
      <w:pPr>
        <w:rPr>
          <w:b/>
          <w:bCs/>
          <w:i/>
          <w:iCs/>
          <w:u w:val="single"/>
        </w:rPr>
      </w:pPr>
      <w:r w:rsidRPr="006347E1">
        <w:rPr>
          <w:b/>
          <w:bCs/>
          <w:i/>
          <w:iCs/>
          <w:u w:val="single"/>
        </w:rPr>
        <w:t>Why bother with a Risk Assessment?</w:t>
      </w:r>
    </w:p>
    <w:p w14:paraId="1826781E" w14:textId="0D792D8B" w:rsidR="0048649A" w:rsidRDefault="0048649A" w:rsidP="00973B2C">
      <w:r>
        <w:t>Planning an event can be time-</w:t>
      </w:r>
      <w:r w:rsidR="00D44283">
        <w:t xml:space="preserve">consuming and </w:t>
      </w:r>
      <w:r w:rsidR="00833EB9">
        <w:t>challenging when</w:t>
      </w:r>
      <w:r w:rsidR="00D44283">
        <w:t xml:space="preserve"> much of the work needs to be carried out</w:t>
      </w:r>
      <w:r w:rsidR="00833EB9">
        <w:t xml:space="preserve"> by volunteers. Taking </w:t>
      </w:r>
      <w:r w:rsidR="004B1C89">
        <w:t>shortcuts with</w:t>
      </w:r>
      <w:r w:rsidR="00393643">
        <w:t xml:space="preserve"> the safeguarding risk assessment may seem like a tempting option</w:t>
      </w:r>
      <w:r w:rsidR="004B1C89">
        <w:t>. However, there are significant benefits to completing the risk assessment</w:t>
      </w:r>
      <w:r w:rsidR="00DD7AC5">
        <w:t xml:space="preserve"> thoroughly.</w:t>
      </w:r>
    </w:p>
    <w:p w14:paraId="7CD4EF0E" w14:textId="7AE28E45" w:rsidR="00DD7AC5" w:rsidRDefault="00DD7AC5" w:rsidP="00973B2C">
      <w:pPr>
        <w:rPr>
          <w:b/>
          <w:bCs/>
          <w:i/>
          <w:iCs/>
          <w:u w:val="single"/>
        </w:rPr>
      </w:pPr>
      <w:r w:rsidRPr="00DD7AC5">
        <w:rPr>
          <w:b/>
          <w:bCs/>
          <w:i/>
          <w:iCs/>
          <w:u w:val="single"/>
        </w:rPr>
        <w:t>Improved Safeguarding Practice</w:t>
      </w:r>
    </w:p>
    <w:p w14:paraId="6078EFF7" w14:textId="46A7D979" w:rsidR="00DD7AC5" w:rsidRDefault="00C73F8E" w:rsidP="00973B2C">
      <w:r>
        <w:t>Completing thorough safeguarding risk assessments will encourage staff and volunteer</w:t>
      </w:r>
      <w:r w:rsidR="0009080A">
        <w:t>s to take a holistic view of events and use their professional judgement</w:t>
      </w:r>
      <w:r w:rsidR="003E1980">
        <w:t>, knowledge</w:t>
      </w:r>
      <w:r w:rsidR="005849CF">
        <w:t>,</w:t>
      </w:r>
      <w:r w:rsidR="003E1980">
        <w:t xml:space="preserve"> and experience to safeguard children and vulnerable adults eff</w:t>
      </w:r>
      <w:r w:rsidR="005849CF">
        <w:t>ectively.</w:t>
      </w:r>
    </w:p>
    <w:p w14:paraId="0ADFCC28" w14:textId="3182FFDE" w:rsidR="005849CF" w:rsidRDefault="005849CF" w:rsidP="00973B2C">
      <w:r>
        <w:t>Staff and volunteers will develop their awareness of the ris</w:t>
      </w:r>
      <w:r w:rsidR="00803CBA">
        <w:t>k</w:t>
      </w:r>
      <w:r>
        <w:t>s to children and adults at risk.</w:t>
      </w:r>
    </w:p>
    <w:p w14:paraId="099EA924" w14:textId="40F8E3CE" w:rsidR="00FB03AA" w:rsidRDefault="009516B7" w:rsidP="00973B2C">
      <w:pPr>
        <w:rPr>
          <w:b/>
          <w:bCs/>
          <w:i/>
          <w:iCs/>
          <w:u w:val="single"/>
        </w:rPr>
      </w:pPr>
      <w:r w:rsidRPr="009516B7">
        <w:rPr>
          <w:b/>
          <w:bCs/>
          <w:i/>
          <w:iCs/>
          <w:u w:val="single"/>
        </w:rPr>
        <w:t>Embedding Safeguarding within the Culture</w:t>
      </w:r>
    </w:p>
    <w:p w14:paraId="27481A66" w14:textId="209EC834" w:rsidR="009516B7" w:rsidRDefault="00C26722" w:rsidP="00973B2C">
      <w:r>
        <w:t>Where effective safeguarding risk assessments are the norm, safeguarding awareness becomes naturally embedded across all areas of work.</w:t>
      </w:r>
    </w:p>
    <w:p w14:paraId="06733043" w14:textId="6EEEAF7D" w:rsidR="004F3CC5" w:rsidRDefault="004F3CC5" w:rsidP="00973B2C">
      <w:r>
        <w:t xml:space="preserve">Completing and following </w:t>
      </w:r>
      <w:proofErr w:type="spellStart"/>
      <w:r>
        <w:t>thorough</w:t>
      </w:r>
      <w:proofErr w:type="spellEnd"/>
      <w:r>
        <w:t xml:space="preserve"> on the actions identifie</w:t>
      </w:r>
      <w:r w:rsidR="00427084">
        <w:t xml:space="preserve">d in a </w:t>
      </w:r>
      <w:r w:rsidR="00AD5B20">
        <w:t>safeguarding</w:t>
      </w:r>
      <w:r w:rsidR="00427084">
        <w:t xml:space="preserve"> risk assessment will help the event to run smoothly and will demonstrate to parents and others that</w:t>
      </w:r>
      <w:r w:rsidR="00AD5B20">
        <w:t xml:space="preserve"> your club is a responsible organisation</w:t>
      </w:r>
      <w:r w:rsidR="000515CC">
        <w:t xml:space="preserve"> where participants are treated with respect and care.</w:t>
      </w:r>
    </w:p>
    <w:p w14:paraId="55CF331D" w14:textId="21298E1A" w:rsidR="000515CC" w:rsidRDefault="000515CC" w:rsidP="00973B2C">
      <w:r>
        <w:t>P</w:t>
      </w:r>
      <w:r w:rsidR="00BB6F11">
        <w:t>articipants will be able to enjoy football in an environment where they feel safe.</w:t>
      </w:r>
    </w:p>
    <w:p w14:paraId="523D3570" w14:textId="1DBF2292" w:rsidR="00326133" w:rsidRDefault="00326133" w:rsidP="00973B2C">
      <w:pPr>
        <w:rPr>
          <w:b/>
          <w:bCs/>
          <w:i/>
          <w:iCs/>
          <w:u w:val="single"/>
        </w:rPr>
      </w:pPr>
      <w:r w:rsidRPr="00326133">
        <w:rPr>
          <w:b/>
          <w:bCs/>
          <w:i/>
          <w:iCs/>
          <w:u w:val="single"/>
        </w:rPr>
        <w:t>Event Types</w:t>
      </w:r>
    </w:p>
    <w:p w14:paraId="489DFF39" w14:textId="7E4AF733" w:rsidR="00326133" w:rsidRDefault="00DF2CD6" w:rsidP="00973B2C">
      <w:r>
        <w:t>As someone with safeguarding responsibilities you are respons</w:t>
      </w:r>
      <w:r w:rsidR="00B670B2">
        <w:t>ible for risk assessing all kinds of events involving young people and adults at ris</w:t>
      </w:r>
      <w:r w:rsidR="00CD31E8">
        <w:t>k within your club (matches/tournaments/festivals</w:t>
      </w:r>
      <w:r w:rsidR="00255A39">
        <w:t>/presentation event)</w:t>
      </w:r>
    </w:p>
    <w:p w14:paraId="1CFA486E" w14:textId="45AC4FD0" w:rsidR="0036113B" w:rsidRDefault="0036113B" w:rsidP="00973B2C">
      <w:r>
        <w:t>Below are</w:t>
      </w:r>
      <w:r w:rsidR="00E0556B">
        <w:t xml:space="preserve"> examples of</w:t>
      </w:r>
      <w:r>
        <w:t xml:space="preserve"> a few possible</w:t>
      </w:r>
      <w:r w:rsidR="00E0556B">
        <w:t xml:space="preserve"> events that your club may </w:t>
      </w:r>
      <w:r w:rsidR="005A7716">
        <w:t>host.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0213" w14:paraId="6C23A4ED" w14:textId="77777777" w:rsidTr="00530213">
        <w:tc>
          <w:tcPr>
            <w:tcW w:w="4508" w:type="dxa"/>
            <w:shd w:val="clear" w:color="auto" w:fill="FFC000"/>
          </w:tcPr>
          <w:p w14:paraId="19093131" w14:textId="073ACDAC" w:rsidR="00530213" w:rsidRDefault="00530213" w:rsidP="00530213">
            <w:pPr>
              <w:jc w:val="center"/>
            </w:pPr>
            <w:r>
              <w:t>Face to Face</w:t>
            </w:r>
          </w:p>
        </w:tc>
        <w:tc>
          <w:tcPr>
            <w:tcW w:w="4508" w:type="dxa"/>
            <w:shd w:val="clear" w:color="auto" w:fill="FFC000"/>
          </w:tcPr>
          <w:p w14:paraId="10B0DD3A" w14:textId="6AB7BFCC" w:rsidR="00530213" w:rsidRDefault="00530213" w:rsidP="00530213">
            <w:pPr>
              <w:jc w:val="center"/>
            </w:pPr>
            <w:r>
              <w:t>Virtual</w:t>
            </w:r>
          </w:p>
        </w:tc>
      </w:tr>
      <w:tr w:rsidR="00530213" w14:paraId="7193D7E2" w14:textId="77777777" w:rsidTr="00530213">
        <w:tc>
          <w:tcPr>
            <w:tcW w:w="4508" w:type="dxa"/>
          </w:tcPr>
          <w:p w14:paraId="2E7B1468" w14:textId="33FB5F3D" w:rsidR="00530213" w:rsidRDefault="00540774" w:rsidP="00973B2C">
            <w:r>
              <w:t>External events at venues where U18’s will be present</w:t>
            </w:r>
          </w:p>
        </w:tc>
        <w:tc>
          <w:tcPr>
            <w:tcW w:w="4508" w:type="dxa"/>
          </w:tcPr>
          <w:p w14:paraId="42CA9A72" w14:textId="4DBD0FDA" w:rsidR="00530213" w:rsidRDefault="00540774" w:rsidP="00973B2C">
            <w:r>
              <w:t>E-Sports</w:t>
            </w:r>
            <w:r w:rsidR="00E144E1">
              <w:t xml:space="preserve"> hosted by a club</w:t>
            </w:r>
          </w:p>
        </w:tc>
      </w:tr>
      <w:tr w:rsidR="00530213" w14:paraId="2E5E2065" w14:textId="77777777" w:rsidTr="00530213">
        <w:tc>
          <w:tcPr>
            <w:tcW w:w="4508" w:type="dxa"/>
          </w:tcPr>
          <w:p w14:paraId="4FCDFC73" w14:textId="21ACCA79" w:rsidR="00530213" w:rsidRDefault="00E144E1" w:rsidP="00973B2C">
            <w:r>
              <w:t>Wil</w:t>
            </w:r>
            <w:r w:rsidR="00240088">
              <w:t>d</w:t>
            </w:r>
            <w:r>
              <w:t>cats events</w:t>
            </w:r>
          </w:p>
        </w:tc>
        <w:tc>
          <w:tcPr>
            <w:tcW w:w="4508" w:type="dxa"/>
          </w:tcPr>
          <w:p w14:paraId="2C5AB1A7" w14:textId="06682D98" w:rsidR="00530213" w:rsidRDefault="00240088" w:rsidP="00973B2C">
            <w:r>
              <w:t>Online disciplinary hearings where</w:t>
            </w:r>
            <w:r w:rsidR="003276E5">
              <w:t xml:space="preserve"> U18’s are involved</w:t>
            </w:r>
          </w:p>
        </w:tc>
      </w:tr>
      <w:tr w:rsidR="00530213" w14:paraId="2A8CDBCE" w14:textId="77777777" w:rsidTr="00530213">
        <w:tc>
          <w:tcPr>
            <w:tcW w:w="4508" w:type="dxa"/>
          </w:tcPr>
          <w:p w14:paraId="6C0D9C87" w14:textId="0D264E47" w:rsidR="00530213" w:rsidRDefault="003276E5" w:rsidP="00973B2C">
            <w:r>
              <w:lastRenderedPageBreak/>
              <w:t>CPD events for youth coaches</w:t>
            </w:r>
          </w:p>
        </w:tc>
        <w:tc>
          <w:tcPr>
            <w:tcW w:w="4508" w:type="dxa"/>
          </w:tcPr>
          <w:p w14:paraId="613ADF14" w14:textId="2991B876" w:rsidR="00530213" w:rsidRDefault="00126D57" w:rsidP="00973B2C">
            <w:r>
              <w:t>County FA/Club online meetings with U18’s involved</w:t>
            </w:r>
          </w:p>
        </w:tc>
      </w:tr>
      <w:tr w:rsidR="00530213" w14:paraId="57F25F64" w14:textId="77777777" w:rsidTr="00530213">
        <w:tc>
          <w:tcPr>
            <w:tcW w:w="4508" w:type="dxa"/>
          </w:tcPr>
          <w:p w14:paraId="78D949FF" w14:textId="5070466F" w:rsidR="00530213" w:rsidRDefault="0036113B" w:rsidP="00973B2C">
            <w:r>
              <w:t>Disability Tournaments</w:t>
            </w:r>
          </w:p>
        </w:tc>
        <w:tc>
          <w:tcPr>
            <w:tcW w:w="4508" w:type="dxa"/>
          </w:tcPr>
          <w:p w14:paraId="42F8A583" w14:textId="77777777" w:rsidR="00530213" w:rsidRDefault="00530213" w:rsidP="00973B2C"/>
        </w:tc>
      </w:tr>
    </w:tbl>
    <w:p w14:paraId="30673DB6" w14:textId="7E7EBE8B" w:rsidR="001A4DA4" w:rsidRDefault="001A4DA4" w:rsidP="00973B2C"/>
    <w:p w14:paraId="5F60CE7C" w14:textId="34413496" w:rsidR="005A7716" w:rsidRDefault="005A7716" w:rsidP="00973B2C">
      <w:pPr>
        <w:rPr>
          <w:b/>
          <w:bCs/>
          <w:i/>
          <w:iCs/>
          <w:u w:val="single"/>
        </w:rPr>
      </w:pPr>
      <w:r w:rsidRPr="005A7716">
        <w:rPr>
          <w:b/>
          <w:bCs/>
          <w:i/>
          <w:iCs/>
          <w:u w:val="single"/>
        </w:rPr>
        <w:t>Remember</w:t>
      </w:r>
    </w:p>
    <w:p w14:paraId="448B3B41" w14:textId="223DFC10" w:rsidR="005A7716" w:rsidRDefault="005A7716" w:rsidP="00973B2C">
      <w:r>
        <w:t>No event</w:t>
      </w:r>
      <w:r w:rsidR="00CE569B">
        <w:t xml:space="preserve"> can be entirely safe. </w:t>
      </w:r>
      <w:r w:rsidR="00430702">
        <w:t>If</w:t>
      </w:r>
      <w:r w:rsidR="00CE569B">
        <w:t xml:space="preserve"> there was a safeguarding incident at your event</w:t>
      </w:r>
      <w:r w:rsidR="0095414F">
        <w:t xml:space="preserve"> you must be able to say that everything that could be put in place was put in place</w:t>
      </w:r>
      <w:r w:rsidR="00F648E6">
        <w:t>.</w:t>
      </w:r>
    </w:p>
    <w:p w14:paraId="2C1B5EB0" w14:textId="7F7C8A6D" w:rsidR="00F648E6" w:rsidRPr="00C802DA" w:rsidRDefault="00110FA1" w:rsidP="00973B2C">
      <w:pPr>
        <w:rPr>
          <w:b/>
          <w:bCs/>
          <w:i/>
          <w:iCs/>
          <w:sz w:val="24"/>
          <w:szCs w:val="24"/>
          <w:u w:val="single"/>
        </w:rPr>
      </w:pPr>
      <w:r w:rsidRPr="00C802DA">
        <w:rPr>
          <w:b/>
          <w:bCs/>
          <w:i/>
          <w:iCs/>
          <w:sz w:val="24"/>
          <w:szCs w:val="24"/>
          <w:u w:val="single"/>
        </w:rPr>
        <w:t>The Risk Assessment Template</w:t>
      </w:r>
    </w:p>
    <w:p w14:paraId="18FA68F0" w14:textId="77777777" w:rsidR="00C802DA" w:rsidRDefault="00110FA1" w:rsidP="00973B2C">
      <w:pPr>
        <w:rPr>
          <w:b/>
          <w:bCs/>
          <w:i/>
          <w:iCs/>
          <w:u w:val="single"/>
        </w:rPr>
      </w:pPr>
      <w:r w:rsidRPr="00C802DA">
        <w:rPr>
          <w:b/>
          <w:bCs/>
          <w:i/>
          <w:iCs/>
          <w:sz w:val="24"/>
          <w:szCs w:val="24"/>
          <w:u w:val="single"/>
        </w:rPr>
        <w:t>Section 1</w:t>
      </w:r>
      <w:r w:rsidR="005F696F">
        <w:rPr>
          <w:b/>
          <w:bCs/>
          <w:i/>
          <w:iCs/>
          <w:u w:val="single"/>
        </w:rPr>
        <w:t xml:space="preserve"> </w:t>
      </w:r>
    </w:p>
    <w:p w14:paraId="21C68F9D" w14:textId="7FBA63B9" w:rsidR="005F696F" w:rsidRDefault="00150AEA" w:rsidP="00973B2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Section 1</w:t>
      </w:r>
      <w:r w:rsidR="00DD6756">
        <w:rPr>
          <w:b/>
          <w:bCs/>
          <w:i/>
          <w:iCs/>
          <w:u w:val="single"/>
        </w:rPr>
        <w:t xml:space="preserve">a </w:t>
      </w:r>
      <w:r w:rsidR="005F696F">
        <w:rPr>
          <w:b/>
          <w:bCs/>
          <w:i/>
          <w:iCs/>
          <w:u w:val="single"/>
        </w:rPr>
        <w:t>General Information, Policies and Consent</w:t>
      </w:r>
    </w:p>
    <w:p w14:paraId="74501E52" w14:textId="0476FD27" w:rsidR="005F696F" w:rsidRDefault="00280A17" w:rsidP="00973B2C">
      <w:r>
        <w:t>The initial area of the risk assessment template gives information about the event</w:t>
      </w:r>
      <w:r w:rsidR="00CB794A">
        <w:t>, persons responsible and emergency procedures. It is important that every area of this information is completed.</w:t>
      </w:r>
      <w:r w:rsidR="00E57127">
        <w:t xml:space="preserve"> Failure to do so could leave a person at risk as information is not easily available.</w:t>
      </w:r>
    </w:p>
    <w:p w14:paraId="63DA6EA6" w14:textId="0C7C349B" w:rsidR="008D243E" w:rsidRDefault="008D243E" w:rsidP="00973B2C">
      <w:pPr>
        <w:rPr>
          <w:b/>
          <w:bCs/>
          <w:i/>
          <w:iCs/>
          <w:u w:val="single"/>
        </w:rPr>
      </w:pPr>
      <w:r w:rsidRPr="008D243E">
        <w:rPr>
          <w:b/>
          <w:bCs/>
          <w:i/>
          <w:iCs/>
          <w:u w:val="single"/>
        </w:rPr>
        <w:t>Risk Assessment Distribution List</w:t>
      </w:r>
    </w:p>
    <w:p w14:paraId="13FADAC7" w14:textId="69D3B8B4" w:rsidR="008D243E" w:rsidRDefault="00686B85" w:rsidP="00973B2C">
      <w:r>
        <w:t>The first section to complete is the distribution list. This must include all adults who will be involve</w:t>
      </w:r>
      <w:r w:rsidR="00122E42">
        <w:t>d in the planning of the event and who will be running the event on the day. It must also include anyone who needs to approve the safeguarding risk assessment</w:t>
      </w:r>
      <w:r w:rsidR="0088028A">
        <w:t>.</w:t>
      </w:r>
    </w:p>
    <w:p w14:paraId="7A61BD5C" w14:textId="55766D2C" w:rsidR="0088028A" w:rsidRDefault="0088028A" w:rsidP="00973B2C">
      <w:pPr>
        <w:rPr>
          <w:b/>
          <w:bCs/>
          <w:i/>
          <w:iCs/>
          <w:u w:val="single"/>
        </w:rPr>
      </w:pPr>
      <w:r w:rsidRPr="0088028A">
        <w:rPr>
          <w:b/>
          <w:bCs/>
          <w:i/>
          <w:iCs/>
          <w:u w:val="single"/>
        </w:rPr>
        <w:t>Up to Date Information</w:t>
      </w:r>
    </w:p>
    <w:p w14:paraId="3B472619" w14:textId="4E68BC3F" w:rsidR="0088028A" w:rsidRDefault="0088028A" w:rsidP="00973B2C">
      <w:r>
        <w:t>Check that contact details are up to date and ensure that they are re-checked before the event goes ahead.</w:t>
      </w:r>
    </w:p>
    <w:p w14:paraId="230A9082" w14:textId="5EF0E916" w:rsidR="0030410D" w:rsidRDefault="0030410D" w:rsidP="00973B2C">
      <w:pPr>
        <w:rPr>
          <w:b/>
          <w:bCs/>
          <w:i/>
          <w:iCs/>
          <w:u w:val="single"/>
        </w:rPr>
      </w:pPr>
      <w:r w:rsidRPr="0030410D">
        <w:rPr>
          <w:b/>
          <w:bCs/>
          <w:i/>
          <w:iCs/>
          <w:u w:val="single"/>
        </w:rPr>
        <w:t>Accuracy</w:t>
      </w:r>
    </w:p>
    <w:p w14:paraId="5B2AD505" w14:textId="31D6FF93" w:rsidR="0030410D" w:rsidRDefault="00920871" w:rsidP="00973B2C">
      <w:r>
        <w:t>Double check that mobile numbers and email addresses have been entered accurately and</w:t>
      </w:r>
      <w:r w:rsidR="006E4659">
        <w:t xml:space="preserve"> be precise when entering location data.</w:t>
      </w:r>
    </w:p>
    <w:p w14:paraId="20178B70" w14:textId="1229DC7D" w:rsidR="006E4659" w:rsidRDefault="006E4659" w:rsidP="00973B2C">
      <w:pPr>
        <w:rPr>
          <w:b/>
          <w:bCs/>
          <w:i/>
          <w:iCs/>
          <w:u w:val="single"/>
        </w:rPr>
      </w:pPr>
      <w:r w:rsidRPr="006E4659">
        <w:rPr>
          <w:b/>
          <w:bCs/>
          <w:i/>
          <w:iCs/>
          <w:u w:val="single"/>
        </w:rPr>
        <w:t>Section 1B – Policy Checklist</w:t>
      </w:r>
    </w:p>
    <w:p w14:paraId="6AFC5CC2" w14:textId="7F324F61" w:rsidR="006E4659" w:rsidRDefault="00AB2AC9" w:rsidP="00973B2C">
      <w:r>
        <w:t xml:space="preserve">Within the risk assessment document there is </w:t>
      </w:r>
      <w:r w:rsidR="00F662BD">
        <w:t xml:space="preserve">an area </w:t>
      </w:r>
      <w:r w:rsidR="008D22B7">
        <w:t xml:space="preserve">which identifies </w:t>
      </w:r>
      <w:r w:rsidR="00355F8A">
        <w:t xml:space="preserve">any policies that will be followed </w:t>
      </w:r>
      <w:r w:rsidR="009E2EA5">
        <w:t xml:space="preserve">prior to and during the </w:t>
      </w:r>
      <w:r w:rsidR="00514EE4">
        <w:t>e</w:t>
      </w:r>
      <w:r w:rsidR="009E2EA5">
        <w:t>vent</w:t>
      </w:r>
      <w:r w:rsidR="00514EE4">
        <w:t xml:space="preserve">. </w:t>
      </w:r>
      <w:r w:rsidR="00222980">
        <w:t xml:space="preserve">If a policy is noted here, </w:t>
      </w:r>
      <w:r w:rsidR="00A54C06">
        <w:t xml:space="preserve">it is important that </w:t>
      </w:r>
      <w:r w:rsidR="00BE6C49">
        <w:t>it is attached/saved within the risk assessment.</w:t>
      </w:r>
    </w:p>
    <w:p w14:paraId="481C2DFB" w14:textId="73852EAF" w:rsidR="00BE6C49" w:rsidRDefault="00BE6C49" w:rsidP="00973B2C">
      <w:pPr>
        <w:rPr>
          <w:b/>
          <w:bCs/>
          <w:i/>
          <w:iCs/>
          <w:u w:val="single"/>
        </w:rPr>
      </w:pPr>
      <w:r w:rsidRPr="00BE6C49">
        <w:rPr>
          <w:b/>
          <w:bCs/>
          <w:i/>
          <w:iCs/>
          <w:u w:val="single"/>
        </w:rPr>
        <w:t>Version Control</w:t>
      </w:r>
    </w:p>
    <w:p w14:paraId="575CEE94" w14:textId="720E74AB" w:rsidR="00BE6C49" w:rsidRDefault="00D7754B" w:rsidP="00973B2C">
      <w:r>
        <w:t xml:space="preserve">Before adding any policy, check that it is the current </w:t>
      </w:r>
      <w:r w:rsidR="00E661B0">
        <w:t>version and is applicable to the event</w:t>
      </w:r>
      <w:r w:rsidR="00C202EA">
        <w:t xml:space="preserve">. Use the </w:t>
      </w:r>
      <w:r w:rsidR="00C46CF2">
        <w:t>Y</w:t>
      </w:r>
      <w:r w:rsidR="00C202EA">
        <w:t>es/</w:t>
      </w:r>
      <w:r w:rsidR="00C46CF2">
        <w:t>N</w:t>
      </w:r>
      <w:r w:rsidR="00C202EA">
        <w:t xml:space="preserve">o option </w:t>
      </w:r>
      <w:r w:rsidR="00C46CF2">
        <w:t xml:space="preserve">in the template to </w:t>
      </w:r>
      <w:r w:rsidR="00544238">
        <w:t>identify</w:t>
      </w:r>
      <w:r w:rsidR="00CA6720">
        <w:t xml:space="preserve"> which documents </w:t>
      </w:r>
      <w:r w:rsidR="000A661B">
        <w:t>or</w:t>
      </w:r>
      <w:r w:rsidR="00CA6720">
        <w:t xml:space="preserve"> policies </w:t>
      </w:r>
      <w:r w:rsidR="000A661B">
        <w:t xml:space="preserve">are used </w:t>
      </w:r>
      <w:r w:rsidR="00025F6A">
        <w:t>with the risk assessment.</w:t>
      </w:r>
    </w:p>
    <w:p w14:paraId="2F9EB7D0" w14:textId="34C33F5B" w:rsidR="00025F6A" w:rsidRDefault="00025F6A" w:rsidP="00973B2C">
      <w:pPr>
        <w:rPr>
          <w:b/>
          <w:bCs/>
          <w:i/>
          <w:iCs/>
          <w:u w:val="single"/>
        </w:rPr>
      </w:pPr>
      <w:r w:rsidRPr="00025F6A">
        <w:rPr>
          <w:b/>
          <w:bCs/>
          <w:i/>
          <w:iCs/>
          <w:u w:val="single"/>
        </w:rPr>
        <w:t>Attachments</w:t>
      </w:r>
    </w:p>
    <w:p w14:paraId="41625F73" w14:textId="5C57876F" w:rsidR="00025F6A" w:rsidRDefault="00025F6A" w:rsidP="00973B2C">
      <w:r>
        <w:t xml:space="preserve">Any documents referred to </w:t>
      </w:r>
      <w:r w:rsidR="0099705E">
        <w:t xml:space="preserve">in this section should </w:t>
      </w:r>
      <w:r w:rsidR="00C20651">
        <w:t>also be attached/saved with the risk assessment</w:t>
      </w:r>
      <w:r w:rsidR="006751C5">
        <w:t>. This includes documents such as parents and carers</w:t>
      </w:r>
      <w:r w:rsidR="006D623C">
        <w:t xml:space="preserve"> permission forms and </w:t>
      </w:r>
      <w:r w:rsidR="00421983">
        <w:t xml:space="preserve">registration forms </w:t>
      </w:r>
      <w:r w:rsidR="00C03C7D">
        <w:t>with participants’ needs.</w:t>
      </w:r>
    </w:p>
    <w:p w14:paraId="24F385BE" w14:textId="07E00E66" w:rsidR="00C03C7D" w:rsidRDefault="00C03C7D" w:rsidP="00973B2C">
      <w:pPr>
        <w:rPr>
          <w:b/>
          <w:bCs/>
          <w:i/>
          <w:iCs/>
          <w:u w:val="single"/>
        </w:rPr>
      </w:pPr>
      <w:r w:rsidRPr="00C03C7D">
        <w:rPr>
          <w:b/>
          <w:bCs/>
          <w:i/>
          <w:iCs/>
          <w:u w:val="single"/>
        </w:rPr>
        <w:t>Data Protection</w:t>
      </w:r>
    </w:p>
    <w:p w14:paraId="39951707" w14:textId="6FB248F6" w:rsidR="00C03C7D" w:rsidRDefault="008A002F" w:rsidP="00973B2C">
      <w:r>
        <w:lastRenderedPageBreak/>
        <w:t>The documents containing personal details should be destroyed in accordance with data protection le</w:t>
      </w:r>
      <w:r w:rsidR="004069D6">
        <w:t>gislation after the required time, but a blank copy of any document should be kept</w:t>
      </w:r>
      <w:r w:rsidR="001839AE">
        <w:t xml:space="preserve"> with the risk assessment to ensure a reference is available if another similar event takes place in the future.</w:t>
      </w:r>
    </w:p>
    <w:p w14:paraId="54B24A4B" w14:textId="77777777" w:rsidR="00F62055" w:rsidRDefault="00F62055" w:rsidP="00973B2C">
      <w:pPr>
        <w:rPr>
          <w:b/>
          <w:bCs/>
          <w:i/>
          <w:iCs/>
          <w:u w:val="single"/>
        </w:rPr>
      </w:pPr>
    </w:p>
    <w:p w14:paraId="5EE0DB41" w14:textId="77777777" w:rsidR="00F62055" w:rsidRDefault="00F62055" w:rsidP="00973B2C">
      <w:pPr>
        <w:rPr>
          <w:b/>
          <w:bCs/>
          <w:i/>
          <w:iCs/>
          <w:u w:val="single"/>
        </w:rPr>
      </w:pPr>
    </w:p>
    <w:p w14:paraId="25A5FA8F" w14:textId="107AA89A" w:rsidR="00A42627" w:rsidRDefault="00DD6756" w:rsidP="00973B2C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1c </w:t>
      </w:r>
      <w:r w:rsidR="00A42627" w:rsidRPr="00A42627">
        <w:rPr>
          <w:b/>
          <w:bCs/>
          <w:i/>
          <w:iCs/>
          <w:u w:val="single"/>
        </w:rPr>
        <w:t>Consent</w:t>
      </w:r>
    </w:p>
    <w:p w14:paraId="2E945B3F" w14:textId="7584733A" w:rsidR="00584B8D" w:rsidRDefault="003D0ABF" w:rsidP="00973B2C">
      <w:r>
        <w:t>Parents/carers must be briefed</w:t>
      </w:r>
      <w:r w:rsidR="00390F78">
        <w:t xml:space="preserve"> on the </w:t>
      </w:r>
      <w:r w:rsidR="00F03D9E">
        <w:t>event/</w:t>
      </w:r>
      <w:r w:rsidR="00390F78">
        <w:t>activity and have given written consent for their child to part</w:t>
      </w:r>
      <w:r w:rsidR="00301E15">
        <w:t>icipate. This should include separate GDPR consent from the parent/carer for any us</w:t>
      </w:r>
      <w:r w:rsidR="00F62055">
        <w:t>e of photographs/films</w:t>
      </w:r>
      <w:r w:rsidR="00F03D9E">
        <w:t xml:space="preserve"> taken at the event/activity</w:t>
      </w:r>
      <w:r w:rsidR="003B2ADE">
        <w:t>. Legal parent/carer are responsible for informing the event organiser of any change</w:t>
      </w:r>
      <w:r w:rsidR="00A55BC5">
        <w:t>s as they occur.</w:t>
      </w:r>
    </w:p>
    <w:p w14:paraId="010A43F3" w14:textId="77777777" w:rsidR="00BD20FC" w:rsidRDefault="00A55BC5" w:rsidP="00973B2C">
      <w:r>
        <w:t>It is important that consent forms are completed fully</w:t>
      </w:r>
      <w:r w:rsidR="00AC36D2">
        <w:t>, with as much details as possible. Failure to do so could result in the safety and welfare of a child</w:t>
      </w:r>
      <w:r w:rsidR="00C51D99">
        <w:t xml:space="preserve"> being compromised.</w:t>
      </w:r>
    </w:p>
    <w:p w14:paraId="7545665D" w14:textId="5B63E616" w:rsidR="00A55BC5" w:rsidRDefault="00C802DA" w:rsidP="00973B2C">
      <w:pPr>
        <w:rPr>
          <w:b/>
          <w:bCs/>
          <w:i/>
          <w:iCs/>
          <w:sz w:val="24"/>
          <w:szCs w:val="24"/>
          <w:u w:val="single"/>
        </w:rPr>
      </w:pPr>
      <w:r w:rsidRPr="00DD6756">
        <w:rPr>
          <w:b/>
          <w:bCs/>
          <w:i/>
          <w:iCs/>
          <w:sz w:val="24"/>
          <w:szCs w:val="24"/>
          <w:u w:val="single"/>
        </w:rPr>
        <w:t>Section 2</w:t>
      </w:r>
      <w:r w:rsidR="00C51D99" w:rsidRPr="00DD6756">
        <w:rPr>
          <w:b/>
          <w:bCs/>
          <w:i/>
          <w:iCs/>
          <w:sz w:val="24"/>
          <w:szCs w:val="24"/>
          <w:u w:val="single"/>
        </w:rPr>
        <w:t xml:space="preserve"> </w:t>
      </w:r>
    </w:p>
    <w:p w14:paraId="227EB9C1" w14:textId="61E950AA" w:rsidR="00DD6756" w:rsidRDefault="00402CE1" w:rsidP="00973B2C">
      <w:r>
        <w:t>To complete Section 2 of the Safeguarding Risk Assessment</w:t>
      </w:r>
      <w:r w:rsidR="00EA3D35">
        <w:t xml:space="preserve"> Template, it’s likely you will need to visit the site of the event.</w:t>
      </w:r>
    </w:p>
    <w:p w14:paraId="4EC8774D" w14:textId="088B7881" w:rsidR="005F14F6" w:rsidRDefault="005F14F6" w:rsidP="00973B2C">
      <w:r>
        <w:t>It is helpful to carry out a visit with someone else to complete a risk assessment</w:t>
      </w:r>
      <w:r w:rsidR="003271F5">
        <w:t xml:space="preserve"> as this will help to identify more risks and therefore</w:t>
      </w:r>
      <w:r w:rsidR="003B7C91">
        <w:t>,</w:t>
      </w:r>
      <w:r w:rsidR="003271F5">
        <w:t xml:space="preserve"> more mitigations. </w:t>
      </w:r>
      <w:r w:rsidR="003B7C91">
        <w:t xml:space="preserve"> </w:t>
      </w:r>
    </w:p>
    <w:p w14:paraId="699A9EB0" w14:textId="304BA7DC" w:rsidR="003B7C91" w:rsidRDefault="003B7C91" w:rsidP="00973B2C">
      <w:pPr>
        <w:rPr>
          <w:b/>
          <w:bCs/>
          <w:i/>
          <w:iCs/>
          <w:u w:val="single"/>
        </w:rPr>
      </w:pPr>
      <w:r w:rsidRPr="003B7C91">
        <w:rPr>
          <w:b/>
          <w:bCs/>
          <w:i/>
          <w:iCs/>
          <w:u w:val="single"/>
        </w:rPr>
        <w:t>About the Safeguarding Risk Assessment Process</w:t>
      </w:r>
    </w:p>
    <w:p w14:paraId="61737A96" w14:textId="47512977" w:rsidR="003B7C91" w:rsidRDefault="002377DD" w:rsidP="00973B2C">
      <w:r>
        <w:t>The safeguarding risk assessment process is show in diagram below.</w:t>
      </w:r>
    </w:p>
    <w:p w14:paraId="0FB091AD" w14:textId="570CDB64" w:rsidR="002377DD" w:rsidRDefault="002377DD" w:rsidP="00973B2C">
      <w:r>
        <w:t xml:space="preserve">In Section </w:t>
      </w:r>
      <w:r w:rsidR="00B92410">
        <w:t>2 of the Risk Assessment Template,</w:t>
      </w:r>
      <w:r w:rsidR="008A09AB">
        <w:t xml:space="preserve"> </w:t>
      </w:r>
      <w:r w:rsidR="00B92410">
        <w:t>you will notice that each</w:t>
      </w:r>
      <w:r w:rsidR="008A09AB">
        <w:t xml:space="preserve"> of the column headers corresponds to a stage of the process.</w:t>
      </w:r>
    </w:p>
    <w:p w14:paraId="41B6E413" w14:textId="2058736A" w:rsidR="00FA2876" w:rsidRDefault="00FA2876" w:rsidP="00973B2C"/>
    <w:p w14:paraId="7C505A0F" w14:textId="23497F8B" w:rsidR="00FA2876" w:rsidRDefault="00FA2876" w:rsidP="00FA2876">
      <w:pPr>
        <w:jc w:val="center"/>
      </w:pPr>
      <w:r>
        <w:rPr>
          <w:noProof/>
        </w:rPr>
        <w:drawing>
          <wp:inline distT="0" distB="0" distL="0" distR="0" wp14:anchorId="4B99C503" wp14:editId="4FA6D00C">
            <wp:extent cx="3110160" cy="2622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2312" cy="264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EC6C5" w14:textId="7514C3B7" w:rsidR="008A09AB" w:rsidRDefault="00FB296F" w:rsidP="008A09AB">
      <w:pPr>
        <w:rPr>
          <w:b/>
          <w:bCs/>
          <w:i/>
          <w:iCs/>
          <w:u w:val="single"/>
        </w:rPr>
      </w:pPr>
      <w:r w:rsidRPr="00FB296F">
        <w:rPr>
          <w:b/>
          <w:bCs/>
          <w:i/>
          <w:iCs/>
          <w:u w:val="single"/>
        </w:rPr>
        <w:t>What is a risk?</w:t>
      </w:r>
    </w:p>
    <w:p w14:paraId="38A53513" w14:textId="68B927E5" w:rsidR="00FB296F" w:rsidRDefault="00640657" w:rsidP="008A09AB">
      <w:r>
        <w:lastRenderedPageBreak/>
        <w:t>A risk is the lik</w:t>
      </w:r>
      <w:r w:rsidR="00AD608F">
        <w:t>elihood that a person may be harmed or suffer adverse effects if exposed to a hazard. In the context of safeguardin</w:t>
      </w:r>
      <w:r w:rsidR="00D12B12">
        <w:t>g, the focus of the risk judgements will be likelihood and con</w:t>
      </w:r>
      <w:r w:rsidR="009E20CD">
        <w:t>sequences of abuse or neglect.</w:t>
      </w:r>
    </w:p>
    <w:p w14:paraId="223C6325" w14:textId="7C15CE4F" w:rsidR="009E20CD" w:rsidRDefault="009E20CD" w:rsidP="008A09AB">
      <w:pPr>
        <w:rPr>
          <w:b/>
          <w:bCs/>
          <w:i/>
          <w:iCs/>
          <w:u w:val="single"/>
        </w:rPr>
      </w:pPr>
      <w:r w:rsidRPr="009E20CD">
        <w:rPr>
          <w:b/>
          <w:bCs/>
          <w:i/>
          <w:iCs/>
          <w:u w:val="single"/>
        </w:rPr>
        <w:t>What is mitigation?</w:t>
      </w:r>
    </w:p>
    <w:p w14:paraId="6B9897FF" w14:textId="181DBFFD" w:rsidR="009E20CD" w:rsidRDefault="007852E5" w:rsidP="008A09AB">
      <w:r>
        <w:t xml:space="preserve">A mitigation is a process or measure which is put in place to manage, </w:t>
      </w:r>
      <w:r w:rsidR="00A36081">
        <w:t>minimise,</w:t>
      </w:r>
      <w:r>
        <w:t xml:space="preserve"> and prevent risk.</w:t>
      </w:r>
    </w:p>
    <w:p w14:paraId="485B01E2" w14:textId="366B92C1" w:rsidR="00D57F2C" w:rsidRDefault="00D57F2C" w:rsidP="008A09AB">
      <w:r>
        <w:t xml:space="preserve">You will notice that Section 2 </w:t>
      </w:r>
      <w:r w:rsidR="006D1FDE">
        <w:t>of the Risk Assessment Template is divided into 8 sub-sections.</w:t>
      </w:r>
    </w:p>
    <w:p w14:paraId="57E9C4B6" w14:textId="43EBC361" w:rsidR="00D26AC4" w:rsidRDefault="00D26AC4" w:rsidP="008A09AB">
      <w:pPr>
        <w:rPr>
          <w:b/>
          <w:bCs/>
          <w:i/>
          <w:iCs/>
          <w:u w:val="single"/>
        </w:rPr>
      </w:pPr>
      <w:r w:rsidRPr="006B2DA5">
        <w:rPr>
          <w:b/>
          <w:bCs/>
          <w:i/>
          <w:iCs/>
          <w:u w:val="single"/>
        </w:rPr>
        <w:t>Section 2a</w:t>
      </w:r>
      <w:r w:rsidR="006B2DA5" w:rsidRPr="006B2DA5">
        <w:rPr>
          <w:b/>
          <w:bCs/>
          <w:i/>
          <w:iCs/>
          <w:u w:val="single"/>
        </w:rPr>
        <w:t xml:space="preserve"> Consent</w:t>
      </w:r>
    </w:p>
    <w:p w14:paraId="46B326D2" w14:textId="328ABC4C" w:rsidR="006B2DA5" w:rsidRDefault="00EC7A0B" w:rsidP="008A09AB">
      <w:r>
        <w:t xml:space="preserve">Parents/carers must be briefed on the activity/event </w:t>
      </w:r>
      <w:r w:rsidR="006A6F48">
        <w:t xml:space="preserve">and have given written consent </w:t>
      </w:r>
      <w:r w:rsidR="00836696">
        <w:t xml:space="preserve">for their child to participate. This should include a separate GDPR consent </w:t>
      </w:r>
      <w:r w:rsidR="00C22AC2">
        <w:t xml:space="preserve">from the parent/carer </w:t>
      </w:r>
      <w:r w:rsidR="00DA4316">
        <w:t xml:space="preserve">for the use of photographs/film </w:t>
      </w:r>
      <w:r w:rsidR="00DE2D07">
        <w:t>taken at the activity/event.</w:t>
      </w:r>
    </w:p>
    <w:p w14:paraId="0F6682EF" w14:textId="609BDEF7" w:rsidR="00DE2D07" w:rsidRDefault="00DE2D07" w:rsidP="008A09AB">
      <w:pPr>
        <w:rPr>
          <w:b/>
          <w:bCs/>
          <w:i/>
          <w:iCs/>
          <w:u w:val="single"/>
        </w:rPr>
      </w:pPr>
      <w:r w:rsidRPr="00A4237B">
        <w:rPr>
          <w:b/>
          <w:bCs/>
          <w:i/>
          <w:iCs/>
          <w:u w:val="single"/>
        </w:rPr>
        <w:t>Se</w:t>
      </w:r>
      <w:r w:rsidR="00A4237B" w:rsidRPr="00A4237B">
        <w:rPr>
          <w:b/>
          <w:bCs/>
          <w:i/>
          <w:iCs/>
          <w:u w:val="single"/>
        </w:rPr>
        <w:t>ction 2b Suitability of Staff and Volunteers</w:t>
      </w:r>
    </w:p>
    <w:p w14:paraId="56C5A2AA" w14:textId="21831A87" w:rsidR="00A4237B" w:rsidRDefault="00DD1981" w:rsidP="008A09AB">
      <w:r>
        <w:t>The club must</w:t>
      </w:r>
      <w:r w:rsidR="000F5EA4">
        <w:t xml:space="preserve"> review all staffing ratios, define lead/support roles and identify supervision of </w:t>
      </w:r>
      <w:r w:rsidR="00921DFD">
        <w:t>under 18’s who volunteer at activity/event.</w:t>
      </w:r>
    </w:p>
    <w:p w14:paraId="3D9D7832" w14:textId="2E1402EE" w:rsidR="0053761E" w:rsidRDefault="0053761E" w:rsidP="008A09AB">
      <w:r>
        <w:t>Clear guidance regarding staff conduct and compliance must be issued, including a signed Cde of Conduct.</w:t>
      </w:r>
      <w:r w:rsidR="001B4BA1">
        <w:t xml:space="preserve"> Clarity must be provided on acceptable or unacceptable </w:t>
      </w:r>
      <w:r w:rsidR="00E50BE5">
        <w:t>practice.</w:t>
      </w:r>
    </w:p>
    <w:p w14:paraId="50C13C34" w14:textId="534ECAFB" w:rsidR="00E50BE5" w:rsidRDefault="00E50BE5" w:rsidP="008A09AB">
      <w:pPr>
        <w:rPr>
          <w:b/>
          <w:bCs/>
          <w:i/>
          <w:iCs/>
          <w:u w:val="single"/>
        </w:rPr>
      </w:pPr>
      <w:r w:rsidRPr="00E50BE5">
        <w:rPr>
          <w:b/>
          <w:bCs/>
          <w:i/>
          <w:iCs/>
          <w:u w:val="single"/>
        </w:rPr>
        <w:t>Section 2</w:t>
      </w:r>
      <w:r w:rsidR="001F44DB">
        <w:rPr>
          <w:b/>
          <w:bCs/>
          <w:i/>
          <w:iCs/>
          <w:u w:val="single"/>
        </w:rPr>
        <w:t>c</w:t>
      </w:r>
      <w:r w:rsidRPr="00E50BE5">
        <w:rPr>
          <w:b/>
          <w:bCs/>
          <w:i/>
          <w:iCs/>
          <w:u w:val="single"/>
        </w:rPr>
        <w:t xml:space="preserve"> Venue</w:t>
      </w:r>
    </w:p>
    <w:p w14:paraId="41924476" w14:textId="1A13EE99" w:rsidR="00E50BE5" w:rsidRDefault="00782C9C" w:rsidP="008A09AB">
      <w:r>
        <w:t xml:space="preserve">The following areas must be taken into </w:t>
      </w:r>
      <w:r w:rsidR="008D364E">
        <w:t>account: -</w:t>
      </w:r>
    </w:p>
    <w:p w14:paraId="57D25390" w14:textId="07D74E5D" w:rsidR="00782C9C" w:rsidRDefault="00782C9C" w:rsidP="00782C9C">
      <w:pPr>
        <w:pStyle w:val="ListParagraph"/>
        <w:numPr>
          <w:ilvl w:val="0"/>
          <w:numId w:val="1"/>
        </w:numPr>
      </w:pPr>
      <w:r>
        <w:t>Site boundaries</w:t>
      </w:r>
      <w:r w:rsidR="008D364E">
        <w:t>: public access; roads; location of facilities.</w:t>
      </w:r>
    </w:p>
    <w:p w14:paraId="69E5F656" w14:textId="4A3CEC74" w:rsidR="008D364E" w:rsidRDefault="00FF2BBD" w:rsidP="00782C9C">
      <w:pPr>
        <w:pStyle w:val="ListParagraph"/>
        <w:numPr>
          <w:ilvl w:val="0"/>
          <w:numId w:val="1"/>
        </w:numPr>
      </w:pPr>
      <w:r>
        <w:t>Access to toilets, including supervision and access.</w:t>
      </w:r>
    </w:p>
    <w:p w14:paraId="1E480AB7" w14:textId="1B3EBA08" w:rsidR="00FF2BBD" w:rsidRDefault="00FF2BBD" w:rsidP="00782C9C">
      <w:pPr>
        <w:pStyle w:val="ListParagraph"/>
        <w:numPr>
          <w:ilvl w:val="0"/>
          <w:numId w:val="1"/>
        </w:numPr>
      </w:pPr>
      <w:r>
        <w:t>Drop off/pick up arrangements.</w:t>
      </w:r>
    </w:p>
    <w:p w14:paraId="50738D83" w14:textId="4B116640" w:rsidR="00FF2BBD" w:rsidRDefault="00517E78" w:rsidP="00782C9C">
      <w:pPr>
        <w:pStyle w:val="ListParagraph"/>
        <w:numPr>
          <w:ilvl w:val="0"/>
          <w:numId w:val="1"/>
        </w:numPr>
      </w:pPr>
      <w:r>
        <w:t>Emergency Action Plan.</w:t>
      </w:r>
    </w:p>
    <w:p w14:paraId="758C8707" w14:textId="321C1967" w:rsidR="00517E78" w:rsidRDefault="00517E78" w:rsidP="00782C9C">
      <w:pPr>
        <w:pStyle w:val="ListParagraph"/>
        <w:numPr>
          <w:ilvl w:val="0"/>
          <w:numId w:val="1"/>
        </w:numPr>
      </w:pPr>
      <w:r>
        <w:t>Changing rooms and shower facilities.</w:t>
      </w:r>
    </w:p>
    <w:p w14:paraId="7B076599" w14:textId="259D6C7F" w:rsidR="00517E78" w:rsidRDefault="00517E78" w:rsidP="00517E78">
      <w:pPr>
        <w:rPr>
          <w:b/>
          <w:bCs/>
          <w:i/>
          <w:iCs/>
          <w:u w:val="single"/>
        </w:rPr>
      </w:pPr>
      <w:r w:rsidRPr="00F275AF">
        <w:rPr>
          <w:b/>
          <w:bCs/>
          <w:i/>
          <w:iCs/>
          <w:u w:val="single"/>
        </w:rPr>
        <w:t>Section 2d</w:t>
      </w:r>
      <w:r w:rsidR="00F275AF" w:rsidRPr="00F275AF">
        <w:rPr>
          <w:b/>
          <w:bCs/>
          <w:i/>
          <w:iCs/>
          <w:u w:val="single"/>
        </w:rPr>
        <w:t xml:space="preserve"> Reporting Incidents and Concerns</w:t>
      </w:r>
    </w:p>
    <w:p w14:paraId="235810CA" w14:textId="2B90A3E2" w:rsidR="00F275AF" w:rsidRDefault="00E70D00" w:rsidP="00517E78">
      <w:r>
        <w:t xml:space="preserve">Clear procedures for referring safeguarding concerns and managing </w:t>
      </w:r>
      <w:r w:rsidR="00266E1D">
        <w:t>allegations against staff are in place.</w:t>
      </w:r>
    </w:p>
    <w:p w14:paraId="66EBEC04" w14:textId="4466B530" w:rsidR="006C55AE" w:rsidRDefault="006C55AE" w:rsidP="00517E78">
      <w:r>
        <w:t xml:space="preserve">Children and parents/carers must be given the </w:t>
      </w:r>
      <w:r w:rsidR="00A31F7F">
        <w:t xml:space="preserve">Club Welfare Officers </w:t>
      </w:r>
      <w:r w:rsidR="00B671DD">
        <w:t xml:space="preserve">contact details and </w:t>
      </w:r>
      <w:r w:rsidR="004A38F3">
        <w:t xml:space="preserve">the details on how to </w:t>
      </w:r>
      <w:r w:rsidR="00BF463C">
        <w:t>raise concerns.</w:t>
      </w:r>
    </w:p>
    <w:p w14:paraId="3341DBCA" w14:textId="7997096F" w:rsidR="00BF463C" w:rsidRDefault="00BF463C" w:rsidP="00517E78">
      <w:pPr>
        <w:rPr>
          <w:b/>
          <w:bCs/>
          <w:i/>
          <w:iCs/>
          <w:u w:val="single"/>
        </w:rPr>
      </w:pPr>
      <w:r w:rsidRPr="00BF463C">
        <w:rPr>
          <w:b/>
          <w:bCs/>
          <w:i/>
          <w:iCs/>
          <w:u w:val="single"/>
        </w:rPr>
        <w:t>Section 2e Medical</w:t>
      </w:r>
    </w:p>
    <w:p w14:paraId="3251DDDD" w14:textId="5C01B931" w:rsidR="00BF463C" w:rsidRDefault="00053545" w:rsidP="00517E78">
      <w:r>
        <w:t>This section must include</w:t>
      </w:r>
      <w:r w:rsidR="007E4602">
        <w:t>: -</w:t>
      </w:r>
    </w:p>
    <w:p w14:paraId="492A7BC5" w14:textId="259D48B4" w:rsidR="007E4602" w:rsidRDefault="007E4602" w:rsidP="007E4602">
      <w:pPr>
        <w:pStyle w:val="ListParagraph"/>
        <w:numPr>
          <w:ilvl w:val="0"/>
          <w:numId w:val="2"/>
        </w:numPr>
      </w:pPr>
      <w:r>
        <w:t>Local hospital and first aid arrangements.</w:t>
      </w:r>
    </w:p>
    <w:p w14:paraId="5A958901" w14:textId="2649FE1C" w:rsidR="007E4602" w:rsidRDefault="007E4602" w:rsidP="007E4602">
      <w:pPr>
        <w:pStyle w:val="ListParagraph"/>
        <w:numPr>
          <w:ilvl w:val="0"/>
          <w:numId w:val="2"/>
        </w:numPr>
      </w:pPr>
      <w:r>
        <w:t>Relevant medical information in respect of participants.</w:t>
      </w:r>
    </w:p>
    <w:p w14:paraId="7FA63071" w14:textId="766D18AE" w:rsidR="007E4602" w:rsidRDefault="0010033D" w:rsidP="007E4602">
      <w:pPr>
        <w:pStyle w:val="ListParagraph"/>
        <w:numPr>
          <w:ilvl w:val="0"/>
          <w:numId w:val="2"/>
        </w:numPr>
      </w:pPr>
      <w:r>
        <w:t>Emergency contact details for participants.</w:t>
      </w:r>
    </w:p>
    <w:p w14:paraId="5258C019" w14:textId="3E42A1F3" w:rsidR="0010033D" w:rsidRDefault="0010033D" w:rsidP="007E4602">
      <w:pPr>
        <w:pStyle w:val="ListParagraph"/>
        <w:numPr>
          <w:ilvl w:val="0"/>
          <w:numId w:val="2"/>
        </w:numPr>
      </w:pPr>
      <w:r>
        <w:t>Managing injuries</w:t>
      </w:r>
      <w:r w:rsidR="00AB3499">
        <w:t xml:space="preserve"> (training, equipment and Personal </w:t>
      </w:r>
      <w:r w:rsidR="00E21344">
        <w:t>Protective Equipment (PPE)</w:t>
      </w:r>
      <w:r w:rsidR="00A65871">
        <w:t>)</w:t>
      </w:r>
      <w:r w:rsidR="00E21344">
        <w:t>.</w:t>
      </w:r>
    </w:p>
    <w:p w14:paraId="1D4BB26F" w14:textId="69702A02" w:rsidR="00A65871" w:rsidRDefault="00A65871" w:rsidP="00A65871">
      <w:pPr>
        <w:rPr>
          <w:b/>
          <w:bCs/>
          <w:i/>
          <w:iCs/>
          <w:u w:val="single"/>
        </w:rPr>
      </w:pPr>
      <w:r w:rsidRPr="000A4854">
        <w:rPr>
          <w:b/>
          <w:bCs/>
          <w:i/>
          <w:iCs/>
          <w:u w:val="single"/>
        </w:rPr>
        <w:t xml:space="preserve">Section 2f Playing </w:t>
      </w:r>
      <w:r w:rsidR="000A4854" w:rsidRPr="000A4854">
        <w:rPr>
          <w:b/>
          <w:bCs/>
          <w:i/>
          <w:iCs/>
          <w:u w:val="single"/>
        </w:rPr>
        <w:t>Environment</w:t>
      </w:r>
    </w:p>
    <w:p w14:paraId="064F3017" w14:textId="77777777" w:rsidR="007B6F5A" w:rsidRDefault="00491261" w:rsidP="00A65871">
      <w:r>
        <w:t>This section should include a consideration of risks in relation</w:t>
      </w:r>
      <w:r w:rsidR="00825387">
        <w:t xml:space="preserve"> to</w:t>
      </w:r>
      <w:r w:rsidR="009259EA">
        <w:t xml:space="preserve"> the</w:t>
      </w:r>
      <w:r w:rsidR="00825387">
        <w:t xml:space="preserve"> pitches</w:t>
      </w:r>
      <w:r w:rsidR="00285E30">
        <w:t xml:space="preserve">, the format of the activity/event and </w:t>
      </w:r>
      <w:r w:rsidR="007B6F5A">
        <w:t>the spectators.</w:t>
      </w:r>
    </w:p>
    <w:p w14:paraId="1FA5A5A5" w14:textId="2F69E1C1" w:rsidR="00571D1F" w:rsidRDefault="004C1387" w:rsidP="00A65871">
      <w:r>
        <w:lastRenderedPageBreak/>
        <w:t>Who is responsible for ensuring the playing area</w:t>
      </w:r>
      <w:r w:rsidR="00571D1F">
        <w:t xml:space="preserve"> is suitable and clear of health </w:t>
      </w:r>
      <w:r w:rsidR="003927D2">
        <w:t>hazards?</w:t>
      </w:r>
    </w:p>
    <w:p w14:paraId="0F087695" w14:textId="6BA079D5" w:rsidR="000A4854" w:rsidRDefault="00571D1F" w:rsidP="00A65871">
      <w:r>
        <w:t>Make sure the goalposts are checked</w:t>
      </w:r>
      <w:r w:rsidR="00CE78E2">
        <w:t xml:space="preserve">, pitches are correctly </w:t>
      </w:r>
      <w:r w:rsidR="003927D2">
        <w:t>marked,</w:t>
      </w:r>
      <w:r w:rsidR="00CE78E2">
        <w:t xml:space="preserve"> and Respect barriers are in place. If goal</w:t>
      </w:r>
      <w:r w:rsidR="008A4EE7">
        <w:t>posts need to be moved, ensure this is only done by adequate number of adults.</w:t>
      </w:r>
      <w:r w:rsidR="009259EA">
        <w:t xml:space="preserve"> </w:t>
      </w:r>
    </w:p>
    <w:p w14:paraId="066EC4F0" w14:textId="5F14BB9F" w:rsidR="003927D2" w:rsidRDefault="003927D2" w:rsidP="00A65871">
      <w:pPr>
        <w:rPr>
          <w:b/>
          <w:bCs/>
          <w:i/>
          <w:iCs/>
          <w:u w:val="single"/>
        </w:rPr>
      </w:pPr>
      <w:r w:rsidRPr="003927D2">
        <w:rPr>
          <w:b/>
          <w:bCs/>
          <w:i/>
          <w:iCs/>
          <w:u w:val="single"/>
        </w:rPr>
        <w:t>Section 2g Other</w:t>
      </w:r>
    </w:p>
    <w:p w14:paraId="396EBBC6" w14:textId="00703F7A" w:rsidR="003927D2" w:rsidRDefault="009E1A41" w:rsidP="00A65871">
      <w:r>
        <w:t>This area can be used to include any specific needs not covered elsewhere.</w:t>
      </w:r>
    </w:p>
    <w:p w14:paraId="6D3FDFD8" w14:textId="09DB190E" w:rsidR="007E1565" w:rsidRDefault="007E1565" w:rsidP="00A65871">
      <w:pPr>
        <w:rPr>
          <w:b/>
          <w:bCs/>
          <w:i/>
          <w:iCs/>
          <w:u w:val="single"/>
        </w:rPr>
      </w:pPr>
      <w:r w:rsidRPr="007E1565">
        <w:rPr>
          <w:b/>
          <w:bCs/>
          <w:i/>
          <w:iCs/>
          <w:u w:val="single"/>
        </w:rPr>
        <w:t>Section 2h Risk Assessment Approval</w:t>
      </w:r>
    </w:p>
    <w:p w14:paraId="355CDBCB" w14:textId="02FFFD49" w:rsidR="007E1565" w:rsidRDefault="00F10B88" w:rsidP="00A65871">
      <w:r>
        <w:t>Each risk assessment should be reviewed by the club welfare officer</w:t>
      </w:r>
      <w:r w:rsidR="00BD066C">
        <w:t>, along with the event organiser and other relevant event leaders within the club.</w:t>
      </w:r>
    </w:p>
    <w:p w14:paraId="31A495D7" w14:textId="0A9FA8C2" w:rsidR="00E158CA" w:rsidRDefault="00E158CA" w:rsidP="00A65871">
      <w:r>
        <w:t>Once the final version has been agreed, it should be signed off by the club welfare officer</w:t>
      </w:r>
      <w:r w:rsidR="00F1769A">
        <w:t>.</w:t>
      </w:r>
    </w:p>
    <w:p w14:paraId="2A19C56A" w14:textId="1D9F0F82" w:rsidR="00F1769A" w:rsidRDefault="00F1769A" w:rsidP="00A65871">
      <w:r>
        <w:t>The risk assessment should be retained for reference and details of any su</w:t>
      </w:r>
      <w:r w:rsidR="00DD70B6">
        <w:t>bsequent changes should be logged.</w:t>
      </w:r>
    </w:p>
    <w:p w14:paraId="7A22BE79" w14:textId="3E04F1C4" w:rsidR="00182E6F" w:rsidRDefault="000803F9" w:rsidP="00A65871">
      <w:pPr>
        <w:rPr>
          <w:b/>
          <w:bCs/>
          <w:i/>
          <w:iCs/>
          <w:sz w:val="24"/>
          <w:szCs w:val="24"/>
          <w:u w:val="single"/>
        </w:rPr>
      </w:pPr>
      <w:r w:rsidRPr="000803F9">
        <w:rPr>
          <w:b/>
          <w:bCs/>
          <w:i/>
          <w:iCs/>
          <w:sz w:val="24"/>
          <w:szCs w:val="24"/>
          <w:u w:val="single"/>
        </w:rPr>
        <w:t>Identifying Areas of Concern</w:t>
      </w:r>
    </w:p>
    <w:p w14:paraId="5EBBC5AA" w14:textId="3D874E93" w:rsidR="000803F9" w:rsidRDefault="001C3D61" w:rsidP="00A65871">
      <w:r>
        <w:t>Areas of Concern is the first column to complete.</w:t>
      </w:r>
    </w:p>
    <w:p w14:paraId="0ADE3DBA" w14:textId="48631621" w:rsidR="001C3D61" w:rsidRDefault="001C3D61" w:rsidP="00A65871">
      <w:r>
        <w:t xml:space="preserve">Some </w:t>
      </w:r>
      <w:r w:rsidR="00CF6027">
        <w:t>typical</w:t>
      </w:r>
      <w:r w:rsidR="00356038">
        <w:t xml:space="preserve"> areas of concern have been listed on the template for you but you should a</w:t>
      </w:r>
      <w:r w:rsidR="00CF6027">
        <w:t>dd</w:t>
      </w:r>
      <w:r w:rsidR="00356038">
        <w:t xml:space="preserve"> to these</w:t>
      </w:r>
      <w:r w:rsidR="00CF6027">
        <w:t xml:space="preserve"> as you complete your assessment. </w:t>
      </w:r>
    </w:p>
    <w:p w14:paraId="1C54DAB0" w14:textId="604CBCFF" w:rsidR="00463155" w:rsidRDefault="00463155" w:rsidP="00A65871">
      <w:r>
        <w:t xml:space="preserve">No area of concern should be deleted. If the area is not applicable </w:t>
      </w:r>
      <w:r w:rsidR="00120234">
        <w:t>to your event, then you should complete the section as ‘not applicable’</w:t>
      </w:r>
      <w:r w:rsidR="005A6709">
        <w:t>.</w:t>
      </w:r>
    </w:p>
    <w:p w14:paraId="7AFB5AF9" w14:textId="5FE784F0" w:rsidR="005A6709" w:rsidRDefault="005A6709" w:rsidP="00A65871">
      <w:pPr>
        <w:rPr>
          <w:b/>
          <w:bCs/>
          <w:i/>
          <w:iCs/>
          <w:sz w:val="24"/>
          <w:szCs w:val="24"/>
          <w:u w:val="single"/>
        </w:rPr>
      </w:pPr>
      <w:r w:rsidRPr="005A6709">
        <w:rPr>
          <w:b/>
          <w:bCs/>
          <w:i/>
          <w:iCs/>
          <w:sz w:val="24"/>
          <w:szCs w:val="24"/>
          <w:u w:val="single"/>
        </w:rPr>
        <w:t>Defining the Safeguarding Risks</w:t>
      </w:r>
    </w:p>
    <w:p w14:paraId="4FE3C3D4" w14:textId="63C3BAEC" w:rsidR="005A6709" w:rsidRDefault="005A6709" w:rsidP="00A65871">
      <w:r>
        <w:t xml:space="preserve">The second column to complete is entitled: </w:t>
      </w:r>
      <w:r w:rsidRPr="00F15D41">
        <w:rPr>
          <w:b/>
          <w:bCs/>
        </w:rPr>
        <w:t>Ri</w:t>
      </w:r>
      <w:r w:rsidR="00F15D41" w:rsidRPr="00F15D41">
        <w:rPr>
          <w:b/>
          <w:bCs/>
        </w:rPr>
        <w:t>sk to young people or adult with a disability or at risk</w:t>
      </w:r>
      <w:r w:rsidR="00F15D41">
        <w:t>.</w:t>
      </w:r>
    </w:p>
    <w:p w14:paraId="66E6D32A" w14:textId="51228574" w:rsidR="00F15D41" w:rsidRDefault="00F15D41" w:rsidP="00A65871">
      <w:r>
        <w:t>When thinking abou</w:t>
      </w:r>
      <w:r w:rsidR="00BC1D67">
        <w:t>t the specific risks, ask yourself, ‘What is the risk to a young person if……?</w:t>
      </w:r>
      <w:r w:rsidR="003E2290">
        <w:t>, then add your answers to the risk column.</w:t>
      </w:r>
      <w:r w:rsidR="007F427A">
        <w:t xml:space="preserve"> </w:t>
      </w:r>
      <w:proofErr w:type="spellStart"/>
      <w:r w:rsidR="001114C3">
        <w:t>e.g</w:t>
      </w:r>
      <w:proofErr w:type="spellEnd"/>
      <w:r w:rsidR="001114C3">
        <w:t>: -</w:t>
      </w:r>
    </w:p>
    <w:p w14:paraId="35A45343" w14:textId="11B1300A" w:rsidR="001114C3" w:rsidRDefault="001114C3" w:rsidP="001114C3">
      <w:pPr>
        <w:pStyle w:val="ListParagraph"/>
        <w:numPr>
          <w:ilvl w:val="0"/>
          <w:numId w:val="3"/>
        </w:numPr>
      </w:pPr>
      <w:r>
        <w:t xml:space="preserve">Parent/carer may not be aware of the event and therefore the young </w:t>
      </w:r>
      <w:r w:rsidR="00166AC4">
        <w:t>person’s/adult at risk’s location</w:t>
      </w:r>
      <w:r w:rsidR="00A22C2F">
        <w:t>.</w:t>
      </w:r>
    </w:p>
    <w:p w14:paraId="558CA162" w14:textId="76180CC6" w:rsidR="003131B8" w:rsidRDefault="003131B8" w:rsidP="001114C3">
      <w:pPr>
        <w:pStyle w:val="ListParagraph"/>
        <w:numPr>
          <w:ilvl w:val="0"/>
          <w:numId w:val="3"/>
        </w:numPr>
      </w:pPr>
      <w:r>
        <w:t>Young person/adult at risk may not be fit to participate.</w:t>
      </w:r>
    </w:p>
    <w:p w14:paraId="13AEFA59" w14:textId="03D962BA" w:rsidR="003131B8" w:rsidRDefault="00652370" w:rsidP="001114C3">
      <w:pPr>
        <w:pStyle w:val="ListParagraph"/>
        <w:numPr>
          <w:ilvl w:val="0"/>
          <w:numId w:val="3"/>
        </w:numPr>
      </w:pPr>
      <w:r>
        <w:t>Unaware of medical information relating to the young person/adult at risk.</w:t>
      </w:r>
    </w:p>
    <w:p w14:paraId="45AD2268" w14:textId="16A4BBF4" w:rsidR="00652370" w:rsidRDefault="00652370" w:rsidP="001114C3">
      <w:pPr>
        <w:pStyle w:val="ListParagraph"/>
        <w:numPr>
          <w:ilvl w:val="0"/>
          <w:numId w:val="3"/>
        </w:numPr>
      </w:pPr>
      <w:r>
        <w:t>No parent/carer information in case of an emergency.</w:t>
      </w:r>
    </w:p>
    <w:p w14:paraId="48CB4A7E" w14:textId="76B2B8BA" w:rsidR="00652370" w:rsidRDefault="009C4A5A" w:rsidP="00652370">
      <w:r>
        <w:t xml:space="preserve">The risks you are assessing are only those within </w:t>
      </w:r>
      <w:r w:rsidR="00B84E1A">
        <w:t xml:space="preserve">the area of your </w:t>
      </w:r>
      <w:r w:rsidR="008C0167">
        <w:t>responsibility i.e. the event itself.</w:t>
      </w:r>
    </w:p>
    <w:p w14:paraId="4165BD51" w14:textId="4BDA2DE7" w:rsidR="008C0167" w:rsidRDefault="008C0167" w:rsidP="00652370">
      <w:r>
        <w:t xml:space="preserve">Your responsibility </w:t>
      </w:r>
      <w:r w:rsidR="006B6BC2">
        <w:t>starts when the young person</w:t>
      </w:r>
      <w:r w:rsidR="00565858">
        <w:t xml:space="preserve"> or adult at risk arrives </w:t>
      </w:r>
      <w:r w:rsidR="003F368E">
        <w:t xml:space="preserve">to your event or unless </w:t>
      </w:r>
      <w:r w:rsidR="00AA506F">
        <w:t>you are travelling as a team or group to an event.</w:t>
      </w:r>
    </w:p>
    <w:p w14:paraId="0C1FD27C" w14:textId="25A5B740" w:rsidR="00AA506F" w:rsidRDefault="00AA506F" w:rsidP="00652370">
      <w:r>
        <w:t>You may wish to inf</w:t>
      </w:r>
      <w:r w:rsidR="00D935EE">
        <w:t xml:space="preserve">orm parents/carers of possible </w:t>
      </w:r>
      <w:r w:rsidR="009306B3">
        <w:t xml:space="preserve">risks for them to consider </w:t>
      </w:r>
      <w:r w:rsidR="003E59FE">
        <w:t>when travelling to the event location.</w:t>
      </w:r>
    </w:p>
    <w:p w14:paraId="6173E319" w14:textId="550509CB" w:rsidR="003E59FE" w:rsidRDefault="00116EEF" w:rsidP="00652370">
      <w:pPr>
        <w:rPr>
          <w:b/>
          <w:bCs/>
          <w:i/>
          <w:iCs/>
          <w:sz w:val="24"/>
          <w:szCs w:val="24"/>
          <w:u w:val="single"/>
        </w:rPr>
      </w:pPr>
      <w:r w:rsidRPr="004C228F">
        <w:rPr>
          <w:b/>
          <w:bCs/>
          <w:i/>
          <w:iCs/>
          <w:sz w:val="24"/>
          <w:szCs w:val="24"/>
          <w:u w:val="single"/>
        </w:rPr>
        <w:t xml:space="preserve">Assessing the Level of </w:t>
      </w:r>
      <w:r w:rsidR="004C228F" w:rsidRPr="004C228F">
        <w:rPr>
          <w:b/>
          <w:bCs/>
          <w:i/>
          <w:iCs/>
          <w:sz w:val="24"/>
          <w:szCs w:val="24"/>
          <w:u w:val="single"/>
        </w:rPr>
        <w:t xml:space="preserve">Risk before Mitigation </w:t>
      </w:r>
    </w:p>
    <w:p w14:paraId="3D558E7B" w14:textId="14781EF2" w:rsidR="004C228F" w:rsidRDefault="00680E53" w:rsidP="00652370">
      <w:r>
        <w:t>Once you have listed all the are</w:t>
      </w:r>
      <w:r w:rsidR="00532E66">
        <w:t>a</w:t>
      </w:r>
      <w:r>
        <w:t>s of concern</w:t>
      </w:r>
      <w:r w:rsidR="00477877">
        <w:t xml:space="preserve"> in Column 1 and the risks in Column 2, you should assess the level of risk in Column 3 as either hi</w:t>
      </w:r>
      <w:r w:rsidR="00532E66">
        <w:t>gh, medium or low.</w:t>
      </w:r>
    </w:p>
    <w:p w14:paraId="1ADFBD91" w14:textId="7EAF15D2" w:rsidR="00532E66" w:rsidRDefault="00532E66" w:rsidP="00652370">
      <w:r>
        <w:t>There are no hard and fast rules in determine</w:t>
      </w:r>
      <w:r w:rsidR="00FC2783">
        <w:t xml:space="preserve"> which category a risk may fall into. Risks that may be medium in one context may be high in another.</w:t>
      </w:r>
    </w:p>
    <w:p w14:paraId="1DE519F1" w14:textId="2E278566" w:rsidR="00707D34" w:rsidRPr="00E32DA7" w:rsidRDefault="00707D34" w:rsidP="00652370">
      <w:pPr>
        <w:rPr>
          <w:b/>
          <w:bCs/>
          <w:i/>
          <w:iCs/>
          <w:highlight w:val="red"/>
          <w:u w:val="single"/>
        </w:rPr>
      </w:pPr>
      <w:r w:rsidRPr="00E32DA7">
        <w:rPr>
          <w:b/>
          <w:bCs/>
          <w:i/>
          <w:iCs/>
          <w:highlight w:val="red"/>
          <w:u w:val="single"/>
        </w:rPr>
        <w:lastRenderedPageBreak/>
        <w:t>High Risk</w:t>
      </w:r>
      <w:r w:rsidR="0035435D" w:rsidRPr="00E32DA7">
        <w:rPr>
          <w:b/>
          <w:bCs/>
          <w:i/>
          <w:iCs/>
          <w:highlight w:val="red"/>
          <w:u w:val="single"/>
        </w:rPr>
        <w:t xml:space="preserve"> (Red)</w:t>
      </w:r>
    </w:p>
    <w:p w14:paraId="1A982B77" w14:textId="52833B35" w:rsidR="00707D34" w:rsidRPr="00E32DA7" w:rsidRDefault="00707D34" w:rsidP="00652370">
      <w:pPr>
        <w:rPr>
          <w:b/>
          <w:bCs/>
          <w:highlight w:val="red"/>
        </w:rPr>
      </w:pPr>
      <w:r w:rsidRPr="00E32DA7">
        <w:rPr>
          <w:b/>
          <w:bCs/>
          <w:highlight w:val="red"/>
        </w:rPr>
        <w:t>A high</w:t>
      </w:r>
      <w:r w:rsidR="00DB12C1" w:rsidRPr="00E32DA7">
        <w:rPr>
          <w:b/>
          <w:bCs/>
          <w:highlight w:val="red"/>
        </w:rPr>
        <w:t xml:space="preserve"> risk (red) is one which is rated critical or significant enough to warrant immediate action.</w:t>
      </w:r>
      <w:r w:rsidR="004B36F1" w:rsidRPr="00E32DA7">
        <w:rPr>
          <w:b/>
          <w:bCs/>
          <w:highlight w:val="red"/>
        </w:rPr>
        <w:t xml:space="preserve"> Any risk of physical or psychological </w:t>
      </w:r>
      <w:r w:rsidR="002A3424" w:rsidRPr="00E32DA7">
        <w:rPr>
          <w:b/>
          <w:bCs/>
          <w:highlight w:val="red"/>
        </w:rPr>
        <w:t>harm to a young person or adult at risk must be rated as high.</w:t>
      </w:r>
    </w:p>
    <w:p w14:paraId="0F8348DB" w14:textId="2BEED7E5" w:rsidR="002A3424" w:rsidRPr="00E32DA7" w:rsidRDefault="002A3424" w:rsidP="00652370">
      <w:pPr>
        <w:rPr>
          <w:b/>
          <w:bCs/>
        </w:rPr>
      </w:pPr>
      <w:r w:rsidRPr="00E32DA7">
        <w:rPr>
          <w:b/>
          <w:bCs/>
          <w:highlight w:val="red"/>
        </w:rPr>
        <w:t>An event must not go ahead if a risk cannot be mitigated for high to medium or low.</w:t>
      </w:r>
    </w:p>
    <w:p w14:paraId="78310B02" w14:textId="77777777" w:rsidR="0035435D" w:rsidRDefault="0035435D" w:rsidP="00652370">
      <w:pPr>
        <w:rPr>
          <w:b/>
          <w:bCs/>
          <w:i/>
          <w:iCs/>
          <w:color w:val="FFC000"/>
          <w:u w:val="single"/>
        </w:rPr>
      </w:pPr>
    </w:p>
    <w:p w14:paraId="04DD2750" w14:textId="0C8033CE" w:rsidR="002A3424" w:rsidRPr="00E32DA7" w:rsidRDefault="0095078E" w:rsidP="00652370">
      <w:pPr>
        <w:rPr>
          <w:b/>
          <w:bCs/>
          <w:i/>
          <w:iCs/>
          <w:highlight w:val="yellow"/>
          <w:u w:val="single"/>
        </w:rPr>
      </w:pPr>
      <w:r w:rsidRPr="00E32DA7">
        <w:rPr>
          <w:b/>
          <w:bCs/>
          <w:i/>
          <w:iCs/>
          <w:highlight w:val="yellow"/>
          <w:u w:val="single"/>
        </w:rPr>
        <w:t>Medium Risk (Amber)</w:t>
      </w:r>
    </w:p>
    <w:p w14:paraId="2D5024DA" w14:textId="18B019D6" w:rsidR="0035435D" w:rsidRDefault="005B27AC" w:rsidP="00652370">
      <w:pPr>
        <w:rPr>
          <w:b/>
          <w:bCs/>
        </w:rPr>
      </w:pPr>
      <w:r w:rsidRPr="00E32DA7">
        <w:rPr>
          <w:b/>
          <w:bCs/>
          <w:highlight w:val="yellow"/>
        </w:rPr>
        <w:t>Where a risk is rated as medium (or amber), the managemen</w:t>
      </w:r>
      <w:r w:rsidR="00843445" w:rsidRPr="00E32DA7">
        <w:rPr>
          <w:b/>
          <w:bCs/>
          <w:highlight w:val="yellow"/>
        </w:rPr>
        <w:t>t responsibility must be specified, and senior management may need</w:t>
      </w:r>
      <w:r w:rsidR="00E32DA7" w:rsidRPr="00E32DA7">
        <w:rPr>
          <w:b/>
          <w:bCs/>
          <w:highlight w:val="yellow"/>
        </w:rPr>
        <w:t xml:space="preserve"> to be informed.</w:t>
      </w:r>
    </w:p>
    <w:p w14:paraId="36DBEF80" w14:textId="7AB0D599" w:rsidR="00E32DA7" w:rsidRDefault="00E32DA7" w:rsidP="00652370">
      <w:pPr>
        <w:rPr>
          <w:b/>
          <w:bCs/>
          <w:i/>
          <w:iCs/>
          <w:u w:val="single"/>
        </w:rPr>
      </w:pPr>
      <w:r w:rsidRPr="002D3A98">
        <w:rPr>
          <w:b/>
          <w:bCs/>
          <w:i/>
          <w:iCs/>
          <w:highlight w:val="green"/>
          <w:u w:val="single"/>
        </w:rPr>
        <w:t>Low Risk</w:t>
      </w:r>
      <w:r w:rsidR="002D3A98" w:rsidRPr="002D3A98">
        <w:rPr>
          <w:b/>
          <w:bCs/>
          <w:i/>
          <w:iCs/>
          <w:highlight w:val="green"/>
          <w:u w:val="single"/>
        </w:rPr>
        <w:t xml:space="preserve"> (Green)</w:t>
      </w:r>
    </w:p>
    <w:p w14:paraId="6CFF42CB" w14:textId="15DD7CEF" w:rsidR="002D3A98" w:rsidRDefault="002D3A98" w:rsidP="00652370">
      <w:pPr>
        <w:rPr>
          <w:b/>
          <w:bCs/>
        </w:rPr>
      </w:pPr>
      <w:r w:rsidRPr="00310FD2">
        <w:rPr>
          <w:b/>
          <w:bCs/>
          <w:highlight w:val="green"/>
        </w:rPr>
        <w:t>A risk can be rated as low (green)</w:t>
      </w:r>
      <w:r w:rsidR="00310FD2" w:rsidRPr="00310FD2">
        <w:rPr>
          <w:b/>
          <w:bCs/>
          <w:highlight w:val="green"/>
        </w:rPr>
        <w:t xml:space="preserve"> if it unlikely to happen or can be managed by routine procedures.</w:t>
      </w:r>
    </w:p>
    <w:p w14:paraId="6D0EAC05" w14:textId="31A32DD5" w:rsidR="00310FD2" w:rsidRDefault="00F401DE" w:rsidP="00652370">
      <w:pPr>
        <w:rPr>
          <w:b/>
          <w:bCs/>
          <w:i/>
          <w:iCs/>
          <w:sz w:val="24"/>
          <w:szCs w:val="24"/>
          <w:u w:val="single"/>
        </w:rPr>
      </w:pPr>
      <w:r w:rsidRPr="003D1EA2">
        <w:rPr>
          <w:b/>
          <w:bCs/>
          <w:i/>
          <w:iCs/>
          <w:sz w:val="24"/>
          <w:szCs w:val="24"/>
          <w:u w:val="single"/>
        </w:rPr>
        <w:t>Key Points on Risk Rating</w:t>
      </w:r>
    </w:p>
    <w:p w14:paraId="5C22166D" w14:textId="087D7DCB" w:rsidR="003D1EA2" w:rsidRDefault="005F12EE" w:rsidP="003D1EA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Consider each risk within the context of your event.</w:t>
      </w:r>
    </w:p>
    <w:p w14:paraId="514F8EE4" w14:textId="6E1865D8" w:rsidR="00970E58" w:rsidRDefault="00970E58" w:rsidP="003D1EA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you have identified a risk, it will not be low unti</w:t>
      </w:r>
      <w:r w:rsidR="00F5061D">
        <w:rPr>
          <w:sz w:val="24"/>
          <w:szCs w:val="24"/>
        </w:rPr>
        <w:t>l mitigation has been put in place.</w:t>
      </w:r>
    </w:p>
    <w:p w14:paraId="3907FD77" w14:textId="0AF86A10" w:rsidR="00F5061D" w:rsidRDefault="00F5061D" w:rsidP="003D1EA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Consider all the factors you feel have </w:t>
      </w:r>
      <w:r w:rsidR="00C6570C">
        <w:rPr>
          <w:sz w:val="24"/>
          <w:szCs w:val="24"/>
        </w:rPr>
        <w:t xml:space="preserve">contributed </w:t>
      </w:r>
      <w:r w:rsidR="00F032A7">
        <w:rPr>
          <w:sz w:val="24"/>
          <w:szCs w:val="24"/>
        </w:rPr>
        <w:t xml:space="preserve">to the risk. </w:t>
      </w:r>
      <w:r w:rsidR="00FD5EB5">
        <w:rPr>
          <w:sz w:val="24"/>
          <w:szCs w:val="24"/>
        </w:rPr>
        <w:t>Multiple</w:t>
      </w:r>
      <w:r w:rsidR="00F032A7">
        <w:rPr>
          <w:sz w:val="24"/>
          <w:szCs w:val="24"/>
        </w:rPr>
        <w:t xml:space="preserve"> factors are likely to raise the level </w:t>
      </w:r>
      <w:r w:rsidR="001772BF">
        <w:rPr>
          <w:sz w:val="24"/>
          <w:szCs w:val="24"/>
        </w:rPr>
        <w:t>of risk.</w:t>
      </w:r>
    </w:p>
    <w:p w14:paraId="5D45402F" w14:textId="43DA2720" w:rsidR="001772BF" w:rsidRDefault="00A5661C" w:rsidP="003D1EA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likelihood o</w:t>
      </w:r>
      <w:r w:rsidR="00324594">
        <w:rPr>
          <w:sz w:val="24"/>
          <w:szCs w:val="24"/>
        </w:rPr>
        <w:t>f</w:t>
      </w:r>
      <w:r>
        <w:rPr>
          <w:sz w:val="24"/>
          <w:szCs w:val="24"/>
        </w:rPr>
        <w:t xml:space="preserve"> a situation arising</w:t>
      </w:r>
      <w:r w:rsidR="00324594">
        <w:rPr>
          <w:sz w:val="24"/>
          <w:szCs w:val="24"/>
        </w:rPr>
        <w:t xml:space="preserve"> will also elevate</w:t>
      </w:r>
      <w:r w:rsidR="007518C0">
        <w:rPr>
          <w:sz w:val="24"/>
          <w:szCs w:val="24"/>
        </w:rPr>
        <w:t xml:space="preserve"> </w:t>
      </w:r>
      <w:r w:rsidR="008F415B">
        <w:rPr>
          <w:sz w:val="24"/>
          <w:szCs w:val="24"/>
        </w:rPr>
        <w:t>the level of risk</w:t>
      </w:r>
      <w:r w:rsidR="00770B8B">
        <w:rPr>
          <w:sz w:val="24"/>
          <w:szCs w:val="24"/>
        </w:rPr>
        <w:t>. For example, young people</w:t>
      </w:r>
      <w:r w:rsidR="00822497">
        <w:rPr>
          <w:sz w:val="24"/>
          <w:szCs w:val="24"/>
        </w:rPr>
        <w:t xml:space="preserve"> will need to go to the toilet where the risk is </w:t>
      </w:r>
      <w:r w:rsidR="0027577A">
        <w:rPr>
          <w:sz w:val="24"/>
          <w:szCs w:val="24"/>
        </w:rPr>
        <w:t xml:space="preserve">High, but the playing area has limited </w:t>
      </w:r>
      <w:r w:rsidR="0089615F">
        <w:rPr>
          <w:sz w:val="24"/>
          <w:szCs w:val="24"/>
        </w:rPr>
        <w:t>public access and is easy to control so the risk is lower.</w:t>
      </w:r>
    </w:p>
    <w:p w14:paraId="231BD496" w14:textId="630DFA00" w:rsidR="00877A4B" w:rsidRDefault="000E59D6" w:rsidP="003D1EA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Mitigation should reduce the risk but will not always reduce it to low</w:t>
      </w:r>
      <w:r w:rsidR="00EA662F">
        <w:rPr>
          <w:sz w:val="24"/>
          <w:szCs w:val="24"/>
        </w:rPr>
        <w:t>. High risk areas such as toilets are likely to be at best Medium</w:t>
      </w:r>
      <w:r w:rsidR="00647480">
        <w:rPr>
          <w:sz w:val="24"/>
          <w:szCs w:val="24"/>
        </w:rPr>
        <w:t xml:space="preserve"> even after mitigation has been put in place.</w:t>
      </w:r>
    </w:p>
    <w:p w14:paraId="2A3CBAAD" w14:textId="0C3ED115" w:rsidR="00647480" w:rsidRDefault="00647480" w:rsidP="003D1EA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review of your event may signpost</w:t>
      </w:r>
      <w:r w:rsidR="005E5E4D">
        <w:rPr>
          <w:sz w:val="24"/>
          <w:szCs w:val="24"/>
        </w:rPr>
        <w:t xml:space="preserve"> you to categorising the risks differently next time.</w:t>
      </w:r>
    </w:p>
    <w:p w14:paraId="60E7BC23" w14:textId="3FF137A9" w:rsidR="005E5E4D" w:rsidRDefault="005E5E4D" w:rsidP="005E5E4D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Assessing the Level of Risk after Mitigation</w:t>
      </w:r>
    </w:p>
    <w:p w14:paraId="23F11E32" w14:textId="7298E97F" w:rsidR="005E5E4D" w:rsidRDefault="00D34CB7" w:rsidP="005E5E4D">
      <w:pPr>
        <w:rPr>
          <w:sz w:val="24"/>
          <w:szCs w:val="24"/>
        </w:rPr>
      </w:pPr>
      <w:r>
        <w:rPr>
          <w:sz w:val="24"/>
          <w:szCs w:val="24"/>
        </w:rPr>
        <w:t>Once mitigations have been put in place, you are ready t</w:t>
      </w:r>
      <w:r w:rsidR="000C3E74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0C3E74">
        <w:rPr>
          <w:sz w:val="24"/>
          <w:szCs w:val="24"/>
        </w:rPr>
        <w:t>reassess</w:t>
      </w:r>
      <w:r>
        <w:rPr>
          <w:sz w:val="24"/>
          <w:szCs w:val="24"/>
        </w:rPr>
        <w:t xml:space="preserve"> the risks and enter your assessments in Column 5</w:t>
      </w:r>
      <w:r w:rsidR="000C3E74">
        <w:rPr>
          <w:sz w:val="24"/>
          <w:szCs w:val="24"/>
        </w:rPr>
        <w:t xml:space="preserve"> of the template, entitled Risk after Mitigation</w:t>
      </w:r>
      <w:r w:rsidR="0012529D">
        <w:rPr>
          <w:sz w:val="24"/>
          <w:szCs w:val="24"/>
        </w:rPr>
        <w:t>.</w:t>
      </w:r>
    </w:p>
    <w:p w14:paraId="6F42931D" w14:textId="2FE806FB" w:rsidR="0012529D" w:rsidRDefault="0012529D" w:rsidP="005E5E4D">
      <w:pPr>
        <w:rPr>
          <w:sz w:val="24"/>
          <w:szCs w:val="24"/>
        </w:rPr>
      </w:pPr>
      <w:r>
        <w:rPr>
          <w:sz w:val="24"/>
          <w:szCs w:val="24"/>
        </w:rPr>
        <w:t xml:space="preserve">The risk level after mitigation </w:t>
      </w:r>
      <w:r w:rsidRPr="009375F9">
        <w:rPr>
          <w:b/>
          <w:bCs/>
          <w:i/>
          <w:iCs/>
          <w:color w:val="FF0000"/>
          <w:sz w:val="24"/>
          <w:szCs w:val="24"/>
          <w:u w:val="single"/>
        </w:rPr>
        <w:t>must be lower</w:t>
      </w:r>
      <w:r w:rsidRPr="009375F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than the previous</w:t>
      </w:r>
      <w:r w:rsidR="009375F9">
        <w:rPr>
          <w:sz w:val="24"/>
          <w:szCs w:val="24"/>
        </w:rPr>
        <w:t xml:space="preserve"> risk level. If not, then your mitigation is not strong enough and you need to revisit that area.</w:t>
      </w:r>
    </w:p>
    <w:p w14:paraId="7360A29F" w14:textId="460164CD" w:rsidR="00F474D0" w:rsidRDefault="00F474D0" w:rsidP="005E5E4D">
      <w:pPr>
        <w:rPr>
          <w:sz w:val="24"/>
          <w:szCs w:val="24"/>
        </w:rPr>
      </w:pPr>
      <w:r>
        <w:rPr>
          <w:sz w:val="24"/>
          <w:szCs w:val="24"/>
        </w:rPr>
        <w:t>A risk level may be Medium because you cannot rely on every participant following the rules. If you have an</w:t>
      </w:r>
      <w:r w:rsidR="0015127A">
        <w:rPr>
          <w:sz w:val="24"/>
          <w:szCs w:val="24"/>
        </w:rPr>
        <w:t>y area after mitigation rated as Medium, it is important to review this are</w:t>
      </w:r>
      <w:r w:rsidR="00C45E98">
        <w:rPr>
          <w:sz w:val="24"/>
          <w:szCs w:val="24"/>
        </w:rPr>
        <w:t>a during and after the event to see if it can be lowered for the next event.</w:t>
      </w:r>
    </w:p>
    <w:p w14:paraId="3E84F1C7" w14:textId="1DB210D9" w:rsidR="00C45E98" w:rsidRDefault="003F0B9F" w:rsidP="005E5E4D">
      <w:pPr>
        <w:rPr>
          <w:b/>
          <w:bCs/>
          <w:i/>
          <w:iCs/>
          <w:color w:val="FF0000"/>
          <w:sz w:val="24"/>
          <w:szCs w:val="24"/>
          <w:u w:val="single"/>
        </w:rPr>
      </w:pPr>
      <w:r w:rsidRPr="003F0B9F">
        <w:rPr>
          <w:b/>
          <w:bCs/>
          <w:i/>
          <w:iCs/>
          <w:color w:val="FF0000"/>
          <w:sz w:val="24"/>
          <w:szCs w:val="24"/>
          <w:u w:val="single"/>
        </w:rPr>
        <w:t>If a risk rating remains High even after mitigations have been put in place, the event should not go ahead.</w:t>
      </w:r>
    </w:p>
    <w:p w14:paraId="533D114C" w14:textId="256A37FD" w:rsidR="007C47FE" w:rsidRDefault="00BC3474" w:rsidP="005E5E4D">
      <w:pPr>
        <w:rPr>
          <w:b/>
          <w:bCs/>
          <w:i/>
          <w:iCs/>
          <w:color w:val="0070C0"/>
          <w:sz w:val="24"/>
          <w:szCs w:val="24"/>
          <w:u w:val="single"/>
        </w:rPr>
      </w:pPr>
      <w:r>
        <w:rPr>
          <w:b/>
          <w:bCs/>
          <w:i/>
          <w:iCs/>
          <w:color w:val="0070C0"/>
          <w:sz w:val="24"/>
          <w:szCs w:val="24"/>
          <w:u w:val="single"/>
        </w:rPr>
        <w:t>Safeguarding Risk Scenario</w:t>
      </w:r>
    </w:p>
    <w:p w14:paraId="6C0BEFC1" w14:textId="25F781F6" w:rsidR="00BC3474" w:rsidRDefault="00BC3474" w:rsidP="005E5E4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You have been asked to carry out</w:t>
      </w:r>
      <w:r w:rsidR="0072543A">
        <w:rPr>
          <w:i/>
          <w:iCs/>
          <w:sz w:val="24"/>
          <w:szCs w:val="24"/>
        </w:rPr>
        <w:t xml:space="preserve"> a safeguarding risk assessment of an event which will include a photoshoot with young children</w:t>
      </w:r>
      <w:r w:rsidR="00235ACE">
        <w:rPr>
          <w:i/>
          <w:iCs/>
          <w:sz w:val="24"/>
          <w:szCs w:val="24"/>
        </w:rPr>
        <w:t>.</w:t>
      </w:r>
    </w:p>
    <w:p w14:paraId="23417FC1" w14:textId="48446436" w:rsidR="00235ACE" w:rsidRDefault="00235ACE" w:rsidP="005E5E4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would be the risks to young persons or adults at risk attending this photoshoot?</w:t>
      </w:r>
    </w:p>
    <w:p w14:paraId="02C54FCD" w14:textId="772D1BCC" w:rsidR="00235ACE" w:rsidRDefault="00DD399A" w:rsidP="005E5E4D">
      <w:pPr>
        <w:rPr>
          <w:sz w:val="24"/>
          <w:szCs w:val="24"/>
        </w:rPr>
      </w:pPr>
      <w:r>
        <w:rPr>
          <w:sz w:val="24"/>
          <w:szCs w:val="24"/>
        </w:rPr>
        <w:t xml:space="preserve">See points below that should be taken into </w:t>
      </w:r>
      <w:r w:rsidR="005D3D27">
        <w:rPr>
          <w:sz w:val="24"/>
          <w:szCs w:val="24"/>
        </w:rPr>
        <w:t>consideration: -</w:t>
      </w:r>
    </w:p>
    <w:p w14:paraId="5F1FC49C" w14:textId="61BC5807" w:rsidR="00DD399A" w:rsidRDefault="00DD399A" w:rsidP="00DD399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 parent/carer consent for the photoshoot</w:t>
      </w:r>
    </w:p>
    <w:p w14:paraId="1189F6F6" w14:textId="2D91B746" w:rsidR="00DD399A" w:rsidRDefault="00DD399A" w:rsidP="00DD399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Location for the photoshoot is inappropriate</w:t>
      </w:r>
    </w:p>
    <w:p w14:paraId="4A30C6BB" w14:textId="557C67D6" w:rsidR="00DD399A" w:rsidRDefault="00C17751" w:rsidP="00DD399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Staffing ratio</w:t>
      </w:r>
      <w:r w:rsidR="00A81FD9">
        <w:rPr>
          <w:sz w:val="24"/>
          <w:szCs w:val="24"/>
        </w:rPr>
        <w:t>s for the event are insufficient</w:t>
      </w:r>
    </w:p>
    <w:p w14:paraId="20A85D54" w14:textId="4796E122" w:rsidR="00A81FD9" w:rsidRDefault="00A81FD9" w:rsidP="00DD399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Photographer may not be suitable for working with children/adults at risk</w:t>
      </w:r>
    </w:p>
    <w:p w14:paraId="0247A587" w14:textId="201E1B6B" w:rsidR="00F417BC" w:rsidRDefault="00F417BC" w:rsidP="00DD399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Risk of children or adults at risk being manually handled by the photographer</w:t>
      </w:r>
    </w:p>
    <w:p w14:paraId="3E0E9829" w14:textId="3ED7C168" w:rsidR="00F417BC" w:rsidRDefault="00F417BC" w:rsidP="00DD399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Published images may allo</w:t>
      </w:r>
      <w:r w:rsidR="00BC5355">
        <w:rPr>
          <w:sz w:val="24"/>
          <w:szCs w:val="24"/>
        </w:rPr>
        <w:t>w young people to have their location identified</w:t>
      </w:r>
    </w:p>
    <w:p w14:paraId="76238EB7" w14:textId="7DAA1C73" w:rsidR="00BC5355" w:rsidRDefault="00BC5355" w:rsidP="00DD399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Unauthorised use of images</w:t>
      </w:r>
    </w:p>
    <w:p w14:paraId="02125AA6" w14:textId="04BF2DE2" w:rsidR="00BC5355" w:rsidRDefault="00BC5355" w:rsidP="00DD399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</w:t>
      </w:r>
      <w:r w:rsidR="00197BB6">
        <w:rPr>
          <w:sz w:val="24"/>
          <w:szCs w:val="24"/>
        </w:rPr>
        <w:t>ildren/adults at risk may be identified and contacted by someone with restricted access to them</w:t>
      </w:r>
    </w:p>
    <w:p w14:paraId="354FF30C" w14:textId="19F8442C" w:rsidR="00197BB6" w:rsidRDefault="00197BB6" w:rsidP="00DD399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Children/adults at risk</w:t>
      </w:r>
      <w:r w:rsidR="00052E81">
        <w:rPr>
          <w:sz w:val="24"/>
          <w:szCs w:val="24"/>
        </w:rPr>
        <w:t xml:space="preserve"> appearing on social media outlets may be subject to abuse</w:t>
      </w:r>
    </w:p>
    <w:p w14:paraId="645C1497" w14:textId="577BAB7E" w:rsidR="00052E81" w:rsidRPr="00DD399A" w:rsidRDefault="00052E81" w:rsidP="00DD399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Children/adults at risk could be subject to inappropriate verbal or physical abuse</w:t>
      </w:r>
      <w:r w:rsidR="00A55FC8">
        <w:rPr>
          <w:sz w:val="24"/>
          <w:szCs w:val="24"/>
        </w:rPr>
        <w:t xml:space="preserve"> </w:t>
      </w:r>
    </w:p>
    <w:p w14:paraId="1CFFF817" w14:textId="3324C49A" w:rsidR="0035435D" w:rsidRDefault="00673C61" w:rsidP="00652370">
      <w:pPr>
        <w:rPr>
          <w:b/>
          <w:bCs/>
          <w:i/>
          <w:iCs/>
          <w:u w:val="single"/>
        </w:rPr>
      </w:pPr>
      <w:r w:rsidRPr="00673C61">
        <w:rPr>
          <w:b/>
          <w:bCs/>
          <w:i/>
          <w:iCs/>
          <w:u w:val="single"/>
        </w:rPr>
        <w:t>Mitigating the risks at a photoshoot</w:t>
      </w:r>
    </w:p>
    <w:p w14:paraId="2497199F" w14:textId="2B46ED1E" w:rsidR="00673C61" w:rsidRDefault="00B17172" w:rsidP="00652370">
      <w:r>
        <w:t>The risks at a photoshoot are high but these can be significantly</w:t>
      </w:r>
      <w:r w:rsidR="009D641F">
        <w:t xml:space="preserve"> reduced with good preparation.</w:t>
      </w:r>
    </w:p>
    <w:p w14:paraId="5B035903" w14:textId="6FB49226" w:rsidR="009D641F" w:rsidRDefault="009D641F" w:rsidP="00652370">
      <w:pPr>
        <w:rPr>
          <w:b/>
          <w:bCs/>
        </w:rPr>
      </w:pPr>
      <w:r w:rsidRPr="009D641F">
        <w:rPr>
          <w:b/>
          <w:bCs/>
        </w:rPr>
        <w:t>What can I do before the event?</w:t>
      </w:r>
    </w:p>
    <w:p w14:paraId="7D57BF73" w14:textId="655F96DE" w:rsidR="009D641F" w:rsidRDefault="00D461C7" w:rsidP="009D641F">
      <w:pPr>
        <w:pStyle w:val="ListParagraph"/>
        <w:numPr>
          <w:ilvl w:val="0"/>
          <w:numId w:val="6"/>
        </w:numPr>
      </w:pPr>
      <w:r>
        <w:t>Ensure written consent is received from parents/carers or, in case of adults at risk, by an appropriate adult.</w:t>
      </w:r>
    </w:p>
    <w:p w14:paraId="1F2BBA50" w14:textId="4DFCC27D" w:rsidR="00D461C7" w:rsidRDefault="00F37316" w:rsidP="009D641F">
      <w:pPr>
        <w:pStyle w:val="ListParagraph"/>
        <w:numPr>
          <w:ilvl w:val="0"/>
          <w:numId w:val="6"/>
        </w:numPr>
      </w:pPr>
      <w:r>
        <w:t>Employ/engage with a photographer who has had appropriate safeguarding checks and set out boundaries</w:t>
      </w:r>
    </w:p>
    <w:p w14:paraId="74BE177D" w14:textId="1ECDF04B" w:rsidR="00F37316" w:rsidRDefault="00F37316" w:rsidP="009D641F">
      <w:pPr>
        <w:pStyle w:val="ListParagraph"/>
        <w:numPr>
          <w:ilvl w:val="0"/>
          <w:numId w:val="6"/>
        </w:numPr>
      </w:pPr>
      <w:r>
        <w:t>Provide a contrac</w:t>
      </w:r>
      <w:r w:rsidR="002D3D31">
        <w:t>t agreement for the photographer that stipulates:</w:t>
      </w:r>
    </w:p>
    <w:p w14:paraId="5D88430A" w14:textId="11073352" w:rsidR="002D3D31" w:rsidRDefault="000762A5" w:rsidP="000762A5">
      <w:pPr>
        <w:pStyle w:val="ListParagraph"/>
        <w:numPr>
          <w:ilvl w:val="0"/>
          <w:numId w:val="7"/>
        </w:numPr>
      </w:pPr>
      <w:r>
        <w:t>No manual handling of the children/adults at risk</w:t>
      </w:r>
    </w:p>
    <w:p w14:paraId="5C488982" w14:textId="70DB9B17" w:rsidR="00595062" w:rsidRDefault="00595062" w:rsidP="000762A5">
      <w:pPr>
        <w:pStyle w:val="ListParagraph"/>
        <w:numPr>
          <w:ilvl w:val="0"/>
          <w:numId w:val="7"/>
        </w:numPr>
      </w:pPr>
      <w:r>
        <w:t>Location settings on the camera should be set to ‘off’</w:t>
      </w:r>
    </w:p>
    <w:p w14:paraId="33D9BA11" w14:textId="2A6AF2F0" w:rsidR="00595062" w:rsidRDefault="00595062" w:rsidP="000762A5">
      <w:pPr>
        <w:pStyle w:val="ListParagraph"/>
        <w:numPr>
          <w:ilvl w:val="0"/>
          <w:numId w:val="7"/>
        </w:numPr>
      </w:pPr>
      <w:r>
        <w:t>Only the County FA can publish any photographs from the shoot in any medium</w:t>
      </w:r>
    </w:p>
    <w:p w14:paraId="63F6A7C5" w14:textId="16F5F72D" w:rsidR="00595062" w:rsidRDefault="00595062" w:rsidP="000762A5">
      <w:pPr>
        <w:pStyle w:val="ListParagraph"/>
        <w:numPr>
          <w:ilvl w:val="0"/>
          <w:numId w:val="7"/>
        </w:numPr>
      </w:pPr>
      <w:r>
        <w:t>The photographer should not be able</w:t>
      </w:r>
      <w:r w:rsidR="00F661E8">
        <w:t xml:space="preserve"> to publicise their attendance at the event</w:t>
      </w:r>
    </w:p>
    <w:p w14:paraId="75183058" w14:textId="3902E50B" w:rsidR="00F661E8" w:rsidRDefault="00F661E8" w:rsidP="000762A5">
      <w:pPr>
        <w:pStyle w:val="ListParagraph"/>
        <w:numPr>
          <w:ilvl w:val="0"/>
          <w:numId w:val="7"/>
        </w:numPr>
      </w:pPr>
      <w:r>
        <w:t>The photographer must read and sig</w:t>
      </w:r>
      <w:r w:rsidR="000178A6">
        <w:t>n a prepared Code of Conduct</w:t>
      </w:r>
    </w:p>
    <w:p w14:paraId="3F19AFC9" w14:textId="09FD4C60" w:rsidR="000178A6" w:rsidRPr="009D641F" w:rsidRDefault="000178A6" w:rsidP="000762A5">
      <w:pPr>
        <w:pStyle w:val="ListParagraph"/>
        <w:numPr>
          <w:ilvl w:val="0"/>
          <w:numId w:val="7"/>
        </w:numPr>
      </w:pPr>
      <w:r>
        <w:t>The County FA works with specific</w:t>
      </w:r>
      <w:r w:rsidR="006E6F32">
        <w:t xml:space="preserve"> safeguarding procedures (these to be shared) and has the authority to suspend the shoot if it is fel</w:t>
      </w:r>
      <w:r w:rsidR="007D0A6A">
        <w:t>t that these procedures are not being followed</w:t>
      </w:r>
    </w:p>
    <w:p w14:paraId="573066C8" w14:textId="5C93D5B5" w:rsidR="00AB5512" w:rsidRDefault="00565652" w:rsidP="00431624">
      <w:pPr>
        <w:pStyle w:val="ListParagraph"/>
        <w:numPr>
          <w:ilvl w:val="0"/>
          <w:numId w:val="6"/>
        </w:numPr>
      </w:pPr>
      <w:r>
        <w:t>Identify the location of the shoot and visit prior to the event</w:t>
      </w:r>
      <w:r w:rsidR="006039CA">
        <w:t xml:space="preserve"> to ensure its suitability. If required, complete an additional</w:t>
      </w:r>
      <w:r w:rsidR="002E3CDE">
        <w:t xml:space="preserve"> location risk assessment.</w:t>
      </w:r>
    </w:p>
    <w:p w14:paraId="2E7A72A5" w14:textId="10E54611" w:rsidR="002E3CDE" w:rsidRDefault="002E3CDE" w:rsidP="00431624">
      <w:pPr>
        <w:pStyle w:val="ListParagraph"/>
        <w:numPr>
          <w:ilvl w:val="0"/>
          <w:numId w:val="6"/>
        </w:numPr>
      </w:pPr>
      <w:r>
        <w:t>Identify the number of children attending and determin</w:t>
      </w:r>
      <w:r w:rsidR="0042677B">
        <w:t>e staffing ratios and ensure the correct number of staff attend</w:t>
      </w:r>
    </w:p>
    <w:p w14:paraId="46BDB8D1" w14:textId="7F32A62F" w:rsidR="0042677B" w:rsidRDefault="009B3E0F" w:rsidP="00431624">
      <w:pPr>
        <w:pStyle w:val="ListParagraph"/>
        <w:numPr>
          <w:ilvl w:val="0"/>
          <w:numId w:val="6"/>
        </w:numPr>
      </w:pPr>
      <w:r>
        <w:t>Inform parents how the club will use the images and that the images will be the property of the clu</w:t>
      </w:r>
      <w:r w:rsidR="00612886">
        <w:t>b and should not be reproduced</w:t>
      </w:r>
    </w:p>
    <w:p w14:paraId="551E66D6" w14:textId="5CB4B2BD" w:rsidR="00612886" w:rsidRDefault="00612886" w:rsidP="00612886">
      <w:pPr>
        <w:rPr>
          <w:b/>
          <w:bCs/>
        </w:rPr>
      </w:pPr>
      <w:r w:rsidRPr="002566B8">
        <w:rPr>
          <w:b/>
          <w:bCs/>
        </w:rPr>
        <w:t>What do I do dur</w:t>
      </w:r>
      <w:r w:rsidR="002566B8" w:rsidRPr="002566B8">
        <w:rPr>
          <w:b/>
          <w:bCs/>
        </w:rPr>
        <w:t>ing the event?</w:t>
      </w:r>
    </w:p>
    <w:p w14:paraId="1B39EDA8" w14:textId="6E56D7E0" w:rsidR="002566B8" w:rsidRDefault="002566B8" w:rsidP="002566B8">
      <w:pPr>
        <w:pStyle w:val="ListParagraph"/>
        <w:numPr>
          <w:ilvl w:val="0"/>
          <w:numId w:val="9"/>
        </w:numPr>
      </w:pPr>
      <w:r>
        <w:t>Do not allow any child/adult at risk</w:t>
      </w:r>
      <w:r w:rsidR="00FD1B3B">
        <w:t xml:space="preserve"> to participate in the shoot if you do not have written consent for them to do so</w:t>
      </w:r>
    </w:p>
    <w:p w14:paraId="14A4AC5B" w14:textId="76E6F105" w:rsidR="00C52A46" w:rsidRDefault="00C52A46" w:rsidP="002566B8">
      <w:pPr>
        <w:pStyle w:val="ListParagraph"/>
        <w:numPr>
          <w:ilvl w:val="0"/>
          <w:numId w:val="9"/>
        </w:numPr>
      </w:pPr>
      <w:r>
        <w:t>Ensure children/adults at risk are appropriately clothed for the shoot and conditions</w:t>
      </w:r>
    </w:p>
    <w:p w14:paraId="14B9471A" w14:textId="702FB274" w:rsidR="00C52A46" w:rsidRDefault="00892916" w:rsidP="002566B8">
      <w:pPr>
        <w:pStyle w:val="ListParagraph"/>
        <w:numPr>
          <w:ilvl w:val="0"/>
          <w:numId w:val="9"/>
        </w:numPr>
      </w:pPr>
      <w:r>
        <w:lastRenderedPageBreak/>
        <w:t>Ensure sufficient staff are present throughout and oversee the shoot</w:t>
      </w:r>
      <w:r w:rsidR="003339F9">
        <w:t xml:space="preserve"> and accompany the photographer when moving from area to area</w:t>
      </w:r>
    </w:p>
    <w:p w14:paraId="70DE0DC4" w14:textId="3C35FD9E" w:rsidR="003339F9" w:rsidRDefault="003339F9" w:rsidP="002566B8">
      <w:pPr>
        <w:pStyle w:val="ListParagraph"/>
        <w:numPr>
          <w:ilvl w:val="0"/>
          <w:numId w:val="9"/>
        </w:numPr>
      </w:pPr>
      <w:r>
        <w:t>Remind the photographer</w:t>
      </w:r>
      <w:r w:rsidR="00A33D53">
        <w:t xml:space="preserve"> of the signed agreement and Code of Conduct</w:t>
      </w:r>
    </w:p>
    <w:p w14:paraId="7E4F7B66" w14:textId="562D2E46" w:rsidR="00A33D53" w:rsidRDefault="00A33D53" w:rsidP="002566B8">
      <w:pPr>
        <w:pStyle w:val="ListParagraph"/>
        <w:numPr>
          <w:ilvl w:val="0"/>
          <w:numId w:val="9"/>
        </w:numPr>
      </w:pPr>
      <w:r>
        <w:t>Provide a briefing to the children/adults at risk</w:t>
      </w:r>
      <w:r w:rsidR="00D36DF2">
        <w:t xml:space="preserve"> on the clubs use of the images</w:t>
      </w:r>
    </w:p>
    <w:p w14:paraId="1E551D61" w14:textId="34BB91C4" w:rsidR="00D36DF2" w:rsidRDefault="00F453E7" w:rsidP="00D36DF2">
      <w:pPr>
        <w:rPr>
          <w:b/>
          <w:bCs/>
          <w:i/>
          <w:iCs/>
          <w:u w:val="single"/>
        </w:rPr>
      </w:pPr>
      <w:r w:rsidRPr="00787EB0">
        <w:rPr>
          <w:b/>
          <w:bCs/>
          <w:i/>
          <w:iCs/>
          <w:u w:val="single"/>
        </w:rPr>
        <w:t>Section 2d</w:t>
      </w:r>
      <w:r w:rsidR="00787EB0" w:rsidRPr="00787EB0">
        <w:rPr>
          <w:b/>
          <w:bCs/>
          <w:i/>
          <w:iCs/>
          <w:u w:val="single"/>
        </w:rPr>
        <w:t xml:space="preserve"> </w:t>
      </w:r>
      <w:r w:rsidR="00D36DF2" w:rsidRPr="00787EB0">
        <w:rPr>
          <w:b/>
          <w:bCs/>
          <w:i/>
          <w:iCs/>
          <w:u w:val="single"/>
        </w:rPr>
        <w:t>Reporting an Incident</w:t>
      </w:r>
    </w:p>
    <w:p w14:paraId="1AD3E140" w14:textId="5BE29A16" w:rsidR="00787EB0" w:rsidRDefault="00056F8A" w:rsidP="00D36DF2">
      <w:r>
        <w:t>You will notice in section 2d, Reporting Incidents / Concerns</w:t>
      </w:r>
      <w:r w:rsidR="00EE1C2B">
        <w:t>, is slightly different than the other sub-sections.</w:t>
      </w:r>
    </w:p>
    <w:p w14:paraId="1F3E2C5D" w14:textId="68D18641" w:rsidR="0072707B" w:rsidRDefault="0072707B" w:rsidP="00D36DF2">
      <w:r>
        <w:t xml:space="preserve">This is the section where you need to include clear instructions on how </w:t>
      </w:r>
      <w:r w:rsidR="00D05EEF">
        <w:t>specific types of concern should be dealt with, should they arise during the event.</w:t>
      </w:r>
    </w:p>
    <w:p w14:paraId="491853B0" w14:textId="138B3C0F" w:rsidR="007A2F36" w:rsidRDefault="007A2F36" w:rsidP="00D36DF2">
      <w:r>
        <w:t>It should also include the relevant contact details required to report inciden</w:t>
      </w:r>
      <w:r w:rsidR="000A6094">
        <w:t>ts.</w:t>
      </w:r>
    </w:p>
    <w:p w14:paraId="5F8BC451" w14:textId="3305030A" w:rsidR="000A6094" w:rsidRDefault="00475D02" w:rsidP="00D36DF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Section 3 </w:t>
      </w:r>
      <w:r w:rsidR="000A6094">
        <w:rPr>
          <w:b/>
          <w:bCs/>
          <w:i/>
          <w:iCs/>
          <w:u w:val="single"/>
        </w:rPr>
        <w:t>Reviewing the Event</w:t>
      </w:r>
    </w:p>
    <w:p w14:paraId="52FDA11F" w14:textId="2205F7AD" w:rsidR="000A6094" w:rsidRDefault="000A6094" w:rsidP="00D36DF2">
      <w:r>
        <w:t>You should consider</w:t>
      </w:r>
      <w:r w:rsidR="00C93CE0">
        <w:t xml:space="preserve"> your risk assessment to be a live document. It should be used throughout the event with notes made at the time, rather then some</w:t>
      </w:r>
      <w:r w:rsidR="00740ECD">
        <w:t xml:space="preserve"> days later when incidents or problems may not seem so important</w:t>
      </w:r>
      <w:r w:rsidR="002C0714">
        <w:t>.</w:t>
      </w:r>
    </w:p>
    <w:p w14:paraId="59FB66F0" w14:textId="1F7D327B" w:rsidR="002C0714" w:rsidRDefault="002C0714" w:rsidP="00D36DF2">
      <w:r>
        <w:t>A post activity review of all areas of your risk assessment</w:t>
      </w:r>
      <w:r w:rsidR="008F566B">
        <w:t xml:space="preserve"> should be completed to ensure that any problems or concerns that were </w:t>
      </w:r>
      <w:r w:rsidR="00D1232E">
        <w:t>identified during the event can be addressed and modified for the next risk assessment</w:t>
      </w:r>
      <w:r w:rsidR="001F6F25">
        <w:t xml:space="preserve"> and event.</w:t>
      </w:r>
    </w:p>
    <w:p w14:paraId="21064EB6" w14:textId="0CCA3C01" w:rsidR="001F6F25" w:rsidRDefault="001F6F25" w:rsidP="00D36DF2">
      <w:r>
        <w:t xml:space="preserve">It is good practice to note who is responsible for each area of the risk </w:t>
      </w:r>
      <w:r w:rsidR="00B75045">
        <w:t>assessment</w:t>
      </w:r>
      <w:r w:rsidR="005F4688">
        <w:t xml:space="preserve"> template. If there are administration staff devising the proformas and collatin</w:t>
      </w:r>
      <w:r w:rsidR="00A03A28">
        <w:t>g the completed forms, then it will be easier for them to review this specific area, noting any good practice</w:t>
      </w:r>
      <w:r w:rsidR="00B75045">
        <w:t xml:space="preserve"> or issues. After the event and during the review stage</w:t>
      </w:r>
      <w:r w:rsidR="00722D50">
        <w:t xml:space="preserve">, each ‘person responsible’ can inform the </w:t>
      </w:r>
      <w:r w:rsidR="008C3A2D">
        <w:t>risk assessment reviewer of their considerations.</w:t>
      </w:r>
    </w:p>
    <w:p w14:paraId="456C9BF3" w14:textId="2EE6FF8E" w:rsidR="008C3A2D" w:rsidRDefault="008C3A2D" w:rsidP="00D36DF2">
      <w:r>
        <w:t>A review shoul</w:t>
      </w:r>
      <w:r w:rsidR="001939AE">
        <w:t xml:space="preserve">d take place no more than 7 days after the event. Where there are </w:t>
      </w:r>
      <w:proofErr w:type="spellStart"/>
      <w:r w:rsidR="001939AE">
        <w:t>are</w:t>
      </w:r>
      <w:proofErr w:type="spellEnd"/>
      <w:r w:rsidR="001939AE">
        <w:t xml:space="preserve"> serious issues, these should be share</w:t>
      </w:r>
      <w:r w:rsidR="002A34D9">
        <w:t>d</w:t>
      </w:r>
      <w:r w:rsidR="001939AE">
        <w:t xml:space="preserve"> as soon as possible with staff</w:t>
      </w:r>
      <w:r w:rsidR="008B0776">
        <w:t xml:space="preserve"> who may be completing risk assessment for similar events.</w:t>
      </w:r>
    </w:p>
    <w:p w14:paraId="2E93CDA8" w14:textId="77777777" w:rsidR="00DE49FE" w:rsidRDefault="008B0776" w:rsidP="00D36DF2">
      <w:r>
        <w:t>A good review of the risk assessment include</w:t>
      </w:r>
      <w:r w:rsidR="002A34D9">
        <w:t>s not only issues but also areas of good practice, ensuring staff completing future risk assessments</w:t>
      </w:r>
      <w:r w:rsidR="00DE49FE">
        <w:t xml:space="preserve"> can benefit from it rather than trying to start from scratch.</w:t>
      </w:r>
    </w:p>
    <w:p w14:paraId="5243C580" w14:textId="36F23426" w:rsidR="008B0776" w:rsidRDefault="00DE49FE" w:rsidP="00D36DF2">
      <w:pPr>
        <w:rPr>
          <w:b/>
          <w:bCs/>
          <w:i/>
          <w:iCs/>
          <w:u w:val="single"/>
        </w:rPr>
      </w:pPr>
      <w:r w:rsidRPr="0062323B">
        <w:rPr>
          <w:b/>
          <w:bCs/>
          <w:i/>
          <w:iCs/>
          <w:u w:val="single"/>
        </w:rPr>
        <w:t>Other Considerations</w:t>
      </w:r>
      <w:r w:rsidR="002A34D9" w:rsidRPr="0062323B">
        <w:rPr>
          <w:b/>
          <w:bCs/>
          <w:i/>
          <w:iCs/>
          <w:u w:val="single"/>
        </w:rPr>
        <w:t xml:space="preserve"> </w:t>
      </w:r>
    </w:p>
    <w:p w14:paraId="04C75E7D" w14:textId="3EDF261D" w:rsidR="0062323B" w:rsidRDefault="0062323B" w:rsidP="00D36DF2">
      <w:r>
        <w:t>A spreadsheet of all risk assessments should be access</w:t>
      </w:r>
      <w:r w:rsidR="00B3426D">
        <w:t>ible to all club officials. Dividing the risk assessments into</w:t>
      </w:r>
      <w:r w:rsidR="005D71C8">
        <w:t xml:space="preserve"> groups will make comparisons easier. For example: -</w:t>
      </w:r>
    </w:p>
    <w:p w14:paraId="11C5E939" w14:textId="5F15C0CE" w:rsidR="005D71C8" w:rsidRDefault="004C5BEC" w:rsidP="004C5BEC">
      <w:pPr>
        <w:pStyle w:val="ListParagraph"/>
        <w:numPr>
          <w:ilvl w:val="0"/>
          <w:numId w:val="10"/>
        </w:numPr>
      </w:pPr>
      <w:r>
        <w:t>Age of participants (U10 competition</w:t>
      </w:r>
      <w:r w:rsidR="00A413D9">
        <w:t>s / U16 competitions)</w:t>
      </w:r>
    </w:p>
    <w:p w14:paraId="60927E98" w14:textId="24F4C04D" w:rsidR="00A413D9" w:rsidRDefault="00A413D9" w:rsidP="004C5BEC">
      <w:pPr>
        <w:pStyle w:val="ListParagraph"/>
        <w:numPr>
          <w:ilvl w:val="0"/>
          <w:numId w:val="10"/>
        </w:numPr>
      </w:pPr>
      <w:r>
        <w:t>Location (Club Site / School Site)</w:t>
      </w:r>
    </w:p>
    <w:p w14:paraId="5C8204CA" w14:textId="7BF7429E" w:rsidR="00967476" w:rsidRDefault="00967476" w:rsidP="004C5BEC">
      <w:pPr>
        <w:pStyle w:val="ListParagraph"/>
        <w:numPr>
          <w:ilvl w:val="0"/>
          <w:numId w:val="10"/>
        </w:numPr>
      </w:pPr>
      <w:r>
        <w:t xml:space="preserve">Specific Event (Tournament / </w:t>
      </w:r>
      <w:r w:rsidR="000209E0">
        <w:t>General matches / Festivals / Presentation events</w:t>
      </w:r>
      <w:r w:rsidR="00E40AF8">
        <w:t xml:space="preserve"> / Disability event)</w:t>
      </w:r>
    </w:p>
    <w:p w14:paraId="57C39F48" w14:textId="1EFD6B61" w:rsidR="00E40AF8" w:rsidRDefault="00E40AF8" w:rsidP="00E40AF8">
      <w:r>
        <w:t>Standard risk to young people/adults at risk</w:t>
      </w:r>
      <w:r w:rsidR="00EE335B">
        <w:t xml:space="preserve"> are generally constant but you must be careful not to ‘copy &amp; paste’</w:t>
      </w:r>
      <w:r w:rsidR="0028137F">
        <w:t xml:space="preserve"> to save time, as you may be duplicating an error or incorrect risk area for your event.</w:t>
      </w:r>
    </w:p>
    <w:p w14:paraId="7B0D1A49" w14:textId="3568A62D" w:rsidR="00512405" w:rsidRDefault="004346E4" w:rsidP="00E40AF8">
      <w:r>
        <w:t>Future risk assessment</w:t>
      </w:r>
      <w:r w:rsidR="00D4341B">
        <w:t>s for similar events should consider good practice</w:t>
      </w:r>
      <w:r w:rsidR="00590853">
        <w:t xml:space="preserve"> and reviews on previous risk assessments.</w:t>
      </w:r>
      <w:r w:rsidR="00220133">
        <w:t xml:space="preserve"> </w:t>
      </w:r>
      <w:r w:rsidR="001E2972">
        <w:t>Avoid</w:t>
      </w:r>
      <w:r w:rsidR="00220133">
        <w:t xml:space="preserve"> simply changing the title of a previous risk assessment.</w:t>
      </w:r>
      <w:r w:rsidR="007A2CF6">
        <w:t xml:space="preserve"> For example, the </w:t>
      </w:r>
      <w:r w:rsidR="001E2972">
        <w:lastRenderedPageBreak/>
        <w:t>‘</w:t>
      </w:r>
      <w:r w:rsidR="007A2CF6">
        <w:t>202</w:t>
      </w:r>
      <w:r w:rsidR="002504D7">
        <w:t>1</w:t>
      </w:r>
      <w:r w:rsidR="007A2CF6">
        <w:t xml:space="preserve"> </w:t>
      </w:r>
      <w:r w:rsidR="001E2972">
        <w:t>Tournament’</w:t>
      </w:r>
      <w:r w:rsidR="002504D7">
        <w:t xml:space="preserve"> should not just be titled the ‘2022 Tournament</w:t>
      </w:r>
      <w:r w:rsidR="00846F63">
        <w:t>’ and used without considering the previous review. You could miss mitigation that did not work or areas of good practice</w:t>
      </w:r>
      <w:r w:rsidR="001179F7">
        <w:t xml:space="preserve"> that would make your job ea</w:t>
      </w:r>
      <w:r w:rsidR="001E0ED3">
        <w:t>s</w:t>
      </w:r>
      <w:r w:rsidR="001179F7">
        <w:t>ier. Additionally, as risks constantly evolve, so the mitigation strategies</w:t>
      </w:r>
      <w:r w:rsidR="001E0ED3">
        <w:t xml:space="preserve"> must do so too.</w:t>
      </w:r>
    </w:p>
    <w:p w14:paraId="0ABBD3C2" w14:textId="0DB0DA85" w:rsidR="001E0ED3" w:rsidRDefault="00E87CC8" w:rsidP="00E40AF8">
      <w:r>
        <w:t>Your risk assessments you complete are not</w:t>
      </w:r>
      <w:r w:rsidR="00F61C38">
        <w:t xml:space="preserve"> a confidential document, although associated documents (permission forms etc</w:t>
      </w:r>
      <w:r w:rsidR="0001564C">
        <w:t>.) are. The risk assessments should be</w:t>
      </w:r>
      <w:r w:rsidR="00F07BED">
        <w:t xml:space="preserve"> shared with anyone who is involved</w:t>
      </w:r>
      <w:r w:rsidR="00A43EAD">
        <w:t xml:space="preserve"> </w:t>
      </w:r>
      <w:r w:rsidR="00F07BED">
        <w:t>in organising, staffing</w:t>
      </w:r>
      <w:r w:rsidR="00A83642">
        <w:t>, or attending the event. Doin</w:t>
      </w:r>
      <w:r w:rsidR="00A43EAD">
        <w:t>g</w:t>
      </w:r>
      <w:r w:rsidR="00A83642">
        <w:t xml:space="preserve"> this ensures that if issues occur, there are no excuses</w:t>
      </w:r>
      <w:r w:rsidR="00E9345B">
        <w:t xml:space="preserve"> about lack of knowledge concerning what has been put in place to mitigate risks and what</w:t>
      </w:r>
      <w:r w:rsidR="00A43EAD">
        <w:t xml:space="preserve"> the responsibilities of your club officials are.</w:t>
      </w:r>
    </w:p>
    <w:p w14:paraId="54BBC87A" w14:textId="558E031C" w:rsidR="00A43EAD" w:rsidRDefault="00A43EAD" w:rsidP="00E40AF8">
      <w:pPr>
        <w:rPr>
          <w:b/>
          <w:bCs/>
          <w:i/>
          <w:iCs/>
          <w:color w:val="FF0000"/>
        </w:rPr>
      </w:pPr>
      <w:r w:rsidRPr="002F67C0">
        <w:rPr>
          <w:b/>
          <w:bCs/>
          <w:i/>
          <w:iCs/>
          <w:color w:val="FF0000"/>
        </w:rPr>
        <w:t>No event can be entirely safe. If there</w:t>
      </w:r>
      <w:r w:rsidR="001A5744" w:rsidRPr="002F67C0">
        <w:rPr>
          <w:b/>
          <w:bCs/>
          <w:i/>
          <w:iCs/>
          <w:color w:val="FF0000"/>
        </w:rPr>
        <w:t xml:space="preserve"> was a safeguarding incident at your event, you must be able to say that everything that could be in place was put in place</w:t>
      </w:r>
      <w:r w:rsidR="002F67C0" w:rsidRPr="002F67C0">
        <w:rPr>
          <w:b/>
          <w:bCs/>
          <w:i/>
          <w:iCs/>
          <w:color w:val="FF0000"/>
        </w:rPr>
        <w:t>.</w:t>
      </w:r>
    </w:p>
    <w:p w14:paraId="441A3DD6" w14:textId="2DB504E2" w:rsidR="003D4864" w:rsidRDefault="00551EF3" w:rsidP="00E40AF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Concluding Points to Remember</w:t>
      </w:r>
    </w:p>
    <w:p w14:paraId="6BA62AA5" w14:textId="77777777" w:rsidR="006D0DB1" w:rsidRDefault="00551EF3" w:rsidP="00551EF3">
      <w:pPr>
        <w:pStyle w:val="ListParagraph"/>
        <w:numPr>
          <w:ilvl w:val="0"/>
          <w:numId w:val="11"/>
        </w:numPr>
      </w:pPr>
      <w:r>
        <w:t>Completing a safeguarding risk assessment</w:t>
      </w:r>
      <w:r w:rsidR="006D0DB1">
        <w:t xml:space="preserve"> takes considerable thought and time</w:t>
      </w:r>
    </w:p>
    <w:p w14:paraId="1F8CAF5A" w14:textId="77777777" w:rsidR="00731ABF" w:rsidRDefault="006D0DB1" w:rsidP="00551EF3">
      <w:pPr>
        <w:pStyle w:val="ListParagraph"/>
        <w:numPr>
          <w:ilvl w:val="0"/>
          <w:numId w:val="11"/>
        </w:numPr>
      </w:pPr>
      <w:r>
        <w:t>Identifying risks is best done at the venue and with more than one perso</w:t>
      </w:r>
      <w:r w:rsidR="00731ABF">
        <w:t>n where possible</w:t>
      </w:r>
    </w:p>
    <w:p w14:paraId="14892726" w14:textId="76E15229" w:rsidR="00551EF3" w:rsidRDefault="00731ABF" w:rsidP="00551EF3">
      <w:pPr>
        <w:pStyle w:val="ListParagraph"/>
        <w:numPr>
          <w:ilvl w:val="0"/>
          <w:numId w:val="11"/>
        </w:numPr>
      </w:pPr>
      <w:r>
        <w:t>The risk assessment is a live document. Tak</w:t>
      </w:r>
      <w:r w:rsidR="00242955">
        <w:t>e</w:t>
      </w:r>
      <w:r>
        <w:t xml:space="preserve"> a copy of the risk assessment</w:t>
      </w:r>
      <w:r w:rsidR="00C47284">
        <w:t xml:space="preserve"> to the event and add notes when something arises that you hadn’t considered</w:t>
      </w:r>
      <w:r w:rsidR="00012EC0">
        <w:t xml:space="preserve"> or when something works particularly well</w:t>
      </w:r>
      <w:r w:rsidR="00551EF3">
        <w:t xml:space="preserve"> </w:t>
      </w:r>
    </w:p>
    <w:p w14:paraId="0DD995DB" w14:textId="744EBD24" w:rsidR="00012EC0" w:rsidRDefault="00012EC0" w:rsidP="00551EF3">
      <w:pPr>
        <w:pStyle w:val="ListParagraph"/>
        <w:numPr>
          <w:ilvl w:val="0"/>
          <w:numId w:val="11"/>
        </w:numPr>
      </w:pPr>
      <w:r>
        <w:t>Not all risks start as high</w:t>
      </w:r>
      <w:r w:rsidR="00242955">
        <w:t xml:space="preserve"> but once mitigation is applied </w:t>
      </w:r>
      <w:r w:rsidR="00ED663E">
        <w:t>all risks should be reduced</w:t>
      </w:r>
    </w:p>
    <w:p w14:paraId="0BBAF2A3" w14:textId="13FC6AD4" w:rsidR="00ED663E" w:rsidRPr="004D788B" w:rsidRDefault="00ED663E" w:rsidP="00551EF3">
      <w:pPr>
        <w:pStyle w:val="ListParagraph"/>
        <w:numPr>
          <w:ilvl w:val="0"/>
          <w:numId w:val="11"/>
        </w:numPr>
      </w:pPr>
      <w:r>
        <w:t>If a risk remains high after mitigation</w:t>
      </w:r>
      <w:r w:rsidR="004D788B">
        <w:t xml:space="preserve">, </w:t>
      </w:r>
      <w:r w:rsidR="004D788B" w:rsidRPr="004D788B">
        <w:rPr>
          <w:b/>
          <w:bCs/>
          <w:i/>
          <w:iCs/>
          <w:color w:val="FF0000"/>
          <w:u w:val="single"/>
        </w:rPr>
        <w:t>the event must not take place</w:t>
      </w:r>
    </w:p>
    <w:p w14:paraId="559B117E" w14:textId="0444843B" w:rsidR="004D788B" w:rsidRDefault="001018D4" w:rsidP="00551EF3">
      <w:pPr>
        <w:pStyle w:val="ListParagraph"/>
        <w:numPr>
          <w:ilvl w:val="0"/>
          <w:numId w:val="11"/>
        </w:numPr>
      </w:pPr>
      <w:r>
        <w:t>Your risk assessment should be reviewed within 7 days of the event</w:t>
      </w:r>
    </w:p>
    <w:p w14:paraId="53918D85" w14:textId="03228C4C" w:rsidR="00323946" w:rsidRPr="00551EF3" w:rsidRDefault="00323946" w:rsidP="00551EF3">
      <w:pPr>
        <w:pStyle w:val="ListParagraph"/>
        <w:numPr>
          <w:ilvl w:val="0"/>
          <w:numId w:val="11"/>
        </w:numPr>
      </w:pPr>
      <w:r>
        <w:t>Football must be safe and enjoyable</w:t>
      </w:r>
      <w:r w:rsidR="00C53F82">
        <w:t xml:space="preserve"> for all. Safeguarding the vulnerable and allowing them to play</w:t>
      </w:r>
      <w:r w:rsidR="00EE4EDA">
        <w:t xml:space="preserve"> without fear or incident is the duty of everyone involved. Having a comprehensive and robust risk assessment ensures you</w:t>
      </w:r>
      <w:r w:rsidR="000B1B8C">
        <w:t xml:space="preserve"> have played your part.</w:t>
      </w:r>
    </w:p>
    <w:p w14:paraId="3A9590B5" w14:textId="77777777" w:rsidR="005D71C8" w:rsidRPr="0062323B" w:rsidRDefault="005D71C8" w:rsidP="00D36DF2"/>
    <w:p w14:paraId="3865D634" w14:textId="77777777" w:rsidR="002566B8" w:rsidRPr="002566B8" w:rsidRDefault="002566B8">
      <w:pPr>
        <w:rPr>
          <w:b/>
          <w:bCs/>
        </w:rPr>
      </w:pPr>
    </w:p>
    <w:sectPr w:rsidR="002566B8" w:rsidRPr="00256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0E18"/>
    <w:multiLevelType w:val="hybridMultilevel"/>
    <w:tmpl w:val="A8FC5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341A"/>
    <w:multiLevelType w:val="hybridMultilevel"/>
    <w:tmpl w:val="F7340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F63F0"/>
    <w:multiLevelType w:val="hybridMultilevel"/>
    <w:tmpl w:val="90E41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B08D1"/>
    <w:multiLevelType w:val="hybridMultilevel"/>
    <w:tmpl w:val="FBCC7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908FD"/>
    <w:multiLevelType w:val="hybridMultilevel"/>
    <w:tmpl w:val="EF82D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65BA2"/>
    <w:multiLevelType w:val="hybridMultilevel"/>
    <w:tmpl w:val="37483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C3E04"/>
    <w:multiLevelType w:val="hybridMultilevel"/>
    <w:tmpl w:val="A87E5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34627"/>
    <w:multiLevelType w:val="hybridMultilevel"/>
    <w:tmpl w:val="FCFE4B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C53A02"/>
    <w:multiLevelType w:val="hybridMultilevel"/>
    <w:tmpl w:val="30EE9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E272D"/>
    <w:multiLevelType w:val="hybridMultilevel"/>
    <w:tmpl w:val="2F7CF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A57D2"/>
    <w:multiLevelType w:val="hybridMultilevel"/>
    <w:tmpl w:val="9EDA7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7A"/>
    <w:rsid w:val="00012EC0"/>
    <w:rsid w:val="0001564C"/>
    <w:rsid w:val="000178A6"/>
    <w:rsid w:val="000209E0"/>
    <w:rsid w:val="00025F6A"/>
    <w:rsid w:val="000515CC"/>
    <w:rsid w:val="00052E81"/>
    <w:rsid w:val="00053545"/>
    <w:rsid w:val="00056F8A"/>
    <w:rsid w:val="000762A5"/>
    <w:rsid w:val="000803F9"/>
    <w:rsid w:val="0009080A"/>
    <w:rsid w:val="000A4854"/>
    <w:rsid w:val="000A6094"/>
    <w:rsid w:val="000A661B"/>
    <w:rsid w:val="000B1B8C"/>
    <w:rsid w:val="000C3E74"/>
    <w:rsid w:val="000D3084"/>
    <w:rsid w:val="000E59D6"/>
    <w:rsid w:val="000F5EA4"/>
    <w:rsid w:val="0010033D"/>
    <w:rsid w:val="001018D4"/>
    <w:rsid w:val="00110FA1"/>
    <w:rsid w:val="001114C3"/>
    <w:rsid w:val="00116EEF"/>
    <w:rsid w:val="001179F7"/>
    <w:rsid w:val="00120234"/>
    <w:rsid w:val="00122E42"/>
    <w:rsid w:val="0012529D"/>
    <w:rsid w:val="00126D57"/>
    <w:rsid w:val="00150AEA"/>
    <w:rsid w:val="0015127A"/>
    <w:rsid w:val="00166AC4"/>
    <w:rsid w:val="00172F97"/>
    <w:rsid w:val="001772BF"/>
    <w:rsid w:val="00182E6F"/>
    <w:rsid w:val="001839AE"/>
    <w:rsid w:val="001939AE"/>
    <w:rsid w:val="00197BB6"/>
    <w:rsid w:val="001A4DA4"/>
    <w:rsid w:val="001A5744"/>
    <w:rsid w:val="001B4BA1"/>
    <w:rsid w:val="001C3D61"/>
    <w:rsid w:val="001E0597"/>
    <w:rsid w:val="001E0ED3"/>
    <w:rsid w:val="001E2972"/>
    <w:rsid w:val="001F44DB"/>
    <w:rsid w:val="001F6F25"/>
    <w:rsid w:val="00220133"/>
    <w:rsid w:val="00222980"/>
    <w:rsid w:val="00235ACE"/>
    <w:rsid w:val="002377DD"/>
    <w:rsid w:val="00240088"/>
    <w:rsid w:val="00242955"/>
    <w:rsid w:val="002504D7"/>
    <w:rsid w:val="00255A39"/>
    <w:rsid w:val="002566B8"/>
    <w:rsid w:val="00266E1D"/>
    <w:rsid w:val="0027577A"/>
    <w:rsid w:val="00280A17"/>
    <w:rsid w:val="0028137F"/>
    <w:rsid w:val="00285E30"/>
    <w:rsid w:val="00292E7A"/>
    <w:rsid w:val="002A3424"/>
    <w:rsid w:val="002A34D9"/>
    <w:rsid w:val="002C0714"/>
    <w:rsid w:val="002D3A98"/>
    <w:rsid w:val="002D3D31"/>
    <w:rsid w:val="002E3CDE"/>
    <w:rsid w:val="002F67C0"/>
    <w:rsid w:val="00301E15"/>
    <w:rsid w:val="0030410D"/>
    <w:rsid w:val="00310FD2"/>
    <w:rsid w:val="003131B8"/>
    <w:rsid w:val="00323946"/>
    <w:rsid w:val="00324594"/>
    <w:rsid w:val="00326133"/>
    <w:rsid w:val="003271F5"/>
    <w:rsid w:val="003276E5"/>
    <w:rsid w:val="003339F9"/>
    <w:rsid w:val="0035435D"/>
    <w:rsid w:val="00355F8A"/>
    <w:rsid w:val="00356038"/>
    <w:rsid w:val="0036113B"/>
    <w:rsid w:val="00390F78"/>
    <w:rsid w:val="003927D2"/>
    <w:rsid w:val="00393643"/>
    <w:rsid w:val="003B2ADE"/>
    <w:rsid w:val="003B7C91"/>
    <w:rsid w:val="003D0ABF"/>
    <w:rsid w:val="003D1EA2"/>
    <w:rsid w:val="003D4864"/>
    <w:rsid w:val="003E1980"/>
    <w:rsid w:val="003E2290"/>
    <w:rsid w:val="003E59FE"/>
    <w:rsid w:val="003F0B9F"/>
    <w:rsid w:val="003F368E"/>
    <w:rsid w:val="00402CE1"/>
    <w:rsid w:val="004069D6"/>
    <w:rsid w:val="00421983"/>
    <w:rsid w:val="0042677B"/>
    <w:rsid w:val="00427084"/>
    <w:rsid w:val="00430702"/>
    <w:rsid w:val="00431624"/>
    <w:rsid w:val="004346E4"/>
    <w:rsid w:val="00463155"/>
    <w:rsid w:val="00475D02"/>
    <w:rsid w:val="00477877"/>
    <w:rsid w:val="0048649A"/>
    <w:rsid w:val="00491261"/>
    <w:rsid w:val="004A38F3"/>
    <w:rsid w:val="004B1C89"/>
    <w:rsid w:val="004B36F1"/>
    <w:rsid w:val="004C1387"/>
    <w:rsid w:val="004C228F"/>
    <w:rsid w:val="004C2B4A"/>
    <w:rsid w:val="004C5BEC"/>
    <w:rsid w:val="004D788B"/>
    <w:rsid w:val="004F3CC5"/>
    <w:rsid w:val="00512405"/>
    <w:rsid w:val="00514EE4"/>
    <w:rsid w:val="00517E78"/>
    <w:rsid w:val="00530213"/>
    <w:rsid w:val="00532E66"/>
    <w:rsid w:val="0053761E"/>
    <w:rsid w:val="00540774"/>
    <w:rsid w:val="00544238"/>
    <w:rsid w:val="00551EF3"/>
    <w:rsid w:val="00565652"/>
    <w:rsid w:val="00565858"/>
    <w:rsid w:val="00571D1F"/>
    <w:rsid w:val="005849CF"/>
    <w:rsid w:val="00584B8D"/>
    <w:rsid w:val="00590853"/>
    <w:rsid w:val="00595062"/>
    <w:rsid w:val="005A6709"/>
    <w:rsid w:val="005A7716"/>
    <w:rsid w:val="005B27AC"/>
    <w:rsid w:val="005D3D27"/>
    <w:rsid w:val="005D71C8"/>
    <w:rsid w:val="005E5E4D"/>
    <w:rsid w:val="005F12EE"/>
    <w:rsid w:val="005F14F6"/>
    <w:rsid w:val="005F4688"/>
    <w:rsid w:val="005F696F"/>
    <w:rsid w:val="006039CA"/>
    <w:rsid w:val="00612886"/>
    <w:rsid w:val="0062323B"/>
    <w:rsid w:val="006347E1"/>
    <w:rsid w:val="00640657"/>
    <w:rsid w:val="00647480"/>
    <w:rsid w:val="00652370"/>
    <w:rsid w:val="00673C61"/>
    <w:rsid w:val="006751C5"/>
    <w:rsid w:val="00680E53"/>
    <w:rsid w:val="00686B85"/>
    <w:rsid w:val="006948E8"/>
    <w:rsid w:val="006A6F48"/>
    <w:rsid w:val="006B2DA5"/>
    <w:rsid w:val="006B6BC2"/>
    <w:rsid w:val="006C55AE"/>
    <w:rsid w:val="006D0DB1"/>
    <w:rsid w:val="006D1FDE"/>
    <w:rsid w:val="006D623C"/>
    <w:rsid w:val="006E4659"/>
    <w:rsid w:val="006E6F32"/>
    <w:rsid w:val="00707D34"/>
    <w:rsid w:val="00722D50"/>
    <w:rsid w:val="0072543A"/>
    <w:rsid w:val="0072707B"/>
    <w:rsid w:val="00731ABF"/>
    <w:rsid w:val="00740ECD"/>
    <w:rsid w:val="007518C0"/>
    <w:rsid w:val="00770B8B"/>
    <w:rsid w:val="00782C9C"/>
    <w:rsid w:val="007852E5"/>
    <w:rsid w:val="00787EB0"/>
    <w:rsid w:val="007A2CF6"/>
    <w:rsid w:val="007A2F36"/>
    <w:rsid w:val="007B6F5A"/>
    <w:rsid w:val="007C47FE"/>
    <w:rsid w:val="007D0A6A"/>
    <w:rsid w:val="007E1565"/>
    <w:rsid w:val="007E4602"/>
    <w:rsid w:val="007F427A"/>
    <w:rsid w:val="00803CBA"/>
    <w:rsid w:val="00822497"/>
    <w:rsid w:val="00825387"/>
    <w:rsid w:val="00833EB9"/>
    <w:rsid w:val="00836696"/>
    <w:rsid w:val="00843445"/>
    <w:rsid w:val="00846F63"/>
    <w:rsid w:val="00877A4B"/>
    <w:rsid w:val="0088028A"/>
    <w:rsid w:val="00892916"/>
    <w:rsid w:val="0089615F"/>
    <w:rsid w:val="008A002F"/>
    <w:rsid w:val="008A09AB"/>
    <w:rsid w:val="008A4EE7"/>
    <w:rsid w:val="008B0776"/>
    <w:rsid w:val="008C0167"/>
    <w:rsid w:val="008C3A2D"/>
    <w:rsid w:val="008D22B7"/>
    <w:rsid w:val="008D243E"/>
    <w:rsid w:val="008D364E"/>
    <w:rsid w:val="008F415B"/>
    <w:rsid w:val="008F566B"/>
    <w:rsid w:val="00920871"/>
    <w:rsid w:val="00921DFD"/>
    <w:rsid w:val="009259EA"/>
    <w:rsid w:val="009306B3"/>
    <w:rsid w:val="009375F9"/>
    <w:rsid w:val="0095078E"/>
    <w:rsid w:val="009516B7"/>
    <w:rsid w:val="0095414F"/>
    <w:rsid w:val="00967476"/>
    <w:rsid w:val="00970E58"/>
    <w:rsid w:val="00973B2C"/>
    <w:rsid w:val="00975A4D"/>
    <w:rsid w:val="0099705E"/>
    <w:rsid w:val="009B3E0F"/>
    <w:rsid w:val="009C4A5A"/>
    <w:rsid w:val="009D641F"/>
    <w:rsid w:val="009E1A41"/>
    <w:rsid w:val="009E20CD"/>
    <w:rsid w:val="009E2EA5"/>
    <w:rsid w:val="00A03A28"/>
    <w:rsid w:val="00A22C2F"/>
    <w:rsid w:val="00A31F7F"/>
    <w:rsid w:val="00A33D53"/>
    <w:rsid w:val="00A36081"/>
    <w:rsid w:val="00A413D9"/>
    <w:rsid w:val="00A4237B"/>
    <w:rsid w:val="00A42627"/>
    <w:rsid w:val="00A43EAD"/>
    <w:rsid w:val="00A54C06"/>
    <w:rsid w:val="00A55BC5"/>
    <w:rsid w:val="00A55FC8"/>
    <w:rsid w:val="00A5661C"/>
    <w:rsid w:val="00A65871"/>
    <w:rsid w:val="00A81FD9"/>
    <w:rsid w:val="00A83642"/>
    <w:rsid w:val="00AA506F"/>
    <w:rsid w:val="00AB2AC9"/>
    <w:rsid w:val="00AB3499"/>
    <w:rsid w:val="00AB5512"/>
    <w:rsid w:val="00AB78AD"/>
    <w:rsid w:val="00AC36D2"/>
    <w:rsid w:val="00AD5B20"/>
    <w:rsid w:val="00AD608F"/>
    <w:rsid w:val="00B17172"/>
    <w:rsid w:val="00B3426D"/>
    <w:rsid w:val="00B670B2"/>
    <w:rsid w:val="00B671DD"/>
    <w:rsid w:val="00B75045"/>
    <w:rsid w:val="00B84E1A"/>
    <w:rsid w:val="00B92410"/>
    <w:rsid w:val="00BB6F11"/>
    <w:rsid w:val="00BC1D67"/>
    <w:rsid w:val="00BC3474"/>
    <w:rsid w:val="00BC5355"/>
    <w:rsid w:val="00BD066C"/>
    <w:rsid w:val="00BD20FC"/>
    <w:rsid w:val="00BE6C49"/>
    <w:rsid w:val="00BF463C"/>
    <w:rsid w:val="00C03C7D"/>
    <w:rsid w:val="00C17751"/>
    <w:rsid w:val="00C202EA"/>
    <w:rsid w:val="00C20651"/>
    <w:rsid w:val="00C22AC2"/>
    <w:rsid w:val="00C26722"/>
    <w:rsid w:val="00C45E98"/>
    <w:rsid w:val="00C46CF2"/>
    <w:rsid w:val="00C47284"/>
    <w:rsid w:val="00C51D99"/>
    <w:rsid w:val="00C52A46"/>
    <w:rsid w:val="00C53F82"/>
    <w:rsid w:val="00C6570C"/>
    <w:rsid w:val="00C73F8E"/>
    <w:rsid w:val="00C802DA"/>
    <w:rsid w:val="00C93CE0"/>
    <w:rsid w:val="00CA6720"/>
    <w:rsid w:val="00CB794A"/>
    <w:rsid w:val="00CD31E8"/>
    <w:rsid w:val="00CE569B"/>
    <w:rsid w:val="00CE78E2"/>
    <w:rsid w:val="00CF6027"/>
    <w:rsid w:val="00D05EEF"/>
    <w:rsid w:val="00D1232E"/>
    <w:rsid w:val="00D12B12"/>
    <w:rsid w:val="00D26AC4"/>
    <w:rsid w:val="00D34CB7"/>
    <w:rsid w:val="00D36DF2"/>
    <w:rsid w:val="00D4341B"/>
    <w:rsid w:val="00D44283"/>
    <w:rsid w:val="00D461C7"/>
    <w:rsid w:val="00D57F2C"/>
    <w:rsid w:val="00D7754B"/>
    <w:rsid w:val="00D935EE"/>
    <w:rsid w:val="00DA4316"/>
    <w:rsid w:val="00DB12C1"/>
    <w:rsid w:val="00DD1981"/>
    <w:rsid w:val="00DD38D3"/>
    <w:rsid w:val="00DD399A"/>
    <w:rsid w:val="00DD6756"/>
    <w:rsid w:val="00DD70B6"/>
    <w:rsid w:val="00DD7AC5"/>
    <w:rsid w:val="00DE2D07"/>
    <w:rsid w:val="00DE49FE"/>
    <w:rsid w:val="00DF2CD6"/>
    <w:rsid w:val="00E0556B"/>
    <w:rsid w:val="00E144E1"/>
    <w:rsid w:val="00E158CA"/>
    <w:rsid w:val="00E21344"/>
    <w:rsid w:val="00E32DA7"/>
    <w:rsid w:val="00E40AF8"/>
    <w:rsid w:val="00E50BE5"/>
    <w:rsid w:val="00E57127"/>
    <w:rsid w:val="00E661B0"/>
    <w:rsid w:val="00E70D00"/>
    <w:rsid w:val="00E87CC8"/>
    <w:rsid w:val="00E9345B"/>
    <w:rsid w:val="00EA3D35"/>
    <w:rsid w:val="00EA662F"/>
    <w:rsid w:val="00EC7A0B"/>
    <w:rsid w:val="00ED663E"/>
    <w:rsid w:val="00EE1C2B"/>
    <w:rsid w:val="00EE335B"/>
    <w:rsid w:val="00EE4EDA"/>
    <w:rsid w:val="00F032A7"/>
    <w:rsid w:val="00F03D9E"/>
    <w:rsid w:val="00F07BED"/>
    <w:rsid w:val="00F10B88"/>
    <w:rsid w:val="00F15D41"/>
    <w:rsid w:val="00F1769A"/>
    <w:rsid w:val="00F275AF"/>
    <w:rsid w:val="00F37316"/>
    <w:rsid w:val="00F401DE"/>
    <w:rsid w:val="00F417BC"/>
    <w:rsid w:val="00F453E7"/>
    <w:rsid w:val="00F474D0"/>
    <w:rsid w:val="00F5061D"/>
    <w:rsid w:val="00F61C38"/>
    <w:rsid w:val="00F62055"/>
    <w:rsid w:val="00F648E6"/>
    <w:rsid w:val="00F661E8"/>
    <w:rsid w:val="00F662BD"/>
    <w:rsid w:val="00FA2876"/>
    <w:rsid w:val="00FB03AA"/>
    <w:rsid w:val="00FB296F"/>
    <w:rsid w:val="00FC2783"/>
    <w:rsid w:val="00FD1B3B"/>
    <w:rsid w:val="00FD5EB5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539C"/>
  <w15:chartTrackingRefBased/>
  <w15:docId w15:val="{B21793E9-86CD-4D68-BACD-4E9EF142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5079EB3310A4FAAF542FDAA61B6A5" ma:contentTypeVersion="13" ma:contentTypeDescription="Create a new document." ma:contentTypeScope="" ma:versionID="7b892456ffccda50ddd4dcab7af57cae">
  <xsd:schema xmlns:xsd="http://www.w3.org/2001/XMLSchema" xmlns:xs="http://www.w3.org/2001/XMLSchema" xmlns:p="http://schemas.microsoft.com/office/2006/metadata/properties" xmlns:ns2="e582f446-fb90-47a6-af4f-9a2a29d999e1" xmlns:ns3="71436523-2746-41c8-b9d6-73a4131ec5da" targetNamespace="http://schemas.microsoft.com/office/2006/metadata/properties" ma:root="true" ma:fieldsID="f9c3313dd796a6b1955b404938916d2d" ns2:_="" ns3:_="">
    <xsd:import namespace="e582f446-fb90-47a6-af4f-9a2a29d999e1"/>
    <xsd:import namespace="71436523-2746-41c8-b9d6-73a4131ec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2f446-fb90-47a6-af4f-9a2a29d99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36523-2746-41c8-b9d6-73a4131ec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2A519-58D0-4149-BE32-5845FB59F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6EDA0-9C3A-4A03-B836-2C3B8F54F4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286E4-119F-4DCA-8D44-459CBC960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2f446-fb90-47a6-af4f-9a2a29d999e1"/>
    <ds:schemaRef ds:uri="71436523-2746-41c8-b9d6-73a4131ec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9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Bradshaw</dc:creator>
  <cp:keywords/>
  <dc:description/>
  <cp:lastModifiedBy>Diane Bradshaw</cp:lastModifiedBy>
  <cp:revision>353</cp:revision>
  <cp:lastPrinted>2022-04-05T11:10:00Z</cp:lastPrinted>
  <dcterms:created xsi:type="dcterms:W3CDTF">2022-03-31T09:46:00Z</dcterms:created>
  <dcterms:modified xsi:type="dcterms:W3CDTF">2022-04-05T11:29:00Z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0x0101008275079EB3310A4FAAF542FDAA61B6A5</vt:lpwstr>
  </property>
</Properties>
</file>