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F5A7" w14:textId="77777777" w:rsidR="00416C8C" w:rsidRDefault="00416C8C" w:rsidP="00F53E0F">
      <w:pPr>
        <w:rPr>
          <w:lang w:val="en-US"/>
        </w:rPr>
      </w:pPr>
    </w:p>
    <w:p w14:paraId="4BA7BE71" w14:textId="77777777" w:rsidR="00416C8C" w:rsidRDefault="00416C8C" w:rsidP="00F53E0F">
      <w:pPr>
        <w:rPr>
          <w:lang w:val="en-US"/>
        </w:rPr>
      </w:pPr>
    </w:p>
    <w:p w14:paraId="7D41C66B" w14:textId="77777777" w:rsidR="00416C8C" w:rsidRDefault="00416C8C" w:rsidP="00F53E0F">
      <w:pPr>
        <w:rPr>
          <w:lang w:val="en-US"/>
        </w:rPr>
      </w:pPr>
    </w:p>
    <w:p w14:paraId="5F66011D" w14:textId="77777777" w:rsidR="00416C8C" w:rsidRDefault="00416C8C" w:rsidP="00F53E0F">
      <w:pPr>
        <w:rPr>
          <w:lang w:val="en-US"/>
        </w:rPr>
      </w:pPr>
    </w:p>
    <w:p w14:paraId="67459451" w14:textId="77777777" w:rsidR="00416C8C" w:rsidRDefault="00416C8C" w:rsidP="00F53E0F">
      <w:pPr>
        <w:rPr>
          <w:lang w:val="en-US"/>
        </w:rPr>
      </w:pPr>
    </w:p>
    <w:p w14:paraId="7357DF02" w14:textId="77777777" w:rsidR="00416C8C" w:rsidRDefault="00416C8C" w:rsidP="00F53E0F">
      <w:pPr>
        <w:rPr>
          <w:lang w:val="en-US"/>
        </w:rPr>
      </w:pPr>
    </w:p>
    <w:p w14:paraId="0D134C09" w14:textId="77777777" w:rsidR="00416C8C" w:rsidRDefault="00416C8C" w:rsidP="00F53E0F">
      <w:pPr>
        <w:rPr>
          <w:lang w:val="en-US"/>
        </w:rPr>
      </w:pPr>
    </w:p>
    <w:p w14:paraId="3858B5EF" w14:textId="77777777" w:rsidR="00416C8C" w:rsidRDefault="00416C8C" w:rsidP="00F53E0F">
      <w:pPr>
        <w:rPr>
          <w:lang w:val="en-US"/>
        </w:rPr>
      </w:pPr>
    </w:p>
    <w:p w14:paraId="3E48624C" w14:textId="77777777" w:rsidR="004312BB" w:rsidRDefault="004312BB" w:rsidP="00F53E0F">
      <w:pPr>
        <w:rPr>
          <w:lang w:val="en-US"/>
        </w:rPr>
      </w:pPr>
    </w:p>
    <w:p w14:paraId="79EFDA98" w14:textId="77777777" w:rsidR="004312BB" w:rsidRDefault="004312BB" w:rsidP="00F53E0F">
      <w:pPr>
        <w:rPr>
          <w:lang w:val="en-US"/>
        </w:rPr>
      </w:pPr>
    </w:p>
    <w:p w14:paraId="01A1E306" w14:textId="77777777" w:rsidR="004312BB" w:rsidRDefault="004312BB" w:rsidP="00F53E0F">
      <w:pPr>
        <w:rPr>
          <w:lang w:val="en-US"/>
        </w:rPr>
      </w:pPr>
    </w:p>
    <w:p w14:paraId="1A7C715E" w14:textId="1A7ECCE5" w:rsidR="00B50B51" w:rsidRDefault="00F53E0F" w:rsidP="00F53E0F">
      <w:pPr>
        <w:rPr>
          <w:lang w:val="en-US"/>
        </w:rPr>
      </w:pPr>
      <w:r w:rsidRPr="00F53E0F">
        <w:rPr>
          <w:noProof/>
          <w:lang w:eastAsia="en-GB"/>
        </w:rPr>
        <w:drawing>
          <wp:anchor distT="0" distB="0" distL="114300" distR="114300" simplePos="0" relativeHeight="251659264" behindDoc="0" locked="0" layoutInCell="1" allowOverlap="1" wp14:anchorId="695A6CB0" wp14:editId="4D0885A9">
            <wp:simplePos x="0" y="0"/>
            <wp:positionH relativeFrom="margin">
              <wp:posOffset>3206115</wp:posOffset>
            </wp:positionH>
            <wp:positionV relativeFrom="margin">
              <wp:posOffset>-18415</wp:posOffset>
            </wp:positionV>
            <wp:extent cx="1155065" cy="127762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65" cy="12776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AFC898C" wp14:editId="2535A1F1">
            <wp:simplePos x="0" y="0"/>
            <wp:positionH relativeFrom="margin">
              <wp:posOffset>4617720</wp:posOffset>
            </wp:positionH>
            <wp:positionV relativeFrom="margin">
              <wp:posOffset>15875</wp:posOffset>
            </wp:positionV>
            <wp:extent cx="868045" cy="151384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045" cy="1513840"/>
                    </a:xfrm>
                    <a:prstGeom prst="rect">
                      <a:avLst/>
                    </a:prstGeom>
                  </pic:spPr>
                </pic:pic>
              </a:graphicData>
            </a:graphic>
            <wp14:sizeRelH relativeFrom="margin">
              <wp14:pctWidth>0</wp14:pctWidth>
            </wp14:sizeRelH>
            <wp14:sizeRelV relativeFrom="margin">
              <wp14:pctHeight>0</wp14:pctHeight>
            </wp14:sizeRelV>
          </wp:anchor>
        </w:drawing>
      </w:r>
      <w:r w:rsidR="00AC6005">
        <w:rPr>
          <w:lang w:val="en-US"/>
        </w:rPr>
        <w:fldChar w:fldCharType="begin"/>
      </w:r>
      <w:r w:rsidR="00AC6005">
        <w:rPr>
          <w:lang w:val="en-US"/>
        </w:rPr>
        <w:instrText xml:space="preserve"> DATE \@ "d MMMM yyyy" </w:instrText>
      </w:r>
      <w:r w:rsidR="00AC6005">
        <w:rPr>
          <w:lang w:val="en-US"/>
        </w:rPr>
        <w:fldChar w:fldCharType="separate"/>
      </w:r>
      <w:r w:rsidR="00DC169A">
        <w:rPr>
          <w:noProof/>
          <w:lang w:val="en-US"/>
        </w:rPr>
        <w:t>26 April 2024</w:t>
      </w:r>
      <w:r w:rsidR="00AC6005">
        <w:rPr>
          <w:lang w:val="en-US"/>
        </w:rPr>
        <w:fldChar w:fldCharType="end"/>
      </w:r>
    </w:p>
    <w:p w14:paraId="3315D98C" w14:textId="77777777" w:rsidR="00E31BAA" w:rsidRDefault="00E31BAA" w:rsidP="00F53E0F">
      <w:pPr>
        <w:rPr>
          <w:b/>
          <w:lang w:val="en-US"/>
        </w:rPr>
      </w:pPr>
    </w:p>
    <w:p w14:paraId="6847A4C0" w14:textId="7E8D56E3" w:rsidR="001075E7" w:rsidRDefault="001075E7" w:rsidP="001075E7">
      <w:pPr>
        <w:jc w:val="center"/>
        <w:rPr>
          <w:b/>
          <w:sz w:val="28"/>
          <w:szCs w:val="28"/>
          <w:lang w:val="en-US"/>
        </w:rPr>
      </w:pPr>
      <w:r w:rsidRPr="001075E7">
        <w:rPr>
          <w:b/>
          <w:sz w:val="28"/>
          <w:szCs w:val="28"/>
          <w:lang w:val="en-US"/>
        </w:rPr>
        <w:t xml:space="preserve"> IAG Meeting </w:t>
      </w:r>
      <w:r w:rsidR="00B91AE5">
        <w:rPr>
          <w:b/>
          <w:sz w:val="28"/>
          <w:szCs w:val="28"/>
          <w:lang w:val="en-US"/>
        </w:rPr>
        <w:t xml:space="preserve">Minutes </w:t>
      </w:r>
    </w:p>
    <w:p w14:paraId="1CAC9BEA" w14:textId="02E4F6CB" w:rsidR="009B5B7C" w:rsidRPr="001075E7" w:rsidRDefault="0028324B" w:rsidP="001075E7">
      <w:pPr>
        <w:jc w:val="center"/>
        <w:rPr>
          <w:b/>
          <w:sz w:val="28"/>
          <w:szCs w:val="28"/>
          <w:lang w:val="en-US"/>
        </w:rPr>
      </w:pPr>
      <w:r>
        <w:rPr>
          <w:b/>
          <w:sz w:val="28"/>
          <w:szCs w:val="28"/>
          <w:lang w:val="en-US"/>
        </w:rPr>
        <w:t>04.12.2023</w:t>
      </w:r>
    </w:p>
    <w:p w14:paraId="1F88523D" w14:textId="77777777" w:rsidR="001075E7" w:rsidRDefault="001075E7" w:rsidP="00F53E0F">
      <w:pPr>
        <w:rPr>
          <w:lang w:val="en-US"/>
        </w:rPr>
      </w:pPr>
    </w:p>
    <w:p w14:paraId="4BC7A4A2" w14:textId="77777777" w:rsidR="001075E7" w:rsidRDefault="001075E7" w:rsidP="00F53E0F">
      <w:pPr>
        <w:rPr>
          <w:lang w:val="en-US"/>
        </w:rPr>
      </w:pPr>
    </w:p>
    <w:tbl>
      <w:tblPr>
        <w:tblStyle w:val="TableGrid"/>
        <w:tblW w:w="0" w:type="auto"/>
        <w:tblLook w:val="04A0" w:firstRow="1" w:lastRow="0" w:firstColumn="1" w:lastColumn="0" w:noHBand="0" w:noVBand="1"/>
      </w:tblPr>
      <w:tblGrid>
        <w:gridCol w:w="557"/>
        <w:gridCol w:w="5519"/>
        <w:gridCol w:w="2940"/>
      </w:tblGrid>
      <w:tr w:rsidR="001075E7" w14:paraId="27598089" w14:textId="77777777" w:rsidTr="001075E7">
        <w:tc>
          <w:tcPr>
            <w:tcW w:w="392" w:type="dxa"/>
          </w:tcPr>
          <w:p w14:paraId="4503B6B7" w14:textId="77777777" w:rsidR="001075E7" w:rsidRPr="001075E7" w:rsidRDefault="001075E7" w:rsidP="00F53E0F">
            <w:pPr>
              <w:rPr>
                <w:b/>
                <w:lang w:val="en-US"/>
              </w:rPr>
            </w:pPr>
            <w:r w:rsidRPr="001075E7">
              <w:rPr>
                <w:b/>
                <w:lang w:val="en-US"/>
              </w:rPr>
              <w:t>1.1.</w:t>
            </w:r>
          </w:p>
        </w:tc>
        <w:tc>
          <w:tcPr>
            <w:tcW w:w="5769" w:type="dxa"/>
          </w:tcPr>
          <w:p w14:paraId="07E04F4A" w14:textId="0B8AC2B5" w:rsidR="001075E7" w:rsidRDefault="001075E7" w:rsidP="00F53E0F">
            <w:pPr>
              <w:rPr>
                <w:lang w:val="en-US"/>
              </w:rPr>
            </w:pPr>
            <w:r w:rsidRPr="001075E7">
              <w:rPr>
                <w:lang w:val="en-US"/>
              </w:rPr>
              <w:t>Welcome and Introductions</w:t>
            </w:r>
          </w:p>
          <w:p w14:paraId="655C6355" w14:textId="50D1557B" w:rsidR="004429F3" w:rsidRDefault="004429F3" w:rsidP="00F53E0F">
            <w:pPr>
              <w:rPr>
                <w:lang w:val="en-US"/>
              </w:rPr>
            </w:pPr>
            <w:r>
              <w:rPr>
                <w:lang w:val="en-US"/>
              </w:rPr>
              <w:t xml:space="preserve">In attendance </w:t>
            </w:r>
            <w:r w:rsidR="002F2F94">
              <w:rPr>
                <w:lang w:val="en-US"/>
              </w:rPr>
              <w:t>–</w:t>
            </w:r>
            <w:r>
              <w:rPr>
                <w:lang w:val="en-US"/>
              </w:rPr>
              <w:t xml:space="preserve"> </w:t>
            </w:r>
            <w:r w:rsidR="002F2F94">
              <w:rPr>
                <w:lang w:val="en-US"/>
              </w:rPr>
              <w:t>Monica Shafaq (MS, Chair), Mohammed Juned (MJ), Mizan Rahman (MR), Vicky Mitchell</w:t>
            </w:r>
            <w:r w:rsidR="002B3894">
              <w:rPr>
                <w:lang w:val="en-US"/>
              </w:rPr>
              <w:t>-Blunt (VMB), Harley Hetherington (HH)</w:t>
            </w:r>
            <w:r w:rsidR="00B37333">
              <w:rPr>
                <w:lang w:val="en-US"/>
              </w:rPr>
              <w:t>, Alice McDonagh (AM)</w:t>
            </w:r>
          </w:p>
          <w:p w14:paraId="29CBB06A" w14:textId="063B9C64" w:rsidR="004C7FED" w:rsidRDefault="004C7FED" w:rsidP="00F53E0F">
            <w:pPr>
              <w:rPr>
                <w:lang w:val="en-US"/>
              </w:rPr>
            </w:pPr>
          </w:p>
          <w:p w14:paraId="37EB5F8D" w14:textId="474AA466" w:rsidR="004C7FED" w:rsidRDefault="004C7FED" w:rsidP="00F53E0F">
            <w:pPr>
              <w:rPr>
                <w:lang w:val="en-US"/>
              </w:rPr>
            </w:pPr>
            <w:r>
              <w:rPr>
                <w:lang w:val="en-US"/>
              </w:rPr>
              <w:t xml:space="preserve">Apologies – Non </w:t>
            </w:r>
            <w:proofErr w:type="gramStart"/>
            <w:r>
              <w:rPr>
                <w:lang w:val="en-US"/>
              </w:rPr>
              <w:t>recorded</w:t>
            </w:r>
            <w:proofErr w:type="gramEnd"/>
            <w:r>
              <w:rPr>
                <w:lang w:val="en-US"/>
              </w:rPr>
              <w:t xml:space="preserve"> </w:t>
            </w:r>
          </w:p>
          <w:p w14:paraId="353A6373" w14:textId="77777777" w:rsidR="00B91AE5" w:rsidRDefault="00B91AE5" w:rsidP="00F53E0F">
            <w:pPr>
              <w:rPr>
                <w:lang w:val="en-US"/>
              </w:rPr>
            </w:pPr>
          </w:p>
          <w:p w14:paraId="3A85587B" w14:textId="5171A4F0" w:rsidR="00B91AE5" w:rsidRDefault="00B91AE5" w:rsidP="00F53E0F">
            <w:pPr>
              <w:rPr>
                <w:lang w:val="en-US"/>
              </w:rPr>
            </w:pPr>
            <w:r>
              <w:rPr>
                <w:lang w:val="en-US"/>
              </w:rPr>
              <w:t xml:space="preserve">Monica opened the meeting and welcomed </w:t>
            </w:r>
            <w:r w:rsidR="004C7FED">
              <w:rPr>
                <w:lang w:val="en-US"/>
              </w:rPr>
              <w:t xml:space="preserve">all members. MS also asked all members to introduce themselves </w:t>
            </w:r>
            <w:r w:rsidR="00B37333">
              <w:rPr>
                <w:lang w:val="en-US"/>
              </w:rPr>
              <w:t>and to welcome Alice McDonagh</w:t>
            </w:r>
            <w:r w:rsidR="008D12BB">
              <w:rPr>
                <w:lang w:val="en-US"/>
              </w:rPr>
              <w:t>.</w:t>
            </w:r>
          </w:p>
        </w:tc>
        <w:tc>
          <w:tcPr>
            <w:tcW w:w="3081" w:type="dxa"/>
          </w:tcPr>
          <w:p w14:paraId="28A043E5" w14:textId="77777777" w:rsidR="001075E7" w:rsidRPr="001075E7" w:rsidRDefault="001075E7" w:rsidP="00F53E0F">
            <w:pPr>
              <w:rPr>
                <w:b/>
                <w:lang w:val="en-US"/>
              </w:rPr>
            </w:pPr>
            <w:r w:rsidRPr="001075E7">
              <w:rPr>
                <w:b/>
                <w:lang w:val="en-US"/>
              </w:rPr>
              <w:t xml:space="preserve">MS </w:t>
            </w:r>
          </w:p>
        </w:tc>
      </w:tr>
      <w:tr w:rsidR="001075E7" w14:paraId="0DC037F1" w14:textId="77777777" w:rsidTr="001075E7">
        <w:tc>
          <w:tcPr>
            <w:tcW w:w="392" w:type="dxa"/>
          </w:tcPr>
          <w:p w14:paraId="2FA4C12A" w14:textId="77777777" w:rsidR="001075E7" w:rsidRPr="001075E7" w:rsidRDefault="001075E7" w:rsidP="00F53E0F">
            <w:pPr>
              <w:rPr>
                <w:b/>
                <w:lang w:val="en-US"/>
              </w:rPr>
            </w:pPr>
            <w:r w:rsidRPr="001075E7">
              <w:rPr>
                <w:b/>
                <w:lang w:val="en-US"/>
              </w:rPr>
              <w:t>1.2.</w:t>
            </w:r>
          </w:p>
        </w:tc>
        <w:tc>
          <w:tcPr>
            <w:tcW w:w="5769" w:type="dxa"/>
          </w:tcPr>
          <w:p w14:paraId="6A905D89" w14:textId="77777777" w:rsidR="00CE17D6" w:rsidRDefault="0085519F" w:rsidP="00F53E0F">
            <w:pPr>
              <w:rPr>
                <w:lang w:val="en-US"/>
              </w:rPr>
            </w:pPr>
            <w:r>
              <w:rPr>
                <w:lang w:val="en-US"/>
              </w:rPr>
              <w:t xml:space="preserve">General </w:t>
            </w:r>
            <w:r w:rsidR="009B5B7C">
              <w:rPr>
                <w:lang w:val="en-US"/>
              </w:rPr>
              <w:t xml:space="preserve">Business Update </w:t>
            </w:r>
          </w:p>
          <w:p w14:paraId="7451818C" w14:textId="0FD173B7" w:rsidR="009B5B7C" w:rsidRDefault="009B5B7C" w:rsidP="00F53E0F">
            <w:pPr>
              <w:rPr>
                <w:lang w:val="en-US"/>
              </w:rPr>
            </w:pPr>
            <w:r>
              <w:rPr>
                <w:lang w:val="en-US"/>
              </w:rPr>
              <w:t xml:space="preserve">Diversity &amp; Inclusion Plan </w:t>
            </w:r>
            <w:r w:rsidR="0028324B">
              <w:rPr>
                <w:lang w:val="en-US"/>
              </w:rPr>
              <w:t>update</w:t>
            </w:r>
          </w:p>
          <w:p w14:paraId="7150F5DD" w14:textId="49F51CF1" w:rsidR="008D12BB" w:rsidRDefault="008D12BB" w:rsidP="00F53E0F">
            <w:pPr>
              <w:rPr>
                <w:lang w:val="en-US"/>
              </w:rPr>
            </w:pPr>
          </w:p>
          <w:p w14:paraId="5B64148D" w14:textId="6F0F9883" w:rsidR="008D12BB" w:rsidRDefault="008D12BB" w:rsidP="00F53E0F">
            <w:pPr>
              <w:rPr>
                <w:lang w:val="en-US"/>
              </w:rPr>
            </w:pPr>
            <w:r>
              <w:rPr>
                <w:lang w:val="en-US"/>
              </w:rPr>
              <w:t xml:space="preserve">MJ gave an update on workforce and stated that HH would be leaving his role as Football Development Officer. </w:t>
            </w:r>
            <w:r w:rsidR="00CF4431">
              <w:rPr>
                <w:lang w:val="en-US"/>
              </w:rPr>
              <w:t xml:space="preserve">MJ </w:t>
            </w:r>
            <w:r w:rsidR="00994A42">
              <w:rPr>
                <w:lang w:val="en-US"/>
              </w:rPr>
              <w:t xml:space="preserve">and MS congratulated HH and wished him the best in his new endeavors. </w:t>
            </w:r>
          </w:p>
          <w:p w14:paraId="445ABF1E" w14:textId="41BC7FB3" w:rsidR="00A50026" w:rsidRDefault="00A50026" w:rsidP="00F53E0F">
            <w:pPr>
              <w:rPr>
                <w:lang w:val="en-US"/>
              </w:rPr>
            </w:pPr>
            <w:r>
              <w:rPr>
                <w:lang w:val="en-US"/>
              </w:rPr>
              <w:t>Ryan Kimberley has joined the business to replace H</w:t>
            </w:r>
            <w:r w:rsidR="00531EC1">
              <w:rPr>
                <w:lang w:val="en-US"/>
              </w:rPr>
              <w:t>H.</w:t>
            </w:r>
          </w:p>
          <w:p w14:paraId="777BCF6A" w14:textId="0A143818" w:rsidR="00DB6883" w:rsidRDefault="00DB6883" w:rsidP="00F53E0F">
            <w:pPr>
              <w:rPr>
                <w:lang w:val="en-US"/>
              </w:rPr>
            </w:pPr>
            <w:r>
              <w:rPr>
                <w:lang w:val="en-US"/>
              </w:rPr>
              <w:t xml:space="preserve">MJ stated that the Diversity &amp; Inclusion action plan had been updated. </w:t>
            </w:r>
            <w:r w:rsidR="0000584A">
              <w:rPr>
                <w:lang w:val="en-US"/>
              </w:rPr>
              <w:t xml:space="preserve">Over 54K was being invested into the DIAP from projects </w:t>
            </w:r>
            <w:r w:rsidR="00012051">
              <w:rPr>
                <w:lang w:val="en-US"/>
              </w:rPr>
              <w:t xml:space="preserve">taken from the BCFA operational plan. Anwar </w:t>
            </w:r>
            <w:r w:rsidR="00102167">
              <w:rPr>
                <w:lang w:val="en-US"/>
              </w:rPr>
              <w:t>Uddin</w:t>
            </w:r>
            <w:r w:rsidR="00012051">
              <w:rPr>
                <w:lang w:val="en-US"/>
              </w:rPr>
              <w:t xml:space="preserve"> from the Football Association has also given some positive feedback on the plan and some addition</w:t>
            </w:r>
            <w:r w:rsidR="00412808">
              <w:rPr>
                <w:lang w:val="en-US"/>
              </w:rPr>
              <w:t xml:space="preserve">s. The plan will be </w:t>
            </w:r>
            <w:proofErr w:type="gramStart"/>
            <w:r w:rsidR="00412808">
              <w:rPr>
                <w:lang w:val="en-US"/>
              </w:rPr>
              <w:t>lifted</w:t>
            </w:r>
            <w:proofErr w:type="gramEnd"/>
            <w:r w:rsidR="00412808">
              <w:rPr>
                <w:lang w:val="en-US"/>
              </w:rPr>
              <w:t xml:space="preserve"> and the key aspects will be embedded into a PDF that will go live on our website and sent out to our key customer groups.</w:t>
            </w:r>
          </w:p>
          <w:p w14:paraId="31A267A9" w14:textId="052DA02A" w:rsidR="00102167" w:rsidRDefault="00102167" w:rsidP="00F53E0F">
            <w:pPr>
              <w:rPr>
                <w:lang w:val="en-US"/>
              </w:rPr>
            </w:pPr>
            <w:r>
              <w:rPr>
                <w:lang w:val="en-US"/>
              </w:rPr>
              <w:t>MJ also updated the group on the progress of the Code of Governance which contained elements of the Equality Standard for Sport. Whilst we wait for any updates on the equality standard it is important the business strives to achieve the standards set out in the code.</w:t>
            </w:r>
          </w:p>
          <w:p w14:paraId="42661AD6" w14:textId="62206AB1" w:rsidR="00650678" w:rsidRDefault="00650678" w:rsidP="00F53E0F">
            <w:pPr>
              <w:rPr>
                <w:lang w:val="en-US"/>
              </w:rPr>
            </w:pPr>
          </w:p>
          <w:p w14:paraId="10A9F82C" w14:textId="72489271" w:rsidR="00650678" w:rsidRPr="004432A3" w:rsidRDefault="00650678" w:rsidP="00F53E0F">
            <w:pPr>
              <w:rPr>
                <w:b/>
                <w:bCs/>
                <w:lang w:val="en-US"/>
              </w:rPr>
            </w:pPr>
            <w:r w:rsidRPr="004432A3">
              <w:rPr>
                <w:b/>
                <w:bCs/>
                <w:highlight w:val="yellow"/>
                <w:lang w:val="en-US"/>
              </w:rPr>
              <w:lastRenderedPageBreak/>
              <w:t xml:space="preserve">MJ to send out the </w:t>
            </w:r>
            <w:r w:rsidR="004432A3" w:rsidRPr="004432A3">
              <w:rPr>
                <w:b/>
                <w:bCs/>
                <w:highlight w:val="yellow"/>
                <w:lang w:val="en-US"/>
              </w:rPr>
              <w:t xml:space="preserve">draft copy of the front facing DIAP PDF before it goes </w:t>
            </w:r>
            <w:proofErr w:type="gramStart"/>
            <w:r w:rsidR="004432A3" w:rsidRPr="004432A3">
              <w:rPr>
                <w:b/>
                <w:bCs/>
                <w:highlight w:val="yellow"/>
                <w:lang w:val="en-US"/>
              </w:rPr>
              <w:t>live</w:t>
            </w:r>
            <w:proofErr w:type="gramEnd"/>
            <w:r w:rsidR="004432A3" w:rsidRPr="004432A3">
              <w:rPr>
                <w:b/>
                <w:bCs/>
                <w:lang w:val="en-US"/>
              </w:rPr>
              <w:t xml:space="preserve"> </w:t>
            </w:r>
          </w:p>
          <w:p w14:paraId="4427DBD9" w14:textId="61EA4C84" w:rsidR="007D6A34" w:rsidRDefault="007D6A34" w:rsidP="00F53E0F">
            <w:pPr>
              <w:rPr>
                <w:lang w:val="en-US"/>
              </w:rPr>
            </w:pPr>
          </w:p>
        </w:tc>
        <w:tc>
          <w:tcPr>
            <w:tcW w:w="3081" w:type="dxa"/>
          </w:tcPr>
          <w:p w14:paraId="4829FC48" w14:textId="77777777" w:rsidR="001618D1" w:rsidRPr="001075E7" w:rsidRDefault="001075E7" w:rsidP="00F53E0F">
            <w:pPr>
              <w:rPr>
                <w:b/>
                <w:lang w:val="en-US"/>
              </w:rPr>
            </w:pPr>
            <w:r w:rsidRPr="001075E7">
              <w:rPr>
                <w:b/>
                <w:lang w:val="en-US"/>
              </w:rPr>
              <w:lastRenderedPageBreak/>
              <w:t xml:space="preserve">MS/ MJ </w:t>
            </w:r>
          </w:p>
        </w:tc>
      </w:tr>
      <w:tr w:rsidR="001075E7" w14:paraId="4A7D189B" w14:textId="77777777" w:rsidTr="001075E7">
        <w:tc>
          <w:tcPr>
            <w:tcW w:w="392" w:type="dxa"/>
          </w:tcPr>
          <w:p w14:paraId="222ECD9A" w14:textId="77777777" w:rsidR="001075E7" w:rsidRPr="001075E7" w:rsidRDefault="001075E7" w:rsidP="00F53E0F">
            <w:pPr>
              <w:rPr>
                <w:b/>
                <w:lang w:val="en-US"/>
              </w:rPr>
            </w:pPr>
            <w:r w:rsidRPr="001075E7">
              <w:rPr>
                <w:b/>
                <w:lang w:val="en-US"/>
              </w:rPr>
              <w:t>1.3.</w:t>
            </w:r>
          </w:p>
        </w:tc>
        <w:tc>
          <w:tcPr>
            <w:tcW w:w="5769" w:type="dxa"/>
          </w:tcPr>
          <w:p w14:paraId="7892577F" w14:textId="77777777" w:rsidR="001075E7" w:rsidRDefault="001075E7" w:rsidP="00F53E0F">
            <w:pPr>
              <w:rPr>
                <w:lang w:val="en-US"/>
              </w:rPr>
            </w:pPr>
            <w:r>
              <w:rPr>
                <w:lang w:val="en-US"/>
              </w:rPr>
              <w:t xml:space="preserve">KPI Update </w:t>
            </w:r>
          </w:p>
          <w:p w14:paraId="21339913" w14:textId="77777777" w:rsidR="001075E7" w:rsidRDefault="001075E7" w:rsidP="00F53E0F">
            <w:pPr>
              <w:rPr>
                <w:lang w:val="en-US"/>
              </w:rPr>
            </w:pPr>
          </w:p>
          <w:p w14:paraId="53844425" w14:textId="18B7FA3D" w:rsidR="001075E7" w:rsidRDefault="001618D1" w:rsidP="00F53E0F">
            <w:pPr>
              <w:rPr>
                <w:lang w:val="en-US"/>
              </w:rPr>
            </w:pPr>
            <w:r>
              <w:rPr>
                <w:lang w:val="en-US"/>
              </w:rPr>
              <w:t xml:space="preserve">Inclusion </w:t>
            </w:r>
          </w:p>
          <w:p w14:paraId="6507B76C" w14:textId="74148C16" w:rsidR="007B7682" w:rsidRDefault="007B7682" w:rsidP="00F53E0F">
            <w:pPr>
              <w:rPr>
                <w:lang w:val="en-US"/>
              </w:rPr>
            </w:pPr>
          </w:p>
          <w:p w14:paraId="534F30BC" w14:textId="7B60AE9A" w:rsidR="007B7682" w:rsidRDefault="007B7682" w:rsidP="00F53E0F">
            <w:pPr>
              <w:rPr>
                <w:lang w:val="en-US"/>
              </w:rPr>
            </w:pPr>
            <w:r>
              <w:rPr>
                <w:lang w:val="en-US"/>
              </w:rPr>
              <w:t xml:space="preserve">MR talked about the Birmingham Community Girls Football League which had started and was running well with over 70 players from black and minority ethnic communities. </w:t>
            </w:r>
          </w:p>
          <w:p w14:paraId="61ACFAC2" w14:textId="79782028" w:rsidR="007B7682" w:rsidRDefault="007B7682" w:rsidP="00F53E0F">
            <w:pPr>
              <w:rPr>
                <w:lang w:val="en-US"/>
              </w:rPr>
            </w:pPr>
          </w:p>
          <w:p w14:paraId="1076930C" w14:textId="4069C73D" w:rsidR="001D67BD" w:rsidRDefault="001D67BD" w:rsidP="00F53E0F">
            <w:pPr>
              <w:rPr>
                <w:lang w:val="en-US"/>
              </w:rPr>
            </w:pPr>
            <w:r>
              <w:rPr>
                <w:lang w:val="en-US"/>
              </w:rPr>
              <w:t xml:space="preserve">We’re </w:t>
            </w:r>
            <w:proofErr w:type="gramStart"/>
            <w:r>
              <w:rPr>
                <w:lang w:val="en-US"/>
              </w:rPr>
              <w:t>in the midst of</w:t>
            </w:r>
            <w:proofErr w:type="gramEnd"/>
            <w:r>
              <w:rPr>
                <w:lang w:val="en-US"/>
              </w:rPr>
              <w:t xml:space="preserve"> setting up an over 35’s league for participants from diverse communities.</w:t>
            </w:r>
            <w:r w:rsidR="00786C9C">
              <w:rPr>
                <w:lang w:val="en-US"/>
              </w:rPr>
              <w:t xml:space="preserve"> We also have a slight underspend from funding we received from Sport England for refugee football. We are exploring avenues on how best to spend that money and better participation opportunities.</w:t>
            </w:r>
          </w:p>
          <w:p w14:paraId="350D530A" w14:textId="5B378557" w:rsidR="00C7712B" w:rsidRDefault="00C7712B" w:rsidP="00F53E0F">
            <w:pPr>
              <w:rPr>
                <w:lang w:val="en-US"/>
              </w:rPr>
            </w:pPr>
          </w:p>
          <w:p w14:paraId="7C034B38" w14:textId="2204087C" w:rsidR="00C7712B" w:rsidRDefault="00C7712B" w:rsidP="00F53E0F">
            <w:pPr>
              <w:rPr>
                <w:lang w:val="en-US"/>
              </w:rPr>
            </w:pPr>
            <w:r>
              <w:rPr>
                <w:lang w:val="en-US"/>
              </w:rPr>
              <w:t>MR has also met with the COP Ambassadors, who need some direction with regards to the work they are doing. They need to plan a community event but also support the work of the County</w:t>
            </w:r>
            <w:r w:rsidR="00316741">
              <w:rPr>
                <w:lang w:val="en-US"/>
              </w:rPr>
              <w:t xml:space="preserve">, in promoting all aspects relating to diversity and inclusion. </w:t>
            </w:r>
            <w:r w:rsidR="002D062C">
              <w:rPr>
                <w:lang w:val="en-US"/>
              </w:rPr>
              <w:t xml:space="preserve">The COP’s will deliver a community event at the end of February. </w:t>
            </w:r>
          </w:p>
          <w:p w14:paraId="0FC64F06" w14:textId="45D241B7" w:rsidR="00621880" w:rsidRDefault="00621880" w:rsidP="00F53E0F">
            <w:pPr>
              <w:rPr>
                <w:lang w:val="en-US"/>
              </w:rPr>
            </w:pPr>
          </w:p>
          <w:p w14:paraId="2E2FED96" w14:textId="582D3897" w:rsidR="00621880" w:rsidRDefault="00621880" w:rsidP="00F53E0F">
            <w:pPr>
              <w:rPr>
                <w:lang w:val="en-US"/>
              </w:rPr>
            </w:pPr>
            <w:r>
              <w:rPr>
                <w:lang w:val="en-US"/>
              </w:rPr>
              <w:t xml:space="preserve">MJ congratulated MR on winning </w:t>
            </w:r>
            <w:r w:rsidR="000766DB">
              <w:rPr>
                <w:lang w:val="en-US"/>
              </w:rPr>
              <w:t>a FA award for the Central Birmingham Youth Development League. It was a great team effort for an initiative which has engaged with hundreds of young people from BAME backgrounds in Birmingham.</w:t>
            </w:r>
          </w:p>
          <w:p w14:paraId="177042BE" w14:textId="48BD40CC" w:rsidR="00650678" w:rsidRDefault="00650678" w:rsidP="00F53E0F">
            <w:pPr>
              <w:rPr>
                <w:lang w:val="en-US"/>
              </w:rPr>
            </w:pPr>
          </w:p>
          <w:p w14:paraId="1F6BC0C8" w14:textId="14FB3BB1" w:rsidR="00650678" w:rsidRPr="00650678" w:rsidRDefault="00650678" w:rsidP="00F53E0F">
            <w:pPr>
              <w:rPr>
                <w:b/>
                <w:bCs/>
                <w:lang w:val="en-US"/>
              </w:rPr>
            </w:pPr>
            <w:r w:rsidRPr="00650678">
              <w:rPr>
                <w:b/>
                <w:bCs/>
                <w:highlight w:val="yellow"/>
                <w:lang w:val="en-US"/>
              </w:rPr>
              <w:t xml:space="preserve">MR to liaise with COP’s and feedback to IAG what the plans are for the community </w:t>
            </w:r>
            <w:proofErr w:type="gramStart"/>
            <w:r w:rsidRPr="00650678">
              <w:rPr>
                <w:b/>
                <w:bCs/>
                <w:highlight w:val="yellow"/>
                <w:lang w:val="en-US"/>
              </w:rPr>
              <w:t>event</w:t>
            </w:r>
            <w:proofErr w:type="gramEnd"/>
            <w:r w:rsidRPr="00650678">
              <w:rPr>
                <w:b/>
                <w:bCs/>
                <w:lang w:val="en-US"/>
              </w:rPr>
              <w:t xml:space="preserve"> </w:t>
            </w:r>
          </w:p>
          <w:p w14:paraId="224466FB" w14:textId="77777777" w:rsidR="007B7682" w:rsidRDefault="007B7682" w:rsidP="00F53E0F">
            <w:pPr>
              <w:rPr>
                <w:lang w:val="en-US"/>
              </w:rPr>
            </w:pPr>
          </w:p>
          <w:p w14:paraId="21364C4E" w14:textId="33B3D36C" w:rsidR="001075E7" w:rsidRDefault="001618D1" w:rsidP="00F53E0F">
            <w:pPr>
              <w:rPr>
                <w:lang w:val="en-US"/>
              </w:rPr>
            </w:pPr>
            <w:r>
              <w:rPr>
                <w:lang w:val="en-US"/>
              </w:rPr>
              <w:t xml:space="preserve">Girls &amp; Women’s Football </w:t>
            </w:r>
          </w:p>
          <w:p w14:paraId="14C2B5EC" w14:textId="0CC9D07D" w:rsidR="000174AF" w:rsidRDefault="000174AF" w:rsidP="00F53E0F">
            <w:pPr>
              <w:rPr>
                <w:lang w:val="en-US"/>
              </w:rPr>
            </w:pPr>
          </w:p>
          <w:p w14:paraId="35501644" w14:textId="7E0D6B76" w:rsidR="000174AF" w:rsidRDefault="000174AF" w:rsidP="00F53E0F">
            <w:pPr>
              <w:rPr>
                <w:lang w:val="en-US"/>
              </w:rPr>
            </w:pPr>
            <w:r>
              <w:rPr>
                <w:lang w:val="en-US"/>
              </w:rPr>
              <w:t>VM</w:t>
            </w:r>
            <w:r w:rsidR="000075DB">
              <w:rPr>
                <w:lang w:val="en-US"/>
              </w:rPr>
              <w:t>B</w:t>
            </w:r>
            <w:r>
              <w:rPr>
                <w:lang w:val="en-US"/>
              </w:rPr>
              <w:t xml:space="preserve"> stated that over 200 female players were actively taking part in </w:t>
            </w:r>
            <w:r w:rsidR="006E63DA">
              <w:rPr>
                <w:lang w:val="en-US"/>
              </w:rPr>
              <w:t>walking football league.</w:t>
            </w:r>
          </w:p>
          <w:p w14:paraId="302B679C" w14:textId="32E17B9D" w:rsidR="009C6166" w:rsidRDefault="009C6166" w:rsidP="00F53E0F">
            <w:pPr>
              <w:rPr>
                <w:lang w:val="en-US"/>
              </w:rPr>
            </w:pPr>
            <w:r>
              <w:rPr>
                <w:lang w:val="en-US"/>
              </w:rPr>
              <w:t xml:space="preserve">We’ve also registered 25 squad </w:t>
            </w:r>
            <w:r w:rsidR="00FC31E7">
              <w:rPr>
                <w:lang w:val="en-US"/>
              </w:rPr>
              <w:t>girls’</w:t>
            </w:r>
            <w:r>
              <w:rPr>
                <w:lang w:val="en-US"/>
              </w:rPr>
              <w:t xml:space="preserve"> </w:t>
            </w:r>
            <w:r w:rsidR="00FC31E7">
              <w:rPr>
                <w:lang w:val="en-US"/>
              </w:rPr>
              <w:t>centers</w:t>
            </w:r>
            <w:r>
              <w:rPr>
                <w:lang w:val="en-US"/>
              </w:rPr>
              <w:t xml:space="preserve">, </w:t>
            </w:r>
            <w:r w:rsidR="00E96B7D">
              <w:rPr>
                <w:lang w:val="en-US"/>
              </w:rPr>
              <w:t xml:space="preserve">78 wildcat </w:t>
            </w:r>
            <w:r w:rsidR="00FC31E7">
              <w:rPr>
                <w:lang w:val="en-US"/>
              </w:rPr>
              <w:t>centers. This has contributed to a surge in girls and women’s football with over 9.5K players registered on the player pathway.</w:t>
            </w:r>
            <w:r w:rsidR="001F45D9">
              <w:rPr>
                <w:lang w:val="en-US"/>
              </w:rPr>
              <w:t xml:space="preserve"> The aim is to get 10K players registered in the pathway.</w:t>
            </w:r>
          </w:p>
          <w:p w14:paraId="0F501460" w14:textId="5BDBC7DA" w:rsidR="000075DB" w:rsidRDefault="000075DB" w:rsidP="00F53E0F">
            <w:pPr>
              <w:rPr>
                <w:lang w:val="en-US"/>
              </w:rPr>
            </w:pPr>
            <w:r>
              <w:rPr>
                <w:lang w:val="en-US"/>
              </w:rPr>
              <w:t xml:space="preserve">VMB also stated that there had been an increase in Just Play Centers which had a positive impact on the </w:t>
            </w:r>
            <w:r w:rsidR="002C73BD">
              <w:rPr>
                <w:lang w:val="en-US"/>
              </w:rPr>
              <w:t xml:space="preserve">numbers on the player pathway. </w:t>
            </w:r>
          </w:p>
          <w:p w14:paraId="198ECAA4" w14:textId="06FCBBF0" w:rsidR="002C73BD" w:rsidRDefault="002C73BD" w:rsidP="00F53E0F">
            <w:pPr>
              <w:rPr>
                <w:lang w:val="en-US"/>
              </w:rPr>
            </w:pPr>
            <w:r>
              <w:rPr>
                <w:lang w:val="en-US"/>
              </w:rPr>
              <w:t xml:space="preserve">VMB touched on the positive feedback received from the football community regarding the split of the BCFA Women’s Cup Competition stating that there were numerous </w:t>
            </w:r>
            <w:r w:rsidR="00866C42">
              <w:rPr>
                <w:lang w:val="en-US"/>
              </w:rPr>
              <w:t xml:space="preserve">positive comments made on social media. </w:t>
            </w:r>
          </w:p>
          <w:p w14:paraId="096CA4EC" w14:textId="77777777" w:rsidR="00FC31E7" w:rsidRDefault="00FC31E7" w:rsidP="00F53E0F">
            <w:pPr>
              <w:rPr>
                <w:lang w:val="en-US"/>
              </w:rPr>
            </w:pPr>
          </w:p>
          <w:p w14:paraId="3B1A0894" w14:textId="662A83F8" w:rsidR="001075E7" w:rsidRDefault="001075E7" w:rsidP="00F53E0F">
            <w:pPr>
              <w:rPr>
                <w:lang w:val="en-US"/>
              </w:rPr>
            </w:pPr>
            <w:r>
              <w:rPr>
                <w:lang w:val="en-US"/>
              </w:rPr>
              <w:lastRenderedPageBreak/>
              <w:t xml:space="preserve">Disability </w:t>
            </w:r>
          </w:p>
          <w:p w14:paraId="0815ADBE" w14:textId="42B71409" w:rsidR="00BD2C3D" w:rsidRDefault="00BD2C3D" w:rsidP="00F53E0F">
            <w:pPr>
              <w:rPr>
                <w:lang w:val="en-US"/>
              </w:rPr>
            </w:pPr>
          </w:p>
          <w:p w14:paraId="04887816" w14:textId="6FB83C6D" w:rsidR="00BD2C3D" w:rsidRDefault="00BD2C3D" w:rsidP="00F53E0F">
            <w:pPr>
              <w:rPr>
                <w:lang w:val="en-US"/>
              </w:rPr>
            </w:pPr>
            <w:r>
              <w:rPr>
                <w:lang w:val="en-US"/>
              </w:rPr>
              <w:t xml:space="preserve">HH gave an update on disability players stating that the numbers were </w:t>
            </w:r>
            <w:proofErr w:type="gramStart"/>
            <w:r>
              <w:rPr>
                <w:lang w:val="en-US"/>
              </w:rPr>
              <w:t>really positive</w:t>
            </w:r>
            <w:proofErr w:type="gramEnd"/>
            <w:r>
              <w:rPr>
                <w:lang w:val="en-US"/>
              </w:rPr>
              <w:t xml:space="preserve">. We had 2 prominent leagues in operation in our county and we are looking at creating a third in Coventry. This will </w:t>
            </w:r>
            <w:proofErr w:type="spellStart"/>
            <w:r>
              <w:rPr>
                <w:lang w:val="en-US"/>
              </w:rPr>
              <w:t>he</w:t>
            </w:r>
            <w:proofErr w:type="spellEnd"/>
            <w:r>
              <w:rPr>
                <w:lang w:val="en-US"/>
              </w:rPr>
              <w:t xml:space="preserve"> helped </w:t>
            </w:r>
            <w:r w:rsidR="00965CF0">
              <w:rPr>
                <w:lang w:val="en-US"/>
              </w:rPr>
              <w:t>by collaborating with an existing mainstream football league and our new volunteer coordinator, Jim.</w:t>
            </w:r>
          </w:p>
          <w:p w14:paraId="09F31E35" w14:textId="7084930B" w:rsidR="007C78D6" w:rsidRDefault="007C78D6" w:rsidP="00F53E0F">
            <w:pPr>
              <w:rPr>
                <w:lang w:val="en-US"/>
              </w:rPr>
            </w:pPr>
            <w:r>
              <w:rPr>
                <w:lang w:val="en-US"/>
              </w:rPr>
              <w:t>BCFA will also be delivering a workshop in January on how to referee in disability football. We’re trying to better the experience of disability players by upskilling match officials.</w:t>
            </w:r>
          </w:p>
          <w:p w14:paraId="2909F945" w14:textId="5F864B71" w:rsidR="00300C53" w:rsidRDefault="00300C53" w:rsidP="00F53E0F">
            <w:pPr>
              <w:rPr>
                <w:lang w:val="en-US"/>
              </w:rPr>
            </w:pPr>
            <w:r>
              <w:rPr>
                <w:lang w:val="en-US"/>
              </w:rPr>
              <w:t>We will continue to deliver the Mental Health League and a Parkinson’s session in partnership with West Bromwich Albion FC.</w:t>
            </w:r>
            <w:r w:rsidR="00AC14E6">
              <w:rPr>
                <w:lang w:val="en-US"/>
              </w:rPr>
              <w:t xml:space="preserve"> Albion are also delivering some sessions that will be engaging with people with visual impairments.</w:t>
            </w:r>
          </w:p>
          <w:p w14:paraId="70C7F11A" w14:textId="2EA42AE6" w:rsidR="001075E7" w:rsidRDefault="001075E7" w:rsidP="00F53E0F">
            <w:pPr>
              <w:rPr>
                <w:lang w:val="en-US"/>
              </w:rPr>
            </w:pPr>
          </w:p>
          <w:p w14:paraId="41795C65" w14:textId="77777777" w:rsidR="001075E7" w:rsidRDefault="001075E7" w:rsidP="00F53E0F">
            <w:pPr>
              <w:rPr>
                <w:lang w:val="en-US"/>
              </w:rPr>
            </w:pPr>
          </w:p>
        </w:tc>
        <w:tc>
          <w:tcPr>
            <w:tcW w:w="3081" w:type="dxa"/>
          </w:tcPr>
          <w:p w14:paraId="67DA6289" w14:textId="77777777" w:rsidR="001075E7" w:rsidRDefault="001075E7" w:rsidP="00F53E0F">
            <w:pPr>
              <w:rPr>
                <w:lang w:val="en-US"/>
              </w:rPr>
            </w:pPr>
          </w:p>
          <w:p w14:paraId="4003056D" w14:textId="77777777" w:rsidR="001075E7" w:rsidRDefault="001075E7" w:rsidP="00F53E0F">
            <w:pPr>
              <w:rPr>
                <w:lang w:val="en-US"/>
              </w:rPr>
            </w:pPr>
          </w:p>
          <w:p w14:paraId="4EF3F067" w14:textId="77777777" w:rsidR="001075E7" w:rsidRPr="001075E7" w:rsidRDefault="001618D1" w:rsidP="00F53E0F">
            <w:pPr>
              <w:rPr>
                <w:b/>
                <w:lang w:val="en-US"/>
              </w:rPr>
            </w:pPr>
            <w:r>
              <w:rPr>
                <w:b/>
                <w:lang w:val="en-US"/>
              </w:rPr>
              <w:t>MR</w:t>
            </w:r>
          </w:p>
          <w:p w14:paraId="7F5A7608" w14:textId="07014CEB" w:rsidR="0085519F" w:rsidRDefault="009B5B7C" w:rsidP="00F53E0F">
            <w:pPr>
              <w:rPr>
                <w:b/>
                <w:lang w:val="en-US"/>
              </w:rPr>
            </w:pPr>
            <w:r>
              <w:rPr>
                <w:b/>
                <w:lang w:val="en-US"/>
              </w:rPr>
              <w:t>VMB</w:t>
            </w:r>
          </w:p>
          <w:p w14:paraId="4C6F1036" w14:textId="127F73BC" w:rsidR="001075E7" w:rsidRPr="001075E7" w:rsidRDefault="009B5B7C" w:rsidP="00F53E0F">
            <w:pPr>
              <w:rPr>
                <w:b/>
                <w:lang w:val="en-US"/>
              </w:rPr>
            </w:pPr>
            <w:r>
              <w:rPr>
                <w:b/>
                <w:lang w:val="en-US"/>
              </w:rPr>
              <w:t>H</w:t>
            </w:r>
            <w:r w:rsidR="00E15DB4">
              <w:rPr>
                <w:b/>
                <w:lang w:val="en-US"/>
              </w:rPr>
              <w:t xml:space="preserve">H </w:t>
            </w:r>
          </w:p>
          <w:p w14:paraId="7D44910A" w14:textId="5061F3CB" w:rsidR="001075E7" w:rsidRPr="009B5B7C" w:rsidRDefault="001075E7" w:rsidP="00F53E0F">
            <w:pPr>
              <w:rPr>
                <w:b/>
                <w:lang w:val="en-US"/>
              </w:rPr>
            </w:pPr>
          </w:p>
        </w:tc>
      </w:tr>
      <w:tr w:rsidR="001075E7" w14:paraId="722BE258" w14:textId="77777777" w:rsidTr="001075E7">
        <w:tc>
          <w:tcPr>
            <w:tcW w:w="392" w:type="dxa"/>
          </w:tcPr>
          <w:p w14:paraId="3C25C268" w14:textId="77777777" w:rsidR="001075E7" w:rsidRPr="001075E7" w:rsidRDefault="001075E7" w:rsidP="00F53E0F">
            <w:pPr>
              <w:rPr>
                <w:b/>
                <w:lang w:val="en-US"/>
              </w:rPr>
            </w:pPr>
            <w:r w:rsidRPr="001075E7">
              <w:rPr>
                <w:b/>
                <w:lang w:val="en-US"/>
              </w:rPr>
              <w:t>1.4.</w:t>
            </w:r>
          </w:p>
        </w:tc>
        <w:tc>
          <w:tcPr>
            <w:tcW w:w="5769" w:type="dxa"/>
          </w:tcPr>
          <w:p w14:paraId="57885558" w14:textId="77777777" w:rsidR="001618D1" w:rsidRDefault="009B5B7C" w:rsidP="00F53E0F">
            <w:pPr>
              <w:rPr>
                <w:lang w:val="en-US"/>
              </w:rPr>
            </w:pPr>
            <w:r>
              <w:rPr>
                <w:lang w:val="en-US"/>
              </w:rPr>
              <w:t xml:space="preserve">Safeguarding Update </w:t>
            </w:r>
          </w:p>
          <w:p w14:paraId="1E74E558" w14:textId="77777777" w:rsidR="003B55F6" w:rsidRDefault="003B55F6" w:rsidP="00F53E0F">
            <w:pPr>
              <w:rPr>
                <w:lang w:val="en-US"/>
              </w:rPr>
            </w:pPr>
          </w:p>
          <w:p w14:paraId="68F92DFB" w14:textId="3DCCCA32" w:rsidR="003B55F6" w:rsidRDefault="003B55F6" w:rsidP="00F53E0F">
            <w:pPr>
              <w:rPr>
                <w:lang w:val="en-US"/>
              </w:rPr>
            </w:pPr>
            <w:r>
              <w:rPr>
                <w:lang w:val="en-US"/>
              </w:rPr>
              <w:t>MJ spoke about the importance of Safeguarding and D&amp;I projects. We need to ensure that all the projects that are delivered through the DIAP are regulated so that children and vul</w:t>
            </w:r>
            <w:r w:rsidR="00444493">
              <w:rPr>
                <w:lang w:val="en-US"/>
              </w:rPr>
              <w:t xml:space="preserve">nerable adults are safe. We need to actively embed safeguarding into the fabric of </w:t>
            </w:r>
            <w:proofErr w:type="gramStart"/>
            <w:r w:rsidR="00444493">
              <w:rPr>
                <w:lang w:val="en-US"/>
              </w:rPr>
              <w:t>each and every</w:t>
            </w:r>
            <w:proofErr w:type="gramEnd"/>
            <w:r w:rsidR="00444493">
              <w:rPr>
                <w:lang w:val="en-US"/>
              </w:rPr>
              <w:t xml:space="preserve"> project that is delivered. Many of the clubs that we are working with should also be put forward for safeguarding visits so that we can get out there, speak to customers and </w:t>
            </w:r>
            <w:r w:rsidR="00CB2C7D">
              <w:rPr>
                <w:lang w:val="en-US"/>
              </w:rPr>
              <w:t>teach them the importance and values of safeguarding principles and practice.</w:t>
            </w:r>
          </w:p>
        </w:tc>
        <w:tc>
          <w:tcPr>
            <w:tcW w:w="3081" w:type="dxa"/>
          </w:tcPr>
          <w:p w14:paraId="3A65E5C1" w14:textId="77777777" w:rsidR="001075E7" w:rsidRPr="001075E7" w:rsidRDefault="001075E7" w:rsidP="00F53E0F">
            <w:pPr>
              <w:rPr>
                <w:b/>
                <w:lang w:val="en-US"/>
              </w:rPr>
            </w:pPr>
            <w:r w:rsidRPr="001075E7">
              <w:rPr>
                <w:b/>
                <w:lang w:val="en-US"/>
              </w:rPr>
              <w:t>MJ</w:t>
            </w:r>
            <w:r w:rsidR="001618D1">
              <w:rPr>
                <w:b/>
                <w:lang w:val="en-US"/>
              </w:rPr>
              <w:t xml:space="preserve"> &amp; MS </w:t>
            </w:r>
          </w:p>
        </w:tc>
      </w:tr>
      <w:tr w:rsidR="001075E7" w14:paraId="736BA6BF" w14:textId="77777777" w:rsidTr="001075E7">
        <w:tc>
          <w:tcPr>
            <w:tcW w:w="392" w:type="dxa"/>
          </w:tcPr>
          <w:p w14:paraId="189743E1" w14:textId="77777777" w:rsidR="001075E7" w:rsidRPr="001075E7" w:rsidRDefault="001075E7" w:rsidP="00F53E0F">
            <w:pPr>
              <w:rPr>
                <w:b/>
                <w:lang w:val="en-US"/>
              </w:rPr>
            </w:pPr>
            <w:r w:rsidRPr="001075E7">
              <w:rPr>
                <w:b/>
                <w:lang w:val="en-US"/>
              </w:rPr>
              <w:t>1.5.</w:t>
            </w:r>
          </w:p>
        </w:tc>
        <w:tc>
          <w:tcPr>
            <w:tcW w:w="5769" w:type="dxa"/>
          </w:tcPr>
          <w:p w14:paraId="7E13D697" w14:textId="29E74EBA" w:rsidR="001075E7" w:rsidRDefault="001075E7" w:rsidP="00F53E0F">
            <w:pPr>
              <w:rPr>
                <w:lang w:val="en-US"/>
              </w:rPr>
            </w:pPr>
            <w:r>
              <w:rPr>
                <w:lang w:val="en-US"/>
              </w:rPr>
              <w:t xml:space="preserve">AOB </w:t>
            </w:r>
          </w:p>
          <w:p w14:paraId="29C3F27D" w14:textId="70745AD4" w:rsidR="00E1161A" w:rsidRDefault="00E1161A" w:rsidP="00F53E0F">
            <w:pPr>
              <w:rPr>
                <w:lang w:val="en-US"/>
              </w:rPr>
            </w:pPr>
            <w:r>
              <w:rPr>
                <w:lang w:val="en-US"/>
              </w:rPr>
              <w:t>MR spoke about D&amp;I data</w:t>
            </w:r>
            <w:r w:rsidR="00CB2C7D">
              <w:rPr>
                <w:lang w:val="en-US"/>
              </w:rPr>
              <w:t xml:space="preserve"> and how we could get better data</w:t>
            </w:r>
            <w:r w:rsidR="00236DB2">
              <w:rPr>
                <w:lang w:val="en-US"/>
              </w:rPr>
              <w:t>. MJ said that this is something BCFA were looking at to better inform the next strategy.</w:t>
            </w:r>
          </w:p>
          <w:p w14:paraId="5A1C6679" w14:textId="77777777" w:rsidR="008A20FA" w:rsidRDefault="008A20FA" w:rsidP="00F53E0F">
            <w:pPr>
              <w:rPr>
                <w:lang w:val="en-US"/>
              </w:rPr>
            </w:pPr>
          </w:p>
        </w:tc>
        <w:tc>
          <w:tcPr>
            <w:tcW w:w="3081" w:type="dxa"/>
          </w:tcPr>
          <w:p w14:paraId="0E942779" w14:textId="77777777" w:rsidR="008A20FA" w:rsidRDefault="008A20FA" w:rsidP="00F53E0F">
            <w:pPr>
              <w:rPr>
                <w:lang w:val="en-US"/>
              </w:rPr>
            </w:pPr>
          </w:p>
          <w:p w14:paraId="64BAF591" w14:textId="77777777" w:rsidR="001075E7" w:rsidRPr="008A20FA" w:rsidRDefault="001075E7" w:rsidP="00F53E0F">
            <w:pPr>
              <w:rPr>
                <w:b/>
                <w:lang w:val="en-US"/>
              </w:rPr>
            </w:pPr>
          </w:p>
        </w:tc>
      </w:tr>
    </w:tbl>
    <w:p w14:paraId="03E8DCE2" w14:textId="77777777" w:rsidR="001075E7" w:rsidRDefault="001075E7" w:rsidP="00F53E0F">
      <w:pPr>
        <w:rPr>
          <w:lang w:val="en-US"/>
        </w:rPr>
      </w:pPr>
    </w:p>
    <w:p w14:paraId="176E885F" w14:textId="77777777" w:rsidR="001075E7" w:rsidRDefault="001075E7" w:rsidP="00F53E0F">
      <w:pPr>
        <w:rPr>
          <w:lang w:val="en-US"/>
        </w:rPr>
      </w:pPr>
    </w:p>
    <w:p w14:paraId="067255D2" w14:textId="77777777" w:rsidR="001075E7" w:rsidRDefault="001075E7" w:rsidP="00F53E0F">
      <w:pPr>
        <w:rPr>
          <w:lang w:val="en-US"/>
        </w:rPr>
      </w:pPr>
    </w:p>
    <w:p w14:paraId="6B52FA55" w14:textId="77777777" w:rsidR="001075E7" w:rsidRPr="001075E7" w:rsidRDefault="001075E7" w:rsidP="001075E7">
      <w:pPr>
        <w:rPr>
          <w:lang w:val="en-US"/>
        </w:rPr>
      </w:pPr>
      <w:r w:rsidRPr="001075E7">
        <w:rPr>
          <w:lang w:val="en-US"/>
        </w:rPr>
        <w:t xml:space="preserve"> </w:t>
      </w:r>
    </w:p>
    <w:sectPr w:rsidR="001075E7" w:rsidRPr="001075E7" w:rsidSect="00786BFC">
      <w:footerReference w:type="default" r:id="rId10"/>
      <w:pgSz w:w="11906" w:h="16838"/>
      <w:pgMar w:top="1134" w:right="1440" w:bottom="568" w:left="1440"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439B" w14:textId="77777777" w:rsidR="00A952F0" w:rsidRDefault="00A952F0" w:rsidP="00F53E0F">
      <w:r>
        <w:separator/>
      </w:r>
    </w:p>
  </w:endnote>
  <w:endnote w:type="continuationSeparator" w:id="0">
    <w:p w14:paraId="44E6AF43" w14:textId="77777777" w:rsidR="00A952F0" w:rsidRDefault="00A952F0" w:rsidP="00F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5CBE" w14:textId="77777777" w:rsidR="00560C9A" w:rsidRPr="00560C9A" w:rsidRDefault="00560C9A" w:rsidP="009429DB">
    <w:pPr>
      <w:pStyle w:val="Footer"/>
      <w:ind w:left="6379"/>
      <w:rPr>
        <w:sz w:val="16"/>
        <w:szCs w:val="16"/>
      </w:rPr>
    </w:pPr>
    <w:r w:rsidRPr="00560C9A">
      <w:rPr>
        <w:sz w:val="16"/>
        <w:szCs w:val="16"/>
      </w:rPr>
      <w:t>Birmingham County Football Association</w:t>
    </w:r>
    <w:r w:rsidRPr="00560C9A">
      <w:rPr>
        <w:sz w:val="16"/>
        <w:szCs w:val="16"/>
      </w:rPr>
      <w:tab/>
    </w:r>
  </w:p>
  <w:p w14:paraId="5842BFD6" w14:textId="77777777" w:rsidR="00560C9A" w:rsidRPr="00560C9A" w:rsidRDefault="00560C9A" w:rsidP="009429DB">
    <w:pPr>
      <w:pStyle w:val="Footer"/>
      <w:ind w:left="6379"/>
      <w:rPr>
        <w:sz w:val="16"/>
        <w:szCs w:val="16"/>
      </w:rPr>
    </w:pPr>
    <w:r w:rsidRPr="00560C9A">
      <w:rPr>
        <w:sz w:val="16"/>
        <w:szCs w:val="16"/>
      </w:rPr>
      <w:t>Ray Hall Lane</w:t>
    </w:r>
    <w:r w:rsidRPr="00560C9A">
      <w:rPr>
        <w:sz w:val="16"/>
        <w:szCs w:val="16"/>
      </w:rPr>
      <w:tab/>
    </w:r>
  </w:p>
  <w:p w14:paraId="13C65447" w14:textId="77777777" w:rsidR="00560C9A" w:rsidRPr="00560C9A" w:rsidRDefault="00560C9A" w:rsidP="009429DB">
    <w:pPr>
      <w:pStyle w:val="Footer"/>
      <w:ind w:left="6379"/>
      <w:rPr>
        <w:sz w:val="16"/>
        <w:szCs w:val="16"/>
      </w:rPr>
    </w:pPr>
    <w:r w:rsidRPr="00560C9A">
      <w:rPr>
        <w:sz w:val="16"/>
        <w:szCs w:val="16"/>
      </w:rPr>
      <w:t>Great Barr</w:t>
    </w:r>
  </w:p>
  <w:p w14:paraId="3A9BF1F9" w14:textId="77777777" w:rsidR="00560C9A" w:rsidRPr="00560C9A" w:rsidRDefault="00560C9A" w:rsidP="009429DB">
    <w:pPr>
      <w:pStyle w:val="Footer"/>
      <w:ind w:left="6379"/>
      <w:rPr>
        <w:sz w:val="16"/>
        <w:szCs w:val="16"/>
      </w:rPr>
    </w:pPr>
    <w:r w:rsidRPr="00560C9A">
      <w:rPr>
        <w:sz w:val="16"/>
        <w:szCs w:val="16"/>
      </w:rPr>
      <w:t>BIRMINGHAM</w:t>
    </w:r>
  </w:p>
  <w:p w14:paraId="0B9EB08E" w14:textId="77777777" w:rsidR="00560C9A" w:rsidRDefault="00560C9A" w:rsidP="009429DB">
    <w:pPr>
      <w:pStyle w:val="Footer"/>
      <w:ind w:left="6379"/>
      <w:rPr>
        <w:sz w:val="16"/>
        <w:szCs w:val="16"/>
      </w:rPr>
    </w:pPr>
    <w:r w:rsidRPr="00560C9A">
      <w:rPr>
        <w:sz w:val="16"/>
        <w:szCs w:val="16"/>
      </w:rPr>
      <w:t>B43 6JF</w:t>
    </w:r>
  </w:p>
  <w:p w14:paraId="61E7FBEB" w14:textId="77777777" w:rsidR="00560C9A" w:rsidRDefault="00560C9A" w:rsidP="009429DB">
    <w:pPr>
      <w:pStyle w:val="Footer"/>
      <w:ind w:left="6379"/>
      <w:rPr>
        <w:sz w:val="16"/>
        <w:szCs w:val="16"/>
      </w:rPr>
    </w:pPr>
    <w:r>
      <w:rPr>
        <w:sz w:val="16"/>
        <w:szCs w:val="16"/>
      </w:rPr>
      <w:t>T: 0121 357 4278</w:t>
    </w:r>
  </w:p>
  <w:p w14:paraId="1BB85963" w14:textId="77777777" w:rsidR="00560C9A" w:rsidRDefault="00560C9A" w:rsidP="009429DB">
    <w:pPr>
      <w:pStyle w:val="Footer"/>
      <w:ind w:left="6379"/>
      <w:rPr>
        <w:sz w:val="16"/>
        <w:szCs w:val="16"/>
      </w:rPr>
    </w:pPr>
    <w:r>
      <w:rPr>
        <w:sz w:val="16"/>
        <w:szCs w:val="16"/>
      </w:rPr>
      <w:t>E: Support@BirminghamFA.com</w:t>
    </w:r>
  </w:p>
  <w:p w14:paraId="0A49FDD7" w14:textId="77777777" w:rsidR="00560C9A" w:rsidRPr="00560C9A" w:rsidRDefault="00560C9A" w:rsidP="009429DB">
    <w:pPr>
      <w:pStyle w:val="Footer"/>
      <w:ind w:left="6379"/>
      <w:rPr>
        <w:sz w:val="16"/>
        <w:szCs w:val="16"/>
      </w:rPr>
    </w:pPr>
    <w:r>
      <w:rPr>
        <w:sz w:val="16"/>
        <w:szCs w:val="16"/>
      </w:rPr>
      <w:t>W: www.birminghamfa.com</w:t>
    </w:r>
  </w:p>
  <w:p w14:paraId="539BD089" w14:textId="77777777" w:rsidR="00F53E0F" w:rsidRDefault="00F5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8C0B" w14:textId="77777777" w:rsidR="00A952F0" w:rsidRDefault="00A952F0" w:rsidP="00F53E0F">
      <w:r>
        <w:separator/>
      </w:r>
    </w:p>
  </w:footnote>
  <w:footnote w:type="continuationSeparator" w:id="0">
    <w:p w14:paraId="66943BDE" w14:textId="77777777" w:rsidR="00A952F0" w:rsidRDefault="00A952F0" w:rsidP="00F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758CC"/>
    <w:multiLevelType w:val="hybridMultilevel"/>
    <w:tmpl w:val="8666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F3B00"/>
    <w:multiLevelType w:val="hybridMultilevel"/>
    <w:tmpl w:val="805A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2A26DB"/>
    <w:multiLevelType w:val="multilevel"/>
    <w:tmpl w:val="A0824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7886089">
    <w:abstractNumId w:val="0"/>
  </w:num>
  <w:num w:numId="2" w16cid:durableId="361055482">
    <w:abstractNumId w:val="1"/>
  </w:num>
  <w:num w:numId="3" w16cid:durableId="1359618267">
    <w:abstractNumId w:val="0"/>
  </w:num>
  <w:num w:numId="4" w16cid:durableId="45602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0F"/>
    <w:rsid w:val="0000584A"/>
    <w:rsid w:val="000075DB"/>
    <w:rsid w:val="00012051"/>
    <w:rsid w:val="000174AF"/>
    <w:rsid w:val="00064A38"/>
    <w:rsid w:val="000766DB"/>
    <w:rsid w:val="00102167"/>
    <w:rsid w:val="001075E7"/>
    <w:rsid w:val="00143427"/>
    <w:rsid w:val="001618D1"/>
    <w:rsid w:val="00177758"/>
    <w:rsid w:val="001D67BD"/>
    <w:rsid w:val="001F45D9"/>
    <w:rsid w:val="002052B0"/>
    <w:rsid w:val="00212F82"/>
    <w:rsid w:val="00236DB2"/>
    <w:rsid w:val="0028324B"/>
    <w:rsid w:val="00284818"/>
    <w:rsid w:val="002B3894"/>
    <w:rsid w:val="002C73BD"/>
    <w:rsid w:val="002D062C"/>
    <w:rsid w:val="002F0C75"/>
    <w:rsid w:val="002F2F94"/>
    <w:rsid w:val="00300C53"/>
    <w:rsid w:val="00307A3F"/>
    <w:rsid w:val="00316741"/>
    <w:rsid w:val="003207A3"/>
    <w:rsid w:val="00386DAB"/>
    <w:rsid w:val="003B55F6"/>
    <w:rsid w:val="00412808"/>
    <w:rsid w:val="00416C8C"/>
    <w:rsid w:val="004312BB"/>
    <w:rsid w:val="004429F3"/>
    <w:rsid w:val="004432A3"/>
    <w:rsid w:val="00444493"/>
    <w:rsid w:val="004C7FED"/>
    <w:rsid w:val="00531EC1"/>
    <w:rsid w:val="00560C9A"/>
    <w:rsid w:val="00621880"/>
    <w:rsid w:val="00630310"/>
    <w:rsid w:val="00641087"/>
    <w:rsid w:val="00650678"/>
    <w:rsid w:val="006639C0"/>
    <w:rsid w:val="00685E8F"/>
    <w:rsid w:val="006E63DA"/>
    <w:rsid w:val="007255C6"/>
    <w:rsid w:val="007752DA"/>
    <w:rsid w:val="007753BA"/>
    <w:rsid w:val="00786BFC"/>
    <w:rsid w:val="00786C9C"/>
    <w:rsid w:val="007B7682"/>
    <w:rsid w:val="007C78D6"/>
    <w:rsid w:val="007D6A34"/>
    <w:rsid w:val="00843A82"/>
    <w:rsid w:val="0085519F"/>
    <w:rsid w:val="00866C42"/>
    <w:rsid w:val="008A20FA"/>
    <w:rsid w:val="008D12BB"/>
    <w:rsid w:val="009429DB"/>
    <w:rsid w:val="00965CF0"/>
    <w:rsid w:val="00971D65"/>
    <w:rsid w:val="00984544"/>
    <w:rsid w:val="00994A42"/>
    <w:rsid w:val="009B5B7C"/>
    <w:rsid w:val="009C6166"/>
    <w:rsid w:val="00A1031B"/>
    <w:rsid w:val="00A50026"/>
    <w:rsid w:val="00A952F0"/>
    <w:rsid w:val="00AA133F"/>
    <w:rsid w:val="00AB69D1"/>
    <w:rsid w:val="00AC14E6"/>
    <w:rsid w:val="00AC6005"/>
    <w:rsid w:val="00B31090"/>
    <w:rsid w:val="00B37333"/>
    <w:rsid w:val="00B434DA"/>
    <w:rsid w:val="00B50B51"/>
    <w:rsid w:val="00B91AE5"/>
    <w:rsid w:val="00B979FE"/>
    <w:rsid w:val="00BB1036"/>
    <w:rsid w:val="00BB1AED"/>
    <w:rsid w:val="00BD2C3D"/>
    <w:rsid w:val="00C17FE5"/>
    <w:rsid w:val="00C239BB"/>
    <w:rsid w:val="00C7712B"/>
    <w:rsid w:val="00CB2C7D"/>
    <w:rsid w:val="00CE17D6"/>
    <w:rsid w:val="00CF277F"/>
    <w:rsid w:val="00CF4431"/>
    <w:rsid w:val="00DB6883"/>
    <w:rsid w:val="00DC169A"/>
    <w:rsid w:val="00E1161A"/>
    <w:rsid w:val="00E15DB4"/>
    <w:rsid w:val="00E31BAA"/>
    <w:rsid w:val="00E67CD4"/>
    <w:rsid w:val="00E96B7D"/>
    <w:rsid w:val="00F53E0F"/>
    <w:rsid w:val="00FA1DFA"/>
    <w:rsid w:val="00FC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7616C"/>
  <w15:docId w15:val="{BC183900-00FE-4BBD-8FC2-C1D16930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E0F"/>
    <w:rPr>
      <w:rFonts w:ascii="Tahoma" w:hAnsi="Tahoma" w:cs="Tahoma"/>
      <w:sz w:val="16"/>
      <w:szCs w:val="16"/>
    </w:rPr>
  </w:style>
  <w:style w:type="character" w:customStyle="1" w:styleId="BalloonTextChar">
    <w:name w:val="Balloon Text Char"/>
    <w:basedOn w:val="DefaultParagraphFont"/>
    <w:link w:val="BalloonText"/>
    <w:uiPriority w:val="99"/>
    <w:semiHidden/>
    <w:rsid w:val="00F53E0F"/>
    <w:rPr>
      <w:rFonts w:ascii="Tahoma" w:hAnsi="Tahoma" w:cs="Tahoma"/>
      <w:sz w:val="16"/>
      <w:szCs w:val="16"/>
    </w:rPr>
  </w:style>
  <w:style w:type="paragraph" w:styleId="Header">
    <w:name w:val="header"/>
    <w:basedOn w:val="Normal"/>
    <w:link w:val="HeaderChar"/>
    <w:uiPriority w:val="99"/>
    <w:unhideWhenUsed/>
    <w:rsid w:val="00F53E0F"/>
    <w:pPr>
      <w:tabs>
        <w:tab w:val="center" w:pos="4513"/>
        <w:tab w:val="right" w:pos="9026"/>
      </w:tabs>
    </w:pPr>
  </w:style>
  <w:style w:type="character" w:customStyle="1" w:styleId="HeaderChar">
    <w:name w:val="Header Char"/>
    <w:basedOn w:val="DefaultParagraphFont"/>
    <w:link w:val="Header"/>
    <w:uiPriority w:val="99"/>
    <w:rsid w:val="00F53E0F"/>
  </w:style>
  <w:style w:type="paragraph" w:styleId="Footer">
    <w:name w:val="footer"/>
    <w:basedOn w:val="Normal"/>
    <w:link w:val="FooterChar"/>
    <w:uiPriority w:val="99"/>
    <w:unhideWhenUsed/>
    <w:rsid w:val="00F53E0F"/>
    <w:pPr>
      <w:tabs>
        <w:tab w:val="center" w:pos="4513"/>
        <w:tab w:val="right" w:pos="9026"/>
      </w:tabs>
    </w:pPr>
  </w:style>
  <w:style w:type="character" w:customStyle="1" w:styleId="FooterChar">
    <w:name w:val="Footer Char"/>
    <w:basedOn w:val="DefaultParagraphFont"/>
    <w:link w:val="Footer"/>
    <w:uiPriority w:val="99"/>
    <w:rsid w:val="00F53E0F"/>
  </w:style>
  <w:style w:type="paragraph" w:styleId="ListParagraph">
    <w:name w:val="List Paragraph"/>
    <w:basedOn w:val="Normal"/>
    <w:uiPriority w:val="34"/>
    <w:qFormat/>
    <w:rsid w:val="00CF277F"/>
    <w:pPr>
      <w:ind w:left="720"/>
      <w:contextualSpacing/>
    </w:pPr>
  </w:style>
  <w:style w:type="table" w:styleId="TableGrid">
    <w:name w:val="Table Grid"/>
    <w:basedOn w:val="TableNormal"/>
    <w:uiPriority w:val="59"/>
    <w:rsid w:val="0010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650">
      <w:bodyDiv w:val="1"/>
      <w:marLeft w:val="0"/>
      <w:marRight w:val="0"/>
      <w:marTop w:val="0"/>
      <w:marBottom w:val="0"/>
      <w:divBdr>
        <w:top w:val="none" w:sz="0" w:space="0" w:color="auto"/>
        <w:left w:val="none" w:sz="0" w:space="0" w:color="auto"/>
        <w:bottom w:val="none" w:sz="0" w:space="0" w:color="auto"/>
        <w:right w:val="none" w:sz="0" w:space="0" w:color="auto"/>
      </w:divBdr>
    </w:div>
    <w:div w:id="394856918">
      <w:bodyDiv w:val="1"/>
      <w:marLeft w:val="0"/>
      <w:marRight w:val="0"/>
      <w:marTop w:val="0"/>
      <w:marBottom w:val="0"/>
      <w:divBdr>
        <w:top w:val="none" w:sz="0" w:space="0" w:color="auto"/>
        <w:left w:val="none" w:sz="0" w:space="0" w:color="auto"/>
        <w:bottom w:val="none" w:sz="0" w:space="0" w:color="auto"/>
        <w:right w:val="none" w:sz="0" w:space="0" w:color="auto"/>
      </w:divBdr>
    </w:div>
    <w:div w:id="672032081">
      <w:bodyDiv w:val="1"/>
      <w:marLeft w:val="0"/>
      <w:marRight w:val="0"/>
      <w:marTop w:val="0"/>
      <w:marBottom w:val="0"/>
      <w:divBdr>
        <w:top w:val="none" w:sz="0" w:space="0" w:color="auto"/>
        <w:left w:val="none" w:sz="0" w:space="0" w:color="auto"/>
        <w:bottom w:val="none" w:sz="0" w:space="0" w:color="auto"/>
        <w:right w:val="none" w:sz="0" w:space="0" w:color="auto"/>
      </w:divBdr>
    </w:div>
    <w:div w:id="919680959">
      <w:bodyDiv w:val="1"/>
      <w:marLeft w:val="0"/>
      <w:marRight w:val="0"/>
      <w:marTop w:val="0"/>
      <w:marBottom w:val="0"/>
      <w:divBdr>
        <w:top w:val="none" w:sz="0" w:space="0" w:color="auto"/>
        <w:left w:val="none" w:sz="0" w:space="0" w:color="auto"/>
        <w:bottom w:val="none" w:sz="0" w:space="0" w:color="auto"/>
        <w:right w:val="none" w:sz="0" w:space="0" w:color="auto"/>
      </w:divBdr>
    </w:div>
    <w:div w:id="19088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DF0-8A1D-49AF-911E-D46E4E9A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Nixon</dc:creator>
  <cp:lastModifiedBy>Mohammed Juned</cp:lastModifiedBy>
  <cp:revision>49</cp:revision>
  <cp:lastPrinted>2018-10-10T14:36:00Z</cp:lastPrinted>
  <dcterms:created xsi:type="dcterms:W3CDTF">2023-12-04T12:27:00Z</dcterms:created>
  <dcterms:modified xsi:type="dcterms:W3CDTF">2024-04-26T08:15:00Z</dcterms:modified>
</cp:coreProperties>
</file>