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EC" w:rsidRDefault="00DC612E">
      <w:r>
        <w:t>Appendix A</w:t>
      </w:r>
    </w:p>
    <w:p w:rsidR="00DC612E" w:rsidRDefault="00DC612E"/>
    <w:p w:rsidR="00DC612E" w:rsidRDefault="00DC612E">
      <w:r>
        <w:t>Referees’ Committee Meeting at Item 10.3.5</w:t>
      </w:r>
      <w:r w:rsidR="00C3136B">
        <w:t>.</w:t>
      </w:r>
      <w:bookmarkStart w:id="0" w:name="_GoBack"/>
      <w:bookmarkEnd w:id="0"/>
    </w:p>
    <w:p w:rsidR="00DC612E" w:rsidRDefault="00DC612E"/>
    <w:p w:rsidR="00DC612E" w:rsidRPr="00DC612E" w:rsidRDefault="00DC612E" w:rsidP="00DC612E">
      <w:r w:rsidRPr="00DC612E">
        <w:t xml:space="preserve">10.3.5.  ACTION by DN on behalf of MPn: The Vice-Chair of the Referees’ Committee to write to the Chair of Competitions detailing </w:t>
      </w:r>
      <w:r w:rsidRPr="00DC612E">
        <w:rPr>
          <w:b/>
          <w:bCs/>
          <w:u w:val="single"/>
        </w:rPr>
        <w:t>the decision of the meeting to recommend an increase in the MAXIMUM FEES for Match Officials as detailed in the Fees Tariff within Standard Code of Rules</w:t>
      </w:r>
      <w:r w:rsidRPr="00DC612E">
        <w:t xml:space="preserve"> as follows: Referee Fee: £32.00 (£29.00); Assistant Referee: £22.00 (£20.00)</w:t>
      </w:r>
    </w:p>
    <w:p w:rsidR="00DC612E" w:rsidRPr="00DC612E" w:rsidRDefault="00DC612E" w:rsidP="00DC612E">
      <w:r w:rsidRPr="00DC612E">
        <w:t> </w:t>
      </w:r>
    </w:p>
    <w:p w:rsidR="00DC612E" w:rsidRPr="00DC612E" w:rsidRDefault="00DC612E" w:rsidP="00DC612E">
      <w:r w:rsidRPr="00DC612E">
        <w:t>The reasons given for the Referees’ Committee decision are given in the correspondence to the Chair of Competitions:</w:t>
      </w:r>
    </w:p>
    <w:p w:rsidR="00DC612E" w:rsidRPr="00DC612E" w:rsidRDefault="00DC612E" w:rsidP="00DC612E">
      <w:r w:rsidRPr="00DC612E">
        <w:t> </w:t>
      </w:r>
    </w:p>
    <w:p w:rsidR="00DC612E" w:rsidRPr="00DC612E" w:rsidRDefault="00DC612E" w:rsidP="00DC612E">
      <w:pPr>
        <w:numPr>
          <w:ilvl w:val="0"/>
          <w:numId w:val="1"/>
        </w:numPr>
      </w:pPr>
      <w:r w:rsidRPr="00DC612E">
        <w:t>There had not been any proposal to increase the MAXIMUM Referee Fee submitted for a number of seasons</w:t>
      </w:r>
    </w:p>
    <w:p w:rsidR="00DC612E" w:rsidRPr="00DC612E" w:rsidRDefault="00DC612E" w:rsidP="00DC612E">
      <w:pPr>
        <w:numPr>
          <w:ilvl w:val="0"/>
          <w:numId w:val="1"/>
        </w:numPr>
      </w:pPr>
      <w:r w:rsidRPr="00DC612E">
        <w:t>Leagues sanctioned by this Association that border neighbouring County Associations had seen those Leagues increasing fees</w:t>
      </w:r>
    </w:p>
    <w:p w:rsidR="00DC612E" w:rsidRPr="00DC612E" w:rsidRDefault="00DC612E" w:rsidP="00DC612E">
      <w:pPr>
        <w:numPr>
          <w:ilvl w:val="0"/>
          <w:numId w:val="1"/>
        </w:numPr>
      </w:pPr>
      <w:r w:rsidRPr="00DC612E">
        <w:t>Leagues were facing increasing competition to retain Referees due to FA sanctioned Leagues operating alongside BCFA sanctioned Leagues and due to their sanctioning position offering a HIGHER fee to Match Officials</w:t>
      </w:r>
    </w:p>
    <w:p w:rsidR="00DC612E" w:rsidRPr="00DC612E" w:rsidRDefault="00DC612E" w:rsidP="00DC612E">
      <w:r w:rsidRPr="00DC612E">
        <w:t> </w:t>
      </w:r>
    </w:p>
    <w:p w:rsidR="00DC612E" w:rsidRPr="00DC612E" w:rsidRDefault="00DC612E" w:rsidP="00DC612E">
      <w:r w:rsidRPr="00DC612E">
        <w:t>RefCom has decided to recommend an increase in the maximum fees contained in SCOR.  Decisions on SCOR would previously have been referred to Sanctions &amp; Compliance; any decision now rests with the Executive.</w:t>
      </w:r>
    </w:p>
    <w:p w:rsidR="00DC612E" w:rsidRPr="00DC612E" w:rsidRDefault="00DC612E" w:rsidP="00DC612E">
      <w:r w:rsidRPr="00DC612E">
        <w:t> </w:t>
      </w:r>
    </w:p>
    <w:p w:rsidR="00DC612E" w:rsidRPr="00DC612E" w:rsidRDefault="00DC612E" w:rsidP="00DC612E">
      <w:r w:rsidRPr="00DC612E">
        <w:t>It should be noted that this proposal is limited to Competitions sanctioned under Standard Code of Rules and Standard Code of Rules for Mini-Soccer and Youth Competitions – Rule 23(E) – “Subject to any limits/provisions laid down by the Sanctioning Authority, Match Officials appointed under this Rule shall be paid a match fee in accordance with the Fees Tariff inclusive of travel expenses.”  The Fees Tariff clearly refers to MAXIMUM FEE and Competitions can implement Match Official fees, subject to the approval of the Member Clubs at an AGM or SGM, up to the MAXIMUM limits/provisions laid down by Birmingham County Football Association (as the Sanctioning Authority).</w:t>
      </w:r>
    </w:p>
    <w:p w:rsidR="00DC612E" w:rsidRPr="00DC612E" w:rsidRDefault="00DC612E" w:rsidP="00DC612E">
      <w:r w:rsidRPr="00DC612E">
        <w:t> </w:t>
      </w:r>
    </w:p>
    <w:p w:rsidR="00DC612E" w:rsidRPr="00DC612E" w:rsidRDefault="00DC612E" w:rsidP="00DC612E">
      <w:r w:rsidRPr="00DC612E">
        <w:t>Under the Articles – 15 – Powers of Council – 15.1 – “The Council has the power to regulate and manage footballing matters referred to it by the Chief Executive Officer, or their deputy, to include, but not limited to, disciplinary, referees, league sanctions, coaching, competitions and other matters pertaining to the regulation and conduct of football in the County.”</w:t>
      </w:r>
    </w:p>
    <w:p w:rsidR="00DC612E" w:rsidRPr="00DC612E" w:rsidRDefault="00DC612E" w:rsidP="00DC612E">
      <w:r w:rsidRPr="00DC612E">
        <w:t> </w:t>
      </w:r>
    </w:p>
    <w:p w:rsidR="00DC612E" w:rsidRPr="00DC612E" w:rsidRDefault="00DC612E" w:rsidP="00DC612E">
      <w:r w:rsidRPr="00DC612E">
        <w:t xml:space="preserve">Any decision taken by the Competitions Committee on Match Officials Fees </w:t>
      </w:r>
      <w:r w:rsidRPr="00DC612E">
        <w:rPr>
          <w:b/>
          <w:bCs/>
          <w:u w:val="single"/>
        </w:rPr>
        <w:t>would only be reflected</w:t>
      </w:r>
      <w:r w:rsidRPr="00DC612E">
        <w:t xml:space="preserve"> in the County Cup Competition Rules – Appendix C – Referees Fees.</w:t>
      </w:r>
    </w:p>
    <w:p w:rsidR="00DC612E" w:rsidRDefault="00DC612E"/>
    <w:p w:rsidR="00DC612E" w:rsidRDefault="00DC612E"/>
    <w:p w:rsidR="00DC612E" w:rsidRDefault="00DC612E"/>
    <w:sectPr w:rsidR="00DC6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661"/>
    <w:multiLevelType w:val="hybridMultilevel"/>
    <w:tmpl w:val="9C8A0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2E"/>
    <w:rsid w:val="003426EC"/>
    <w:rsid w:val="00C3136B"/>
    <w:rsid w:val="00DC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color w:val="070716"/>
        <w:sz w:val="24"/>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color w:val="070716"/>
        <w:sz w:val="24"/>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205">
      <w:bodyDiv w:val="1"/>
      <w:marLeft w:val="0"/>
      <w:marRight w:val="0"/>
      <w:marTop w:val="0"/>
      <w:marBottom w:val="0"/>
      <w:divBdr>
        <w:top w:val="none" w:sz="0" w:space="0" w:color="auto"/>
        <w:left w:val="none" w:sz="0" w:space="0" w:color="auto"/>
        <w:bottom w:val="none" w:sz="0" w:space="0" w:color="auto"/>
        <w:right w:val="none" w:sz="0" w:space="0" w:color="auto"/>
      </w:divBdr>
    </w:div>
    <w:div w:id="14861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Nixon</dc:creator>
  <cp:lastModifiedBy>David Nixon</cp:lastModifiedBy>
  <cp:revision>2</cp:revision>
  <dcterms:created xsi:type="dcterms:W3CDTF">2019-04-05T10:23:00Z</dcterms:created>
  <dcterms:modified xsi:type="dcterms:W3CDTF">2019-04-05T10:30:00Z</dcterms:modified>
</cp:coreProperties>
</file>