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B2D96" w14:textId="0E9A0952" w:rsidR="007C3081" w:rsidRPr="007C3081" w:rsidRDefault="007C3081" w:rsidP="007C3081">
      <w:pPr>
        <w:rPr>
          <w:rFonts w:ascii="FS Jack Medium" w:hAnsi="FS Jack Medium"/>
          <w:b/>
          <w:sz w:val="28"/>
          <w:szCs w:val="28"/>
        </w:rPr>
      </w:pPr>
      <w:r w:rsidRPr="007C3081">
        <w:rPr>
          <w:rFonts w:ascii="FS Jack Medium" w:hAnsi="FS Jack Medium"/>
          <w:b/>
          <w:sz w:val="28"/>
          <w:szCs w:val="28"/>
        </w:rPr>
        <w:t>Paying Discipline Fines through the Whole Game System</w:t>
      </w:r>
    </w:p>
    <w:p w14:paraId="1C008CAA" w14:textId="77777777" w:rsidR="008908BA" w:rsidRDefault="008908BA" w:rsidP="007C3081"/>
    <w:p w14:paraId="6875FA8D" w14:textId="77777777" w:rsidR="007862ED" w:rsidRPr="007862ED" w:rsidRDefault="007862ED" w:rsidP="007862ED">
      <w:pPr>
        <w:rPr>
          <w:rFonts w:ascii="FS Jack Light" w:hAnsi="FS Jack Light"/>
          <w:sz w:val="24"/>
          <w:szCs w:val="24"/>
        </w:rPr>
      </w:pPr>
      <w:r w:rsidRPr="007862ED">
        <w:rPr>
          <w:rFonts w:ascii="FS Jack Light" w:hAnsi="FS Jack Light"/>
          <w:sz w:val="24"/>
          <w:szCs w:val="24"/>
        </w:rPr>
        <w:t>The easiest and quickest way to pay fees, fines and charges is online using the Whole Game System.</w:t>
      </w:r>
    </w:p>
    <w:p w14:paraId="5EAE86CB" w14:textId="12CC9E61" w:rsidR="007862ED" w:rsidRDefault="007862ED" w:rsidP="007C3081">
      <w:pPr>
        <w:rPr>
          <w:rFonts w:ascii="FS Jack Light" w:hAnsi="FS Jack Light"/>
          <w:sz w:val="24"/>
          <w:szCs w:val="24"/>
        </w:rPr>
      </w:pPr>
      <w:r w:rsidRPr="007862ED">
        <w:rPr>
          <w:rFonts w:ascii="FS Jack Light" w:hAnsi="FS Jack Light"/>
          <w:sz w:val="24"/>
          <w:szCs w:val="24"/>
        </w:rPr>
        <w:t xml:space="preserve">From the 1st January 2020, any cheques that are sent through will face an automatic charge of £3.50. we would prefer you not to use this method of payment because it is less reliable, more likely to result in delayed payment </w:t>
      </w:r>
      <w:proofErr w:type="gramStart"/>
      <w:r w:rsidRPr="007862ED">
        <w:rPr>
          <w:rFonts w:ascii="FS Jack Light" w:hAnsi="FS Jack Light"/>
          <w:sz w:val="24"/>
          <w:szCs w:val="24"/>
        </w:rPr>
        <w:t>and also</w:t>
      </w:r>
      <w:proofErr w:type="gramEnd"/>
      <w:r w:rsidRPr="007862ED">
        <w:rPr>
          <w:rFonts w:ascii="FS Jack Light" w:hAnsi="FS Jack Light"/>
          <w:sz w:val="24"/>
          <w:szCs w:val="24"/>
        </w:rPr>
        <w:t xml:space="preserve"> more time consuming (for you and for us) than the online system. In due course we intend to phase out cheque payments completely.</w:t>
      </w:r>
    </w:p>
    <w:p w14:paraId="4EE4B79E" w14:textId="77777777" w:rsidR="007862ED" w:rsidRDefault="007862ED" w:rsidP="007C3081">
      <w:pPr>
        <w:rPr>
          <w:rFonts w:ascii="FS Jack Light" w:hAnsi="FS Jack Light"/>
          <w:sz w:val="24"/>
          <w:szCs w:val="24"/>
        </w:rPr>
      </w:pPr>
      <w:bookmarkStart w:id="0" w:name="_GoBack"/>
      <w:bookmarkEnd w:id="0"/>
    </w:p>
    <w:p w14:paraId="5C211FEF" w14:textId="29954616" w:rsidR="007C3081" w:rsidRPr="007C3081" w:rsidRDefault="007C3081" w:rsidP="007C3081">
      <w:pPr>
        <w:rPr>
          <w:rFonts w:ascii="FS Jack Light" w:hAnsi="FS Jack Light"/>
          <w:sz w:val="24"/>
          <w:szCs w:val="24"/>
        </w:rPr>
      </w:pPr>
      <w:r w:rsidRPr="007C3081">
        <w:rPr>
          <w:rFonts w:ascii="FS Jack Light" w:hAnsi="FS Jack Light"/>
          <w:sz w:val="24"/>
          <w:szCs w:val="24"/>
        </w:rPr>
        <w:t xml:space="preserve">If you encounter the below error message when trying to pay a fine through the Whole Game System, it is because the player’s details aren’t complete. </w:t>
      </w:r>
    </w:p>
    <w:p w14:paraId="7DD30D48" w14:textId="77777777" w:rsidR="007C3081" w:rsidRPr="007C3081" w:rsidRDefault="007C3081" w:rsidP="007C3081">
      <w:pPr>
        <w:spacing w:after="0" w:line="240" w:lineRule="auto"/>
        <w:rPr>
          <w:rFonts w:ascii="FS Jack Light" w:hAnsi="FS Jack Light"/>
          <w:i/>
          <w:color w:val="FF0000"/>
          <w:sz w:val="24"/>
          <w:szCs w:val="24"/>
        </w:rPr>
      </w:pPr>
      <w:r w:rsidRPr="007C3081">
        <w:rPr>
          <w:rFonts w:ascii="FS Jack Light" w:hAnsi="FS Jack Light"/>
          <w:color w:val="FF0000"/>
          <w:sz w:val="24"/>
          <w:szCs w:val="24"/>
        </w:rPr>
        <w:t>"</w:t>
      </w:r>
      <w:r w:rsidRPr="007C3081">
        <w:rPr>
          <w:rFonts w:ascii="FS Jack Light" w:hAnsi="FS Jack Light"/>
          <w:i/>
          <w:iCs/>
          <w:color w:val="FF0000"/>
          <w:sz w:val="24"/>
          <w:szCs w:val="24"/>
        </w:rPr>
        <w:t xml:space="preserve">An unexpected error occurred on processing some of the related discipline </w:t>
      </w:r>
      <w:r w:rsidRPr="007C3081">
        <w:rPr>
          <w:rFonts w:ascii="FS Jack Light" w:hAnsi="FS Jack Light"/>
          <w:i/>
          <w:color w:val="FF0000"/>
          <w:sz w:val="24"/>
          <w:szCs w:val="24"/>
        </w:rPr>
        <w:t>cases. Please contact</w:t>
      </w:r>
      <w:r w:rsidRPr="007C3081">
        <w:rPr>
          <w:rFonts w:ascii="FS Jack Light" w:hAnsi="FS Jack Light"/>
          <w:i/>
          <w:iCs/>
          <w:color w:val="FF0000"/>
          <w:sz w:val="24"/>
          <w:szCs w:val="24"/>
        </w:rPr>
        <w:t xml:space="preserve"> your system administrator</w:t>
      </w:r>
      <w:r w:rsidRPr="007C3081">
        <w:rPr>
          <w:rFonts w:ascii="FS Jack Light" w:hAnsi="FS Jack Light"/>
          <w:i/>
          <w:color w:val="FF0000"/>
          <w:sz w:val="24"/>
          <w:szCs w:val="24"/>
        </w:rPr>
        <w:t>".</w:t>
      </w:r>
    </w:p>
    <w:p w14:paraId="24B16DDB" w14:textId="77777777" w:rsidR="007C3081" w:rsidRDefault="007C3081" w:rsidP="007C3081"/>
    <w:p w14:paraId="45D03736" w14:textId="77777777" w:rsidR="007C3081" w:rsidRDefault="007C3081" w:rsidP="007C3081">
      <w:pPr>
        <w:rPr>
          <w:rFonts w:ascii="FS Jack Light" w:hAnsi="FS Jack Light"/>
          <w:b/>
          <w:sz w:val="24"/>
          <w:szCs w:val="24"/>
          <w:u w:val="single"/>
        </w:rPr>
      </w:pPr>
    </w:p>
    <w:p w14:paraId="5FE2E57C" w14:textId="77777777" w:rsidR="007C3081" w:rsidRPr="007C3081" w:rsidRDefault="007C3081" w:rsidP="007C3081">
      <w:pPr>
        <w:rPr>
          <w:rFonts w:ascii="FS Jack Light" w:hAnsi="FS Jack Light"/>
          <w:b/>
          <w:sz w:val="24"/>
          <w:szCs w:val="24"/>
          <w:u w:val="single"/>
        </w:rPr>
      </w:pPr>
      <w:r w:rsidRPr="007C3081">
        <w:rPr>
          <w:rFonts w:ascii="FS Jack Light" w:hAnsi="FS Jack Light"/>
          <w:b/>
          <w:sz w:val="24"/>
          <w:szCs w:val="24"/>
          <w:u w:val="single"/>
        </w:rPr>
        <w:t>What do to:</w:t>
      </w:r>
    </w:p>
    <w:p w14:paraId="1E8AC235" w14:textId="77777777" w:rsidR="007C3081" w:rsidRDefault="007C3081" w:rsidP="007C3081">
      <w:pPr>
        <w:rPr>
          <w:rFonts w:ascii="FS Jack Light" w:hAnsi="FS Jack Light"/>
          <w:sz w:val="24"/>
          <w:szCs w:val="24"/>
        </w:rPr>
      </w:pPr>
      <w:r w:rsidRPr="007C3081">
        <w:rPr>
          <w:rFonts w:ascii="FS Jack Light" w:hAnsi="FS Jack Light"/>
          <w:sz w:val="24"/>
          <w:szCs w:val="24"/>
        </w:rPr>
        <w:t xml:space="preserve">Please ensure any field with a </w:t>
      </w:r>
      <w:r w:rsidRPr="007C3081">
        <w:rPr>
          <w:rFonts w:ascii="FS Jack Light" w:hAnsi="FS Jack Light"/>
          <w:color w:val="FF0000"/>
          <w:sz w:val="24"/>
          <w:szCs w:val="24"/>
        </w:rPr>
        <w:t>*</w:t>
      </w:r>
      <w:r w:rsidRPr="007C3081">
        <w:rPr>
          <w:rFonts w:ascii="FS Jack Light" w:hAnsi="FS Jack Light"/>
          <w:sz w:val="24"/>
          <w:szCs w:val="24"/>
        </w:rPr>
        <w:t xml:space="preserve"> is filled in and then press ‘update </w:t>
      </w:r>
      <w:proofErr w:type="gramStart"/>
      <w:r w:rsidRPr="007C3081">
        <w:rPr>
          <w:rFonts w:ascii="FS Jack Light" w:hAnsi="FS Jack Light"/>
          <w:sz w:val="24"/>
          <w:szCs w:val="24"/>
        </w:rPr>
        <w:t>details</w:t>
      </w:r>
      <w:r>
        <w:rPr>
          <w:rFonts w:ascii="FS Jack Light" w:hAnsi="FS Jack Light"/>
          <w:sz w:val="24"/>
          <w:szCs w:val="24"/>
        </w:rPr>
        <w:t>’</w:t>
      </w:r>
      <w:proofErr w:type="gramEnd"/>
      <w:r>
        <w:rPr>
          <w:rFonts w:ascii="FS Jack Light" w:hAnsi="FS Jack Light"/>
          <w:sz w:val="24"/>
          <w:szCs w:val="24"/>
        </w:rPr>
        <w:t>.</w:t>
      </w:r>
    </w:p>
    <w:p w14:paraId="4C491DE8" w14:textId="77777777" w:rsidR="007C3081" w:rsidRPr="007C3081" w:rsidRDefault="007C3081" w:rsidP="007C3081">
      <w:pPr>
        <w:rPr>
          <w:rFonts w:ascii="FS Jack Light" w:hAnsi="FS Jack Light"/>
          <w:sz w:val="24"/>
          <w:szCs w:val="24"/>
        </w:rPr>
      </w:pPr>
      <w:r>
        <w:rPr>
          <w:rFonts w:ascii="FS Jack Light" w:hAnsi="FS Jack Light"/>
          <w:sz w:val="24"/>
          <w:szCs w:val="24"/>
        </w:rPr>
        <w:t>Y</w:t>
      </w:r>
      <w:r w:rsidRPr="007C3081">
        <w:rPr>
          <w:rFonts w:ascii="FS Jack Light" w:hAnsi="FS Jack Light"/>
          <w:sz w:val="24"/>
          <w:szCs w:val="24"/>
        </w:rPr>
        <w:t>ou will then be able to pay via the Whole Game System.</w:t>
      </w:r>
    </w:p>
    <w:p w14:paraId="2C0D1F08" w14:textId="68BE7709" w:rsidR="007C3081" w:rsidRPr="007C3081" w:rsidRDefault="005802F7" w:rsidP="007C30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98BED" wp14:editId="676DA342">
                <wp:simplePos x="0" y="0"/>
                <wp:positionH relativeFrom="column">
                  <wp:posOffset>1366345</wp:posOffset>
                </wp:positionH>
                <wp:positionV relativeFrom="paragraph">
                  <wp:posOffset>475396</wp:posOffset>
                </wp:positionV>
                <wp:extent cx="471017" cy="452046"/>
                <wp:effectExtent l="0" t="0" r="5715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17" cy="4520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745C8" id="Rectangle 2" o:spid="_x0000_s1026" style="position:absolute;margin-left:107.6pt;margin-top:37.45pt;width:37.1pt;height:3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" fillcolor="#f2f2f2 [3052]" stroked="f" strokeweight="2pt"/>
            </w:pict>
          </mc:Fallback>
        </mc:AlternateContent>
      </w:r>
      <w:r w:rsidR="007C3081">
        <w:rPr>
          <w:noProof/>
        </w:rPr>
        <w:drawing>
          <wp:inline distT="0" distB="0" distL="0" distR="0" wp14:anchorId="0E6C2FE7" wp14:editId="67767B05">
            <wp:extent cx="6429422" cy="2348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0790" cy="236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081" w:rsidRPr="007C308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32ED0" w14:textId="77777777" w:rsidR="007C3081" w:rsidRDefault="007C3081" w:rsidP="007C3081">
      <w:pPr>
        <w:spacing w:after="0" w:line="240" w:lineRule="auto"/>
      </w:pPr>
      <w:r>
        <w:separator/>
      </w:r>
    </w:p>
  </w:endnote>
  <w:endnote w:type="continuationSeparator" w:id="0">
    <w:p w14:paraId="09E129D4" w14:textId="77777777" w:rsidR="007C3081" w:rsidRDefault="007C3081" w:rsidP="007C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 Medium">
    <w:panose1 w:val="020006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 Light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04CFC" w14:textId="77777777" w:rsidR="007C3081" w:rsidRDefault="007C3081" w:rsidP="007C3081">
      <w:pPr>
        <w:spacing w:after="0" w:line="240" w:lineRule="auto"/>
      </w:pPr>
      <w:r>
        <w:separator/>
      </w:r>
    </w:p>
  </w:footnote>
  <w:footnote w:type="continuationSeparator" w:id="0">
    <w:p w14:paraId="7E3D892E" w14:textId="77777777" w:rsidR="007C3081" w:rsidRDefault="007C3081" w:rsidP="007C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F1B42" w14:textId="77777777" w:rsidR="007C3081" w:rsidRPr="007C3081" w:rsidRDefault="007C3081" w:rsidP="007C308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CD1811" wp14:editId="0C210F7B">
          <wp:simplePos x="0" y="0"/>
          <wp:positionH relativeFrom="column">
            <wp:posOffset>5607203</wp:posOffset>
          </wp:positionH>
          <wp:positionV relativeFrom="paragraph">
            <wp:posOffset>-123315</wp:posOffset>
          </wp:positionV>
          <wp:extent cx="605790" cy="876935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edit_1_55356231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8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CyMLc0NjExNDMxNrZU0lEKTi0uzszPAykwqgUAtteXpiwAAAA="/>
  </w:docVars>
  <w:rsids>
    <w:rsidRoot w:val="007C3081"/>
    <w:rsid w:val="0003025B"/>
    <w:rsid w:val="005802F7"/>
    <w:rsid w:val="007862ED"/>
    <w:rsid w:val="007C3081"/>
    <w:rsid w:val="008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9DD33A"/>
  <w15:chartTrackingRefBased/>
  <w15:docId w15:val="{7EB9824B-7812-41A6-AC3E-7BEC876E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3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081"/>
  </w:style>
  <w:style w:type="paragraph" w:styleId="Footer">
    <w:name w:val="footer"/>
    <w:basedOn w:val="Normal"/>
    <w:link w:val="FooterChar"/>
    <w:uiPriority w:val="99"/>
    <w:unhideWhenUsed/>
    <w:rsid w:val="007C3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5ad8c8a6fd8be7b98f2a97ee2c7985d1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3320a5565be454f90f6901fc08624eef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FF3DD-1C9F-4C2D-B09A-9ADB97BC9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3B5B3-9ECB-4C6A-A580-767178C50A57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cf4a4ac3-c746-4c5b-809a-1ada680914cd"/>
    <ds:schemaRef ds:uri="http://schemas.microsoft.com/office/infopath/2007/PartnerControls"/>
    <ds:schemaRef ds:uri="9737b14c-72ab-4a62-a37c-1c911650c03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D9EE86-3DBF-4EDC-9893-E3373784C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Want</dc:creator>
  <cp:keywords/>
  <dc:description/>
  <cp:lastModifiedBy>Melanie Armstrong</cp:lastModifiedBy>
  <cp:revision>2</cp:revision>
  <dcterms:created xsi:type="dcterms:W3CDTF">2021-04-28T12:33:00Z</dcterms:created>
  <dcterms:modified xsi:type="dcterms:W3CDTF">2021-04-28T12:33:00Z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